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20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SWTID-2026-7505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Al FitTrack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FR-1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User Registration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Register with required user details and securely store credentials.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FR-2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User Authentication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Login and receive JWT token for authenticated API access.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FR-3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Workout Management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Create, view, update and delete authenticated user's workouts.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FR-4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AI Recommendation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Generate personalized workout recommendations using Google Gemini.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FR-5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Authorization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Prevent access to another user's protected workout data.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FR-6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Error Handling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Return structured errors for invalid input, unauthorized access and service failures.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NFR-1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Usability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API responses and validation messages should be clear and consistent.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NFR-2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Security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 password hashing, JWT authorization, environment variables and input validation.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NFR-3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Reliability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Handle database and AI-service failures without crashing the server.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NFR-4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Performance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 efficient queries and avoid unnecessary external calls.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NFR-5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Availability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Design for reliable server/cloud deployment.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NFR-6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Scalability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Keep modules separated so services can scale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Team Members: </w:t>
      </w:r>
      <w:r>
        <w:t>Kesavan H, Suriya G, Surendar S, Selvaganapathy M, Prashanth B S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