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33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tbl>
      <w:tblPr>
        <w:tblInd w:w="243" w:type="dxa"/>
      </w:tblPr>
      <w:tblGrid>
        <w:gridCol w:w="4390"/>
        <w:gridCol w:w="4701"/>
      </w:tblGrid>
      <w:tr>
        <w:trPr>
          <w:trHeight w:val="493" w:hRule="auto"/>
          <w:jc w:val="left"/>
        </w:trPr>
        <w:tc>
          <w:tcPr>
            <w:tcW w:w="43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6"/>
              <w:ind w:right="0" w:left="2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Date</w:t>
            </w:r>
          </w:p>
        </w:tc>
        <w:tc>
          <w:tcPr>
            <w:tcW w:w="4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6"/>
              <w:ind w:right="0" w:left="2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27</w:t>
            </w:r>
            <w:r>
              <w:rPr>
                <w:rFonts w:ascii="Roboto Bk" w:hAnsi="Roboto Bk" w:cs="Roboto Bk" w:eastAsia="Roboto Bk"/>
                <w:b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October</w:t>
            </w:r>
            <w:r>
              <w:rPr>
                <w:rFonts w:ascii="Roboto Bk" w:hAnsi="Roboto Bk" w:cs="Roboto Bk" w:eastAsia="Roboto Bk"/>
                <w:b/>
                <w:color w:val="auto"/>
                <w:spacing w:val="-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2023</w:t>
            </w:r>
          </w:p>
        </w:tc>
      </w:tr>
      <w:tr>
        <w:trPr>
          <w:trHeight w:val="494" w:hRule="auto"/>
          <w:jc w:val="left"/>
        </w:trPr>
        <w:tc>
          <w:tcPr>
            <w:tcW w:w="43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7"/>
              <w:ind w:right="0" w:left="2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Team</w:t>
            </w:r>
            <w:r>
              <w:rPr>
                <w:rFonts w:ascii="Roboto Bk" w:hAnsi="Roboto Bk" w:cs="Roboto Bk" w:eastAsia="Roboto Bk"/>
                <w:b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4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7"/>
              <w:ind w:right="0" w:left="2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NM2023TMID03783</w:t>
            </w:r>
          </w:p>
        </w:tc>
      </w:tr>
      <w:tr>
        <w:trPr>
          <w:trHeight w:val="513" w:hRule="auto"/>
          <w:jc w:val="left"/>
        </w:trPr>
        <w:tc>
          <w:tcPr>
            <w:tcW w:w="43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2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Project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4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2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Project</w:t>
            </w:r>
            <w:r>
              <w:rPr>
                <w:rFonts w:ascii="Roboto Bk" w:hAnsi="Roboto Bk" w:cs="Roboto Bk" w:eastAsia="Roboto Bk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–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Food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Tracking System</w:t>
            </w:r>
          </w:p>
        </w:tc>
      </w:tr>
      <w:tr>
        <w:trPr>
          <w:trHeight w:val="493" w:hRule="auto"/>
          <w:jc w:val="left"/>
        </w:trPr>
        <w:tc>
          <w:tcPr>
            <w:tcW w:w="439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7"/>
              <w:ind w:right="0" w:left="2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Maximum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Marks</w:t>
            </w:r>
          </w:p>
        </w:tc>
        <w:tc>
          <w:tcPr>
            <w:tcW w:w="4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7"/>
              <w:ind w:right="0" w:left="2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Roboto Bk" w:hAnsi="Roboto Bk" w:cs="Roboto Bk" w:eastAsia="Roboto Bk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68"/>
        <w:ind w:right="559" w:left="19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Solution architecture is a complex process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– with many sub-processes – that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bridgesthe gap between business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problems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and technology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solutions.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Its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goals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are</w:t>
      </w:r>
      <w:r>
        <w:rPr>
          <w:rFonts w:ascii="Calibri" w:hAnsi="Calibri" w:cs="Calibri" w:eastAsia="Calibri"/>
          <w:b/>
          <w:color w:val="auto"/>
          <w:spacing w:val="-55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to: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tabs>
          <w:tab w:val="left" w:pos="1044" w:leader="none"/>
        </w:tabs>
        <w:spacing w:before="1" w:after="0" w:line="240"/>
        <w:ind w:right="0" w:left="1043" w:hanging="148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Find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best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tech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solve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existing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business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problems.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tabs>
          <w:tab w:val="left" w:pos="1045" w:leader="none"/>
        </w:tabs>
        <w:spacing w:before="0" w:after="0" w:line="268"/>
        <w:ind w:right="974" w:left="1247" w:hanging="35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Describe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structure,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characteristics,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behavior,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other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aspects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54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software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to project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stakeholders.</w:t>
      </w:r>
    </w:p>
    <w:p>
      <w:pPr>
        <w:numPr>
          <w:ilvl w:val="0"/>
          <w:numId w:val="39"/>
        </w:numPr>
        <w:tabs>
          <w:tab w:val="left" w:pos="1044" w:leader="none"/>
        </w:tabs>
        <w:spacing w:before="231" w:after="0" w:line="240"/>
        <w:ind w:right="0" w:left="1043" w:hanging="148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Define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features,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development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phases,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requirements.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tabs>
          <w:tab w:val="left" w:pos="1045" w:leader="none"/>
        </w:tabs>
        <w:spacing w:before="0" w:after="0" w:line="268"/>
        <w:ind w:right="718" w:left="1247" w:hanging="35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Provide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specifications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according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defined,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managed,</w:t>
      </w:r>
      <w:r>
        <w:rPr>
          <w:rFonts w:ascii="Roboto Bk" w:hAnsi="Roboto Bk" w:cs="Roboto Bk" w:eastAsia="Roboto Bk"/>
          <w:b/>
          <w:color w:val="auto"/>
          <w:spacing w:val="-54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delivered.</w:t>
      </w:r>
    </w:p>
    <w:p>
      <w:pPr>
        <w:spacing w:before="0" w:after="0" w:line="268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7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1"/>
          <w:shd w:fill="auto" w:val="clear"/>
        </w:rPr>
      </w:pPr>
      <w:r>
        <w:object w:dxaOrig="9001" w:dyaOrig="8401">
          <v:rect xmlns:o="urn:schemas-microsoft-com:office:office" xmlns:v="urn:schemas-microsoft-com:vml" id="rectole0000000000" style="width:450.050000pt;height:42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3242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7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BASED</w:t>
      </w:r>
      <w:r>
        <w:rPr>
          <w:rFonts w:ascii="Roboto Bk" w:hAnsi="Roboto Bk" w:cs="Roboto Bk" w:eastAsia="Roboto Bk"/>
          <w:b/>
          <w:color w:val="auto"/>
          <w:spacing w:val="19"/>
          <w:position w:val="0"/>
          <w:sz w:val="23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  <w:t xml:space="preserve">FOOD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1"/>
          <w:shd w:fill="auto" w:val="clear"/>
        </w:rPr>
      </w:pPr>
      <w:r>
        <w:object w:dxaOrig="8928" w:dyaOrig="8985">
          <v:rect xmlns:o="urn:schemas-microsoft-com:office:office" xmlns:v="urn:schemas-microsoft-com:vml" id="rectole0000000001" style="width:446.400000pt;height:44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7">
    <w:abstractNumId w:val="12"/>
  </w: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