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u w:val="single"/>
        </w:rPr>
        <w:t>STATEMENT OF WORK</w:t>
      </w:r>
    </w:p>
    <w:p>
      <w:pPr>
        <w:jc w:val="center"/>
      </w:pPr>
      <w:r>
        <w:rPr>
          <w:b/>
          <w:sz w:val="24"/>
          <w:u w:val="single"/>
        </w:rPr>
        <w:t>CONFIDENTIALITY: HIGH</w:t>
      </w:r>
    </w:p>
    <w:p>
      <w:r>
        <w:br/>
        <w:t>The information contained in this document shall be deemed Confidential Information to both parties. It shall not be disclosed, duplicated, or used for any purpose other than that stated herein, in whole or in part, without prior written consent of the other party.</w:t>
        <w:br/>
      </w:r>
    </w:p>
    <w:tbl>
      <w:tblPr>
        <w:tblStyle w:val="TableGrid"/>
        <w:tblW w:type="auto" w:w="0"/>
        <w:tblLook w:firstColumn="1" w:firstRow="1" w:lastColumn="0" w:lastRow="0" w:noHBand="0" w:noVBand="1" w:val="04A0"/>
      </w:tblPr>
      <w:tblGrid>
        <w:gridCol w:w="4320"/>
        <w:gridCol w:w="4320"/>
      </w:tblGrid>
      <w:tr>
        <w:tc>
          <w:tcPr>
            <w:tcW w:type="dxa" w:w="4320"/>
          </w:tcPr>
          <w:p>
            <w:r>
              <w:rPr>
                <w:b/>
              </w:rPr>
              <w:t>Project Name</w:t>
            </w:r>
          </w:p>
        </w:tc>
        <w:tc>
          <w:tcPr>
            <w:tcW w:type="dxa" w:w="4320"/>
          </w:tcPr>
          <w:p>
            <w:r>
              <w:t>BOCE Advanced Information Portal</w:t>
            </w:r>
          </w:p>
        </w:tc>
      </w:tr>
      <w:tr>
        <w:tc>
          <w:tcPr>
            <w:tcW w:type="dxa" w:w="4320"/>
          </w:tcPr>
          <w:p>
            <w:r>
              <w:rPr>
                <w:b/>
              </w:rPr>
              <w:t>Name of Client</w:t>
            </w:r>
          </w:p>
        </w:tc>
        <w:tc>
          <w:tcPr>
            <w:tcW w:type="dxa" w:w="4320"/>
          </w:tcPr>
          <w:p>
            <w:r>
              <w:t>Alexion Pharmaceuticals, Inc.</w:t>
            </w:r>
          </w:p>
        </w:tc>
      </w:tr>
      <w:tr>
        <w:tc>
          <w:tcPr>
            <w:tcW w:type="dxa" w:w="4320"/>
          </w:tcPr>
          <w:p>
            <w:r>
              <w:rPr>
                <w:b/>
              </w:rPr>
              <w:t>Effective Date</w:t>
            </w:r>
          </w:p>
        </w:tc>
        <w:tc>
          <w:tcPr>
            <w:tcW w:type="dxa" w:w="4320"/>
          </w:tcPr>
          <w:p>
            <w:r>
              <w:t>25th May 2024</w:t>
            </w:r>
          </w:p>
        </w:tc>
      </w:tr>
      <w:tr>
        <w:tc>
          <w:tcPr>
            <w:tcW w:type="dxa" w:w="4320"/>
          </w:tcPr>
          <w:p>
            <w:r>
              <w:rPr>
                <w:b/>
              </w:rPr>
              <w:t>Type</w:t>
            </w:r>
          </w:p>
        </w:tc>
        <w:tc>
          <w:tcPr>
            <w:tcW w:type="dxa" w:w="4320"/>
          </w:tcPr>
          <w:p>
            <w:r>
              <w:t>FixedBid</w:t>
            </w:r>
          </w:p>
        </w:tc>
      </w:tr>
      <w:tr>
        <w:tc>
          <w:tcPr>
            <w:tcW w:type="dxa" w:w="4320"/>
          </w:tcPr>
          <w:p>
            <w:r>
              <w:rPr>
                <w:b/>
              </w:rPr>
              <w:t>Scope &amp; Timeline</w:t>
            </w:r>
          </w:p>
        </w:tc>
        <w:tc>
          <w:tcPr>
            <w:tcW w:type="dxa" w:w="4320"/>
          </w:tcPr>
          <w:p>
            <w:r>
              <w:t>Development, Launch and Hypercare of the Application (25th Apr’24 - 31st July’24), Operational Support of the Application as detailed in Section 16 (1st Aug’24 - 31st Dec’24)</w:t>
            </w:r>
          </w:p>
        </w:tc>
      </w:tr>
    </w:tbl>
    <w:p>
      <w:r>
        <w:br w:type="page"/>
      </w:r>
    </w:p>
    <w:p>
      <w:pPr>
        <w:pStyle w:val="Heading1"/>
        <w:jc w:val="center"/>
      </w:pPr>
      <w:r>
        <w:t>STATEMENT OF WORK #4</w:t>
      </w:r>
    </w:p>
    <w:p>
      <w:r>
        <w:rPr>
          <w:i w:val="0"/>
        </w:rPr>
        <w:t>This Statement of Work (“SOW”) is entered into as of 25th May 2024 (Effective Date) by and between Alexion Pharmaceuticals, Inc., a Delaware corporation having a principal place of business at 121 Seaport Blvd., Boston, MA 02210 (“Alexion”), and AGILISIUM CONSULTING LLC with its principal place of business located at 6200 Canoga Ave, Suite 315, Woodland Hills, CA 91367 (“Service Provider”)</w:t>
      </w:r>
    </w:p>
    <w:p>
      <w:pPr>
        <w:pStyle w:val="Heading2"/>
      </w:pPr>
      <w:r>
        <w:t>1. BACKGROUND:</w:t>
      </w:r>
    </w:p>
    <w:p>
      <w:r>
        <w:t>Agilisium and the Client entered into a Master Service Agreement (the Agreement) on 19th day of July 2023, under which the Client engages Agilisium to perform the services as detailed in this SOW and Agilisium agrees to perform the same on the terms and conditions set out in the Agreement and this SOW.</w:t>
      </w:r>
    </w:p>
    <w:p>
      <w:r>
        <w:t>BOCE Advanced Information Portal (English Language only) will be setup as a platform to bring key pieces of data from various sources of data that drives significant business needs. The data will be presented as reports, dashboards, graphs/charts, images, and links to documents that will serve the primary needs of commercial staff to be productive and improve performance.</w:t>
      </w:r>
    </w:p>
    <w:p>
      <w:pPr>
        <w:pStyle w:val="Heading2"/>
      </w:pPr>
      <w:r>
        <w:t>2. TERM OF ENGAGEMENT:</w:t>
      </w:r>
    </w:p>
    <w:p>
      <w:r>
        <w:t>The Services under this SOW will commence on the effective date mentioned below:</w:t>
        <w:br/>
      </w:r>
      <w:r>
        <w:rPr>
          <w:b/>
        </w:rPr>
        <w:t>Effective date: 25th May 2024</w:t>
        <w:br/>
      </w:r>
      <w:r>
        <w:rPr>
          <w:b/>
        </w:rPr>
        <w:t>Termination Date: 31st Dec’24</w:t>
      </w:r>
    </w:p>
    <w:p>
      <w:pPr>
        <w:pStyle w:val="Heading2"/>
      </w:pPr>
      <w:r>
        <w:t>3. PROJECT MANAGERS / CONTACT:</w:t>
      </w:r>
    </w:p>
    <w:p>
      <w:r>
        <w:rPr>
          <w:b/>
        </w:rPr>
        <w:t xml:space="preserve">Agilisium Project Contact: </w:t>
      </w:r>
      <w:r>
        <w:t>Manager Name {name@agilisium.com}</w:t>
      </w:r>
    </w:p>
    <w:p>
      <w:r>
        <w:rPr>
          <w:b/>
        </w:rPr>
        <w:t xml:space="preserve">Client Project Contact: </w:t>
      </w:r>
      <w:r>
        <w:t>Chetan Sohagiya (Chetan.Sohagiya@alexion.com)</w:t>
      </w:r>
    </w:p>
    <w:p>
      <w:pPr>
        <w:pStyle w:val="Heading2"/>
      </w:pPr>
      <w:r>
        <w:t>4. SCOPE OF SERVICE:</w:t>
      </w:r>
    </w:p>
    <w:p>
      <w:r>
        <w:t>The Portal will support the RDU Business operations team by consolidating all commercial information and reporting into a single location. This will allow the team to quickly identify information needed for business decisions without time consuming navigation between different platforms.</w:t>
      </w:r>
    </w:p>
    <w:p>
      <w:r>
        <w:t>Phase 1 of our project focuses on implementing core features such as single-sign-on authentication, collaboration through Microsoft Teams, favorites management, search capabilities, self-service options and ensuring accessibility across PC, iPad, and mobile devices.</w:t>
      </w:r>
    </w:p>
    <w:p>
      <w:r>
        <w:t>Phase 2 will bring in additional functionalities, including analytics via Chatbot powered by OpenAI ChatGPT.</w:t>
      </w:r>
    </w:p>
    <w:p>
      <w:pPr>
        <w:pStyle w:val="Heading2"/>
      </w:pPr>
      <w:r>
        <w:t>ARCHITECTURE:</w:t>
      </w:r>
    </w:p>
    <w:p>
      <w:r>
        <w:t>ARCHITECTURE DIAGRAM PLACEHOLDER</w:t>
      </w:r>
    </w:p>
    <w:p>
      <w:r>
        <w:t>Short description about the image. - along with Tech 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