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jc w:val="center"/>
        <w:rPr>
          <w:sz w:val="54"/>
          <w:szCs w:val="54"/>
        </w:rPr>
      </w:pPr>
      <w:bookmarkStart w:colFirst="0" w:colLast="0" w:name="_dy1csvehif2y" w:id="0"/>
      <w:bookmarkEnd w:id="0"/>
      <w:r w:rsidDel="00000000" w:rsidR="00000000" w:rsidRPr="00000000">
        <w:rPr>
          <w:sz w:val="54"/>
          <w:szCs w:val="54"/>
          <w:rtl w:val="0"/>
        </w:rPr>
        <w:t xml:space="preserve">Activity 1: Test Scenario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40" w:before="0" w:lineRule="auto"/>
        <w:rPr>
          <w:b w:val="1"/>
          <w:bCs w:val="1"/>
          <w:sz w:val="36"/>
          <w:szCs w:val="36"/>
        </w:rPr>
      </w:pPr>
      <w:bookmarkStart w:colFirst="0" w:colLast="0" w:name="_l1ustyonp9z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this activity, I created a test scenario in the ServiceNow application to understand and verify the given process. I followed the required steps and entered the necessary details. After completing the process, I checked the system response and verified the result. The test scenario was completed successfully.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5oaavfyny03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First, I opened the ServiceNow application and logged in. Then I navigated to the required module and opened the required record. I entered the required information and performed the given actions step by step. Finally, I verified the result and confirmed that the process was working as expected.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et1qypq0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Result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was completed successfully, and the expected result was obtained.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5hivd9ps1n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