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lineRule="auto"/>
        <w:jc w:val="center"/>
        <w:rPr>
          <w:sz w:val="46"/>
          <w:szCs w:val="46"/>
        </w:rPr>
      </w:pPr>
      <w:bookmarkStart w:colFirst="0" w:colLast="0" w:name="_adp3jjbjl5iy" w:id="0"/>
      <w:bookmarkEnd w:id="0"/>
      <w:r w:rsidDel="00000000" w:rsidR="00000000" w:rsidRPr="00000000">
        <w:rPr>
          <w:sz w:val="46"/>
          <w:szCs w:val="46"/>
          <w:rtl w:val="0"/>
        </w:rPr>
        <w:t xml:space="preserve">Activity 3: Navigation steps in Picture 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</w:rPr>
      </w:pPr>
      <w:bookmarkStart w:colFirst="0" w:colLast="0" w:name="_n6olizcc2rb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activity, I learned how to navigate through the ServiceNow application using Picture View. I opened the required module and selected the record needed for the activity. Then, I went through the different options and checked the record details. Finally, I verified that the navigation and required information were working correctly.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 Finally, I navigated through the required options, verified the information, and completed the process successfully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