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dkmfbypb2ep5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言語設定（京の言葉）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5b3b0yz99u2v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アクセント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アクセントは常に penultimate に来る。アクセントの吹き飛ばしにより複合語であるか否かが明確なので、N2-N1 で「N1なN2」が作れる。同種のNを並べた場合は並列とも取れるが、生産的ではない。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lds5dgntccv4" w:id="2"/>
      <w:bookmarkEnd w:id="2"/>
      <w:r w:rsidDel="00000000" w:rsidR="00000000" w:rsidRPr="00000000">
        <w:rPr>
          <w:rtl w:val="0"/>
        </w:rPr>
        <w:t xml:space="preserve">onset</w:t>
      </w:r>
    </w:p>
    <w:tbl>
      <w:tblPr>
        <w:tblStyle w:val="Table1"/>
        <w:tblW w:w="6255.0" w:type="dxa"/>
        <w:jc w:val="left"/>
        <w:tblInd w:w="100.0" w:type="pct"/>
        <w:tblBorders>
          <w:top w:color="4a86e8" w:space="0" w:sz="8" w:val="single"/>
          <w:left w:color="4a86e8" w:space="0" w:sz="8" w:val="single"/>
          <w:bottom w:color="4a86e8" w:space="0" w:sz="8" w:val="single"/>
          <w:right w:color="4a86e8" w:space="0" w:sz="8" w:val="single"/>
          <w:insideH w:color="4a86e8" w:space="0" w:sz="8" w:val="single"/>
          <w:insideV w:color="4a86e8" w:space="0" w:sz="8" w:val="single"/>
        </w:tblBorders>
        <w:tblLayout w:type="fixed"/>
        <w:tblLook w:val="0600"/>
      </w:tblPr>
      <w:tblGrid>
        <w:gridCol w:w="1365"/>
        <w:gridCol w:w="1740"/>
        <w:gridCol w:w="1740"/>
        <w:gridCol w:w="1410"/>
        <w:tblGridChange w:id="0">
          <w:tblGrid>
            <w:gridCol w:w="1365"/>
            <w:gridCol w:w="1740"/>
            <w:gridCol w:w="1740"/>
            <w:gridCol w:w="14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s, 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ゼロオンセットは語頭のみ可能である。e は語頭であっても常に y- を伴う。yi は、たとえばdohi「あなた」に対応する南の下層の言葉 noi を京でも使うことがあるが、そのときの noyi などに現れる。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→ hi, tsi → ti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kp1c12l3408r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母音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a, e, i, o の4種。長短は対立しない。falling な二重母音は持たない。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p2nf9y6iyuc8" w:id="4"/>
      <w:bookmarkEnd w:id="4"/>
      <w:r w:rsidDel="00000000" w:rsidR="00000000" w:rsidRPr="00000000">
        <w:rPr>
          <w:rtl w:val="0"/>
        </w:rPr>
        <w:t xml:space="preserve">coda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-M, -N, -s がある。鼻音要素は -M と -N があり、直後に母音が来たときはそれぞれ m や n として現れる。そうでなければ合流し、直後の子音に合わせて変化する。基本的に直後の子音と同一の調音点を持つ鼻音になる。ここでは、慣習に従い、p, b, f, m の前では m で綴り、それ以外の子音の前では n で綴るものとする。 鼻音要素は語末では消失し（ただし単音節の機能語を除く）、r の前に来ると融合して -rr- となる（現代の京の言葉では rr の発音は r と同じである）。鼻音要素は s の前に来ると融合して -nts- となる。他には、摩擦音コーダ -s がある。これは h の前では融合して -hh- となり（現代の京の言葉では hh の発音は h と同じである）、また b, d, g および p の前には現れることがない。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5bamd4yfplp5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語彙</w:t>
      </w:r>
    </w:p>
    <w:p w:rsidR="00000000" w:rsidDel="00000000" w:rsidP="00000000" w:rsidRDefault="00000000" w:rsidRPr="00000000" w14:paraId="00000024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語彙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evu564a3bnr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統語論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語順はV-final。後置詞がメインだが、接頭辞もけっこうある。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格を表す後置詞は以下の通り。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665"/>
        <w:gridCol w:w="5940"/>
        <w:tblGridChange w:id="0">
          <w:tblGrid>
            <w:gridCol w:w="1755"/>
            <w:gridCol w:w="1665"/>
            <w:gridCol w:w="59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～から離れて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名詞・場所詞の後に置いて場所詞を作る。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～に向かって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yã, yami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名詞・場所詞の後に置いて場所詞を作る。yã はアクセントを持つので、直後の子音の影響も受けるけれども続け書きしない。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～の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直前に名詞を、直後に名詞・場所詞を取る。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数詞A + 名詞C + tse + 数詞B + 名詞C で「A個のCのうち、B個のC」の意味になる。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～を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ただし、「これを」はhomi。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～と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hemi, hen-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hen- はアクセントを持たず、直後の子音の影響も受けるので、直後の語と続け書きする。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～も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名詞の後ろに付けて、 「～についても、そうである」を表す。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名詞を列挙した最後に置いて、名詞を並列に列挙していることを表す。「A, B, Cが」にも「A, B, Cを」にも用いるので、ma と ha を併用することはできない。2つのものを列挙するときには、「A, B ma」「A hemi B」「A hemi B ma」のどれも許される。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-ate yadi などの -ate は形式上は体言なので、ma を用いることができるが、 hemi は用いない。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列挙した全体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mahiya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名詞を列挙した最後に置いて、「AとBとCが」（たとえば、AとBだけではダメ）という意味を表す。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～が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主格は無標。コピュラ文は主格を2つ並べて作るが、コピュラ文に接続助詞を付けるときには存在動詞 hi「ある」で代用する。本来の存在動詞 hi は名詞1個または名詞1個と場所詞1個を取る。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「～の下で、～との影響下で」は ga との複合語で構成する。「神の下で」gapamo のように前置されるということに注意。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動詞の基本の形は常に -i で終わる。母音始まりの補助動詞（-egori「どうやら～のようだ」、-ate yadi「～しない」、-ate nosehi「～できない」）が結合するとこの -i は落ちる。その際、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本来的に -si であるものが -hi になっているだけの場合（hi「ある」、nosehi「できない」など）であれば本来の s に戻る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本来的に -hi である場合（parihi「話す」、rehi「使う」など）は h のまま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本来的に -tsi であるものが -ti になっているだけの場合（bati「来る」など）であれば本来の ts に戻る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場所詞は場所の表現を作り、動詞の動作にまつわる。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数詞は単立して名詞を前置修飾する。名詞化接辞にくっつくこともできる。なお santsate「無、ゼロ個」は名詞なので、名詞を修飾するときには tse が必要である。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vt7ta5bk61sd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言語設定（南の下層の言葉）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京の言葉との違いに絞って言及する。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・有声破裂と無声破裂の対立がほぼ消滅している。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・アクセントのある a が o に合流しがち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・アクセントのない e が i に合流しがち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・アクセントのない o は [u] と読まれる。それによって生じた [u] にアクセント移動でアクセントが載るケースもたまにある。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・語頭 e が ye に吸収されていない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・語中 -y-, -f-, -h- がしばしば脱落し、前後の母音が融合することで長母音が生まれる。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・語末に長母音があればそこが下降調。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・アクセントの後の -st- は -h- になる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・語頭の d- は n- に、g- は k- に吸収される。f- は h- になることもあるが多くは保たれる。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・-rr- は綴り通り長く読まれる。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mvwrn8noc6a6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言語設定（南の上層の言葉）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京の言葉との違いに絞って言及する。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・-s- の後の -t- は -h- で反映する。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>
          <w:color w:val="000000"/>
        </w:rPr>
      </w:pPr>
      <w:bookmarkStart w:colFirst="0" w:colLast="0" w:name="_vdikdjmawshf" w:id="9"/>
      <w:bookmarkEnd w:id="9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-mi 動詞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京ではこれは単立の動詞としては振る舞わず、直前の要素とくっついて単一語としての挙動を示す。一方、南では mi の直前の単語がアクセントを保つ。</w:t>
      </w:r>
      <w:r w:rsidDel="00000000" w:rsidR="00000000" w:rsidRPr="00000000">
        <w:rPr>
          <w:rtl w:val="0"/>
        </w:rPr>
      </w:r>
    </w:p>
    <w:tbl>
      <w:tblPr>
        <w:tblStyle w:val="Table3"/>
        <w:tblW w:w="9210.0" w:type="dxa"/>
        <w:jc w:val="left"/>
        <w:tblInd w:w="100.0" w:type="pct"/>
        <w:tblBorders>
          <w:top w:color="4a86e8" w:space="0" w:sz="8" w:val="single"/>
          <w:left w:color="4a86e8" w:space="0" w:sz="8" w:val="single"/>
          <w:bottom w:color="4a86e8" w:space="0" w:sz="8" w:val="single"/>
          <w:right w:color="4a86e8" w:space="0" w:sz="8" w:val="single"/>
          <w:insideH w:color="4a86e8" w:space="0" w:sz="8" w:val="single"/>
          <w:insideV w:color="4a86e8" w:space="0" w:sz="8" w:val="single"/>
        </w:tblBorders>
        <w:tblLayout w:type="fixed"/>
        <w:tblLook w:val="0600"/>
      </w:tblPr>
      <w:tblGrid>
        <w:gridCol w:w="1380"/>
        <w:gridCol w:w="1470"/>
        <w:gridCol w:w="1635"/>
        <w:gridCol w:w="1380"/>
        <w:gridCol w:w="2190"/>
        <w:gridCol w:w="1155"/>
        <w:tblGridChange w:id="0">
          <w:tblGrid>
            <w:gridCol w:w="1380"/>
            <w:gridCol w:w="1470"/>
            <w:gridCol w:w="1635"/>
            <w:gridCol w:w="1380"/>
            <w:gridCol w:w="2190"/>
            <w:gridCol w:w="1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color w:val="4a86e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a86e8"/>
                <w:rtl w:val="0"/>
              </w:rPr>
              <w:t xml:space="preserve">カタカナ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color w:val="4a86e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a86e8"/>
                <w:rtl w:val="0"/>
              </w:rPr>
              <w:t xml:space="preserve">京の言葉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color w:val="4a86e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a86e8"/>
                <w:rtl w:val="0"/>
              </w:rPr>
              <w:t xml:space="preserve">南上流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color w:val="4a86e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a86e8"/>
                <w:rtl w:val="0"/>
              </w:rPr>
              <w:t xml:space="preserve">南下層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color w:val="4a86e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a86e8"/>
                <w:rtl w:val="0"/>
              </w:rPr>
              <w:t xml:space="preserve">分析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a86e8"/>
                <w:rtl w:val="0"/>
              </w:rPr>
              <w:t xml:space="preserve">語義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メヒガミ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mehiga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mihiga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miiga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mehiga-mi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注視する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メヒガスミ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mehiga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mihiga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himi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miiga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himi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mehiga-s-mi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注視される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メヒガミヤ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mehiga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miya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mihiga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meya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miiga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mehiga-mi-ya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注意した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メヒガスミヤ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mehiga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smiya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mihiga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himeya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miiga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hamaa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mehiga-s-mi-ya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注意された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京においては、mi の直前が鼻音要素である場合がある。そのときは、京においても受動の -s- が -i- を伴い、-Nsi- &gt; -Ntsi- &gt; -nti- となる。</w:t>
      </w:r>
    </w:p>
    <w:tbl>
      <w:tblPr>
        <w:tblStyle w:val="Table4"/>
        <w:tblW w:w="9210.0" w:type="dxa"/>
        <w:jc w:val="left"/>
        <w:tblInd w:w="100.0" w:type="pct"/>
        <w:tblBorders>
          <w:top w:color="4a86e8" w:space="0" w:sz="8" w:val="single"/>
          <w:left w:color="4a86e8" w:space="0" w:sz="8" w:val="single"/>
          <w:bottom w:color="4a86e8" w:space="0" w:sz="8" w:val="single"/>
          <w:right w:color="4a86e8" w:space="0" w:sz="8" w:val="single"/>
          <w:insideH w:color="4a86e8" w:space="0" w:sz="8" w:val="single"/>
          <w:insideV w:color="4a86e8" w:space="0" w:sz="8" w:val="single"/>
        </w:tblBorders>
        <w:tblLayout w:type="fixed"/>
        <w:tblLook w:val="0600"/>
      </w:tblPr>
      <w:tblGrid>
        <w:gridCol w:w="1380"/>
        <w:gridCol w:w="1470"/>
        <w:gridCol w:w="1635"/>
        <w:gridCol w:w="1380"/>
        <w:gridCol w:w="2190"/>
        <w:gridCol w:w="1155"/>
        <w:tblGridChange w:id="0">
          <w:tblGrid>
            <w:gridCol w:w="1380"/>
            <w:gridCol w:w="1470"/>
            <w:gridCol w:w="1635"/>
            <w:gridCol w:w="1380"/>
            <w:gridCol w:w="2190"/>
            <w:gridCol w:w="1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color w:val="4a86e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a86e8"/>
                <w:rtl w:val="0"/>
              </w:rPr>
              <w:t xml:space="preserve">カタカナ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color w:val="4a86e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a86e8"/>
                <w:rtl w:val="0"/>
              </w:rPr>
              <w:t xml:space="preserve">京の言葉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color w:val="4a86e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a86e8"/>
                <w:rtl w:val="0"/>
              </w:rPr>
              <w:t xml:space="preserve">南上流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color w:val="4a86e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a86e8"/>
                <w:rtl w:val="0"/>
              </w:rPr>
              <w:t xml:space="preserve">南下層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color w:val="4a86e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a86e8"/>
                <w:rtl w:val="0"/>
              </w:rPr>
              <w:t xml:space="preserve">分析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a86e8"/>
                <w:rtl w:val="0"/>
              </w:rPr>
              <w:t xml:space="preserve">語義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ファランミ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faram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fara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(用いない)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faraN-mi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掘る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ファランティミ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faran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timi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fara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himi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(用いない)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faraN-si-mi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掘られる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w_jGRw5OvvMW3Y9x-5mR9KrKm1Kvy_Y3rczf20Ork1w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