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17361B18" w:rsidR="00142A72" w:rsidRDefault="00142A72">
      <w:r>
        <w:rPr>
          <w:noProof/>
        </w:rPr>
        <w:drawing>
          <wp:anchor distT="0" distB="0" distL="114300" distR="114300" simplePos="0" relativeHeight="251658240" behindDoc="1" locked="0" layoutInCell="1" allowOverlap="1" wp14:anchorId="40096592" wp14:editId="370BFE19">
            <wp:simplePos x="0" y="0"/>
            <wp:positionH relativeFrom="margin">
              <wp:posOffset>2134062</wp:posOffset>
            </wp:positionH>
            <wp:positionV relativeFrom="paragraph">
              <wp:posOffset>-101600</wp:posOffset>
            </wp:positionV>
            <wp:extent cx="1879600" cy="23800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2380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2EADD3C"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48B1181B" w14:textId="77777777" w:rsidR="00142A72" w:rsidRDefault="00142A72"/>
    <w:p w14:paraId="2DF924BC" w14:textId="77777777" w:rsidR="00142A72" w:rsidRDefault="00142A72"/>
    <w:p w14:paraId="3C47E283" w14:textId="77777777" w:rsidR="00C712AE" w:rsidRDefault="00AF4EB5" w:rsidP="00142A72">
      <w:pPr>
        <w:jc w:val="center"/>
        <w:rPr>
          <w:b/>
          <w:bCs/>
          <w:sz w:val="28"/>
          <w:szCs w:val="24"/>
        </w:rPr>
      </w:pPr>
      <w:r w:rsidRPr="00142A72">
        <w:rPr>
          <w:b/>
          <w:bCs/>
          <w:sz w:val="28"/>
          <w:szCs w:val="24"/>
        </w:rPr>
        <w:t>The Impact of Short-Form Video Consumption on Attention Span, Memory Retention, and Academic Performance Among Undergraduates of State Universities in Sri Lanka.</w:t>
      </w:r>
    </w:p>
    <w:p w14:paraId="4A7F6544" w14:textId="77777777" w:rsidR="00142A72" w:rsidRDefault="00142A72" w:rsidP="00142A72">
      <w:pPr>
        <w:jc w:val="center"/>
        <w:rPr>
          <w:b/>
          <w:bCs/>
          <w:sz w:val="28"/>
          <w:szCs w:val="24"/>
        </w:rPr>
      </w:pPr>
    </w:p>
    <w:p w14:paraId="435A4344" w14:textId="77777777" w:rsidR="00142A72" w:rsidRDefault="00142A72" w:rsidP="00142A72">
      <w:pPr>
        <w:jc w:val="center"/>
        <w:rPr>
          <w:b/>
          <w:bCs/>
          <w:sz w:val="28"/>
          <w:szCs w:val="24"/>
        </w:rPr>
      </w:pPr>
    </w:p>
    <w:p w14:paraId="40E20BC2" w14:textId="77777777" w:rsidR="00142A72" w:rsidRPr="00142A72" w:rsidRDefault="00142A72" w:rsidP="00E63423">
      <w:pPr>
        <w:spacing w:line="600" w:lineRule="auto"/>
        <w:jc w:val="center"/>
        <w:rPr>
          <w:b/>
          <w:bCs/>
          <w:sz w:val="28"/>
          <w:szCs w:val="24"/>
        </w:rPr>
      </w:pPr>
    </w:p>
    <w:p w14:paraId="596E4A60" w14:textId="6474EF87"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 w:val="28"/>
          <w:szCs w:val="28"/>
        </w:rPr>
        <w:t>RESEARCH PROPOSAL</w:t>
      </w: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F45584A" w:rsidR="00142A72" w:rsidRPr="00142A72" w:rsidRDefault="00142A72" w:rsidP="00E63423">
      <w:pPr>
        <w:spacing w:after="0" w:line="600" w:lineRule="auto"/>
        <w:jc w:val="center"/>
        <w:rPr>
          <w:rFonts w:eastAsia="Times New Roman" w:cs="Times New Roman"/>
          <w:b/>
          <w:bCs/>
          <w:szCs w:val="24"/>
        </w:rPr>
      </w:pPr>
      <w:r w:rsidRPr="00E63423">
        <w:rPr>
          <w:rFonts w:eastAsia="Times New Roman" w:cs="Times New Roman"/>
          <w:b/>
          <w:bCs/>
          <w:color w:val="000000"/>
          <w:szCs w:val="24"/>
        </w:rPr>
        <w:t>MGT/2022</w:t>
      </w:r>
      <w:r w:rsidRPr="00142A72">
        <w:rPr>
          <w:rFonts w:eastAsia="Times New Roman" w:cs="Times New Roman"/>
          <w:b/>
          <w:bCs/>
          <w:color w:val="000000"/>
          <w:szCs w:val="24"/>
        </w:rPr>
        <w:t>/</w:t>
      </w:r>
      <w:r w:rsidRPr="00E63423">
        <w:rPr>
          <w:rFonts w:eastAsia="Times New Roman" w:cs="Times New Roman"/>
          <w:b/>
          <w:bCs/>
          <w:color w:val="000000"/>
          <w:szCs w:val="24"/>
        </w:rPr>
        <w:t>327</w:t>
      </w:r>
      <w:r w:rsidRPr="00142A72">
        <w:rPr>
          <w:rFonts w:ascii="Bold" w:eastAsia="Times New Roman" w:hAnsi="Bold" w:cs="Times New Roman"/>
          <w:b/>
          <w:bCs/>
          <w:color w:val="000000"/>
          <w:szCs w:val="24"/>
        </w:rPr>
        <w:t xml:space="preserve"> </w:t>
      </w:r>
      <w:r w:rsidRPr="00142A72">
        <w:rPr>
          <w:rFonts w:eastAsia="Times New Roman" w:cs="Times New Roman"/>
          <w:b/>
          <w:bCs/>
          <w:color w:val="000000"/>
          <w:szCs w:val="24"/>
        </w:rPr>
        <w:t>–</w:t>
      </w:r>
      <w:r w:rsidRPr="00E63423">
        <w:rPr>
          <w:rFonts w:eastAsia="Times New Roman" w:cs="Times New Roman"/>
          <w:b/>
          <w:bCs/>
          <w:color w:val="000000"/>
          <w:szCs w:val="24"/>
        </w:rPr>
        <w:t>S.G.</w:t>
      </w:r>
      <w:proofErr w:type="gramStart"/>
      <w:r w:rsidRPr="00E63423">
        <w:rPr>
          <w:rFonts w:eastAsia="Times New Roman" w:cs="Times New Roman"/>
          <w:b/>
          <w:bCs/>
          <w:color w:val="000000"/>
          <w:szCs w:val="24"/>
        </w:rPr>
        <w:t>A.D</w:t>
      </w:r>
      <w:proofErr w:type="gramEnd"/>
      <w:r w:rsidRPr="00E63423">
        <w:rPr>
          <w:rFonts w:eastAsia="Times New Roman" w:cs="Times New Roman"/>
          <w:b/>
          <w:bCs/>
          <w:color w:val="000000"/>
          <w:szCs w:val="24"/>
        </w:rPr>
        <w:t xml:space="preserve"> De </w:t>
      </w:r>
      <w:proofErr w:type="spellStart"/>
      <w:r w:rsidRPr="00E63423">
        <w:rPr>
          <w:rFonts w:eastAsia="Times New Roman" w:cs="Times New Roman"/>
          <w:b/>
          <w:bCs/>
          <w:color w:val="000000"/>
          <w:szCs w:val="24"/>
        </w:rPr>
        <w:t>Jayathunga</w:t>
      </w:r>
      <w:proofErr w:type="spellEnd"/>
      <w:r w:rsidRPr="00142A72">
        <w:rPr>
          <w:rFonts w:ascii="Bold" w:eastAsia="Times New Roman" w:hAnsi="Bold" w:cs="Times New Roman"/>
          <w:b/>
          <w:bCs/>
          <w:color w:val="000000"/>
          <w:szCs w:val="24"/>
        </w:rPr>
        <w:t xml:space="preserve"> </w:t>
      </w:r>
    </w:p>
    <w:p w14:paraId="7F72A006" w14:textId="77777777" w:rsidR="00142A72" w:rsidRDefault="00142A72" w:rsidP="00142A72">
      <w:pPr>
        <w:jc w:val="center"/>
        <w:rPr>
          <w:b/>
          <w:bCs/>
          <w:sz w:val="28"/>
          <w:szCs w:val="24"/>
        </w:rPr>
      </w:pPr>
    </w:p>
    <w:p w14:paraId="122AE2F0" w14:textId="7DA12C64"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 xml:space="preserve">Department of </w:t>
      </w:r>
      <w:r w:rsidR="008B76D1">
        <w:rPr>
          <w:rFonts w:eastAsia="Times New Roman" w:cs="Times New Roman"/>
          <w:b/>
          <w:bCs/>
          <w:color w:val="000000"/>
          <w:szCs w:val="24"/>
        </w:rPr>
        <w:t>Information Systems</w:t>
      </w:r>
    </w:p>
    <w:p w14:paraId="1250C0EC" w14:textId="223B330A"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Faculty of Management Studies</w:t>
      </w:r>
    </w:p>
    <w:p w14:paraId="3F05C5E5" w14:textId="5421CD11"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Rajarata University of Sri Lanka</w:t>
      </w:r>
    </w:p>
    <w:p w14:paraId="5B85C9D1" w14:textId="77777777" w:rsidR="008E7EF1" w:rsidRPr="008E7EF1" w:rsidRDefault="008E7EF1" w:rsidP="008E7EF1">
      <w:pPr>
        <w:spacing w:after="0" w:line="240" w:lineRule="auto"/>
        <w:jc w:val="center"/>
        <w:rPr>
          <w:rFonts w:eastAsia="Times New Roman" w:cs="Times New Roman"/>
          <w:szCs w:val="24"/>
        </w:rPr>
      </w:pPr>
      <w:proofErr w:type="spellStart"/>
      <w:r w:rsidRPr="008E7EF1">
        <w:rPr>
          <w:rFonts w:eastAsia="Times New Roman" w:cs="Times New Roman"/>
          <w:b/>
          <w:bCs/>
          <w:color w:val="000000"/>
          <w:szCs w:val="24"/>
        </w:rPr>
        <w:t>Mihintale</w:t>
      </w:r>
      <w:proofErr w:type="spellEnd"/>
    </w:p>
    <w:p w14:paraId="40B38495" w14:textId="65272E97" w:rsidR="008E7EF1" w:rsidRPr="00142A72" w:rsidRDefault="008E7EF1" w:rsidP="00142A72">
      <w:pPr>
        <w:jc w:val="center"/>
        <w:rPr>
          <w:b/>
          <w:bCs/>
          <w:sz w:val="28"/>
          <w:szCs w:val="24"/>
        </w:rPr>
        <w:sectPr w:rsidR="008E7EF1" w:rsidRPr="00142A72">
          <w:pgSz w:w="12240" w:h="15840"/>
          <w:pgMar w:top="1440" w:right="1440" w:bottom="1440" w:left="1440" w:header="720" w:footer="720" w:gutter="0"/>
          <w:cols w:space="720"/>
          <w:docGrid w:linePitch="360"/>
        </w:sectPr>
      </w:pPr>
    </w:p>
    <w:p w14:paraId="555B7DAB" w14:textId="77777777" w:rsidR="00503883" w:rsidRDefault="00503883" w:rsidP="00503883">
      <w:pPr>
        <w:spacing w:line="259" w:lineRule="auto"/>
        <w:jc w:val="center"/>
        <w:rPr>
          <w:b/>
          <w:bCs/>
          <w:sz w:val="28"/>
          <w:szCs w:val="24"/>
        </w:rPr>
      </w:pPr>
      <w:r w:rsidRPr="00503883">
        <w:rPr>
          <w:b/>
          <w:bCs/>
          <w:sz w:val="28"/>
          <w:szCs w:val="24"/>
        </w:rPr>
        <w:lastRenderedPageBreak/>
        <w:t>Declaration</w:t>
      </w:r>
    </w:p>
    <w:p w14:paraId="0364D058" w14:textId="77777777" w:rsidR="00503883" w:rsidRDefault="00503883" w:rsidP="00503883">
      <w:pPr>
        <w:spacing w:line="259" w:lineRule="auto"/>
        <w:jc w:val="center"/>
        <w:rPr>
          <w:b/>
          <w:bCs/>
          <w:sz w:val="28"/>
          <w:szCs w:val="24"/>
        </w:rPr>
      </w:pPr>
    </w:p>
    <w:p w14:paraId="0FE3B123" w14:textId="77777777" w:rsidR="00503883" w:rsidRDefault="00503883" w:rsidP="00503883">
      <w:pPr>
        <w:spacing w:line="259" w:lineRule="auto"/>
        <w:jc w:val="center"/>
        <w:rPr>
          <w:b/>
          <w:bCs/>
          <w:sz w:val="28"/>
          <w:szCs w:val="24"/>
        </w:rPr>
      </w:pPr>
    </w:p>
    <w:p w14:paraId="3D8AA5E1" w14:textId="77777777" w:rsidR="00503883" w:rsidRDefault="00503883" w:rsidP="00503883">
      <w:pPr>
        <w:spacing w:line="259" w:lineRule="auto"/>
        <w:jc w:val="center"/>
        <w:rPr>
          <w:b/>
          <w:bCs/>
          <w:sz w:val="28"/>
          <w:szCs w:val="24"/>
        </w:rPr>
      </w:pPr>
    </w:p>
    <w:p w14:paraId="2A6EB9E6" w14:textId="77777777" w:rsidR="00503883" w:rsidRDefault="00503883" w:rsidP="00503883">
      <w:pPr>
        <w:spacing w:line="259" w:lineRule="auto"/>
        <w:jc w:val="center"/>
        <w:rPr>
          <w:b/>
          <w:bCs/>
          <w:sz w:val="28"/>
          <w:szCs w:val="24"/>
        </w:rPr>
      </w:pPr>
    </w:p>
    <w:p w14:paraId="178EC599" w14:textId="77777777" w:rsidR="00503883" w:rsidRDefault="00503883" w:rsidP="00503883">
      <w:pPr>
        <w:spacing w:line="259" w:lineRule="auto"/>
        <w:jc w:val="center"/>
        <w:rPr>
          <w:b/>
          <w:bCs/>
          <w:sz w:val="28"/>
          <w:szCs w:val="24"/>
        </w:rPr>
      </w:pPr>
    </w:p>
    <w:p w14:paraId="5DC4CB43" w14:textId="74DE8485" w:rsidR="00C712AE" w:rsidRPr="00503883" w:rsidRDefault="00C712AE" w:rsidP="00503883">
      <w:pPr>
        <w:spacing w:line="259" w:lineRule="auto"/>
        <w:jc w:val="center"/>
        <w:rPr>
          <w:b/>
          <w:bCs/>
        </w:rPr>
      </w:pPr>
      <w:r w:rsidRPr="00503883">
        <w:rPr>
          <w:b/>
          <w:bCs/>
        </w:rPr>
        <w:br w:type="page"/>
      </w:r>
    </w:p>
    <w:p w14:paraId="336F3D61" w14:textId="77777777" w:rsidR="00336389" w:rsidRDefault="00503883" w:rsidP="00336389">
      <w:pPr>
        <w:spacing w:line="259" w:lineRule="auto"/>
        <w:jc w:val="center"/>
      </w:pPr>
      <w:r>
        <w:lastRenderedPageBreak/>
        <w:t>ACKNOWLEDGEMENT</w:t>
      </w:r>
    </w:p>
    <w:p w14:paraId="0275489B" w14:textId="4C38A06C" w:rsidR="00C712AE" w:rsidRDefault="00C712AE" w:rsidP="00336389">
      <w:pPr>
        <w:spacing w:line="259" w:lineRule="auto"/>
        <w:jc w:val="center"/>
      </w:pPr>
      <w:r>
        <w:br w:type="page"/>
      </w:r>
    </w:p>
    <w:p w14:paraId="061CCECC" w14:textId="772C44BB" w:rsidR="00C712AE" w:rsidRPr="00336389" w:rsidRDefault="00336389" w:rsidP="00336389">
      <w:pPr>
        <w:spacing w:line="259" w:lineRule="auto"/>
        <w:jc w:val="center"/>
        <w:rPr>
          <w:b/>
          <w:bCs/>
        </w:rPr>
      </w:pPr>
      <w:r w:rsidRPr="00336389">
        <w:rPr>
          <w:b/>
          <w:bCs/>
        </w:rPr>
        <w:lastRenderedPageBreak/>
        <w:t>ABSTRACT</w:t>
      </w:r>
      <w:r w:rsidR="00C712AE" w:rsidRPr="00336389">
        <w:rPr>
          <w:b/>
          <w:bCs/>
        </w:rPr>
        <w:br w:type="page"/>
      </w:r>
    </w:p>
    <w:p w14:paraId="4318A65B" w14:textId="77777777" w:rsidR="00191A05" w:rsidRDefault="00191A05">
      <w:pPr>
        <w:spacing w:line="259" w:lineRule="auto"/>
        <w:jc w:val="left"/>
      </w:pPr>
      <w:r>
        <w:lastRenderedPageBreak/>
        <w:br w:type="page"/>
      </w:r>
    </w:p>
    <w:sdt>
      <w:sdtPr>
        <w:id w:val="1428778512"/>
        <w:docPartObj>
          <w:docPartGallery w:val="Table of Contents"/>
          <w:docPartUnique/>
        </w:docPartObj>
      </w:sdtPr>
      <w:sdtEndPr>
        <w:rPr>
          <w:rFonts w:ascii="Times New Roman" w:eastAsiaTheme="minorHAnsi" w:hAnsi="Times New Roman" w:cstheme="minorBidi"/>
          <w:b/>
          <w:bCs/>
          <w:noProof/>
          <w:color w:val="auto"/>
          <w:sz w:val="24"/>
          <w:szCs w:val="22"/>
          <w:lang w:bidi="si-LK"/>
        </w:rPr>
      </w:sdtEndPr>
      <w:sdtContent>
        <w:p w14:paraId="23B2CE32" w14:textId="5050107B" w:rsidR="00191A05" w:rsidRDefault="00191A05">
          <w:pPr>
            <w:pStyle w:val="TOCHeading"/>
          </w:pPr>
          <w:r>
            <w:t>Table of Contents</w:t>
          </w:r>
        </w:p>
        <w:p w14:paraId="498037F6" w14:textId="1D9EB10B" w:rsidR="00503883" w:rsidRDefault="00191A05">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212613432" w:history="1">
            <w:r w:rsidR="00503883" w:rsidRPr="009F3FEF">
              <w:rPr>
                <w:rStyle w:val="Hyperlink"/>
                <w:noProof/>
              </w:rPr>
              <w:t>01.Reserch Tittle.</w:t>
            </w:r>
            <w:r w:rsidR="00503883">
              <w:rPr>
                <w:noProof/>
                <w:webHidden/>
              </w:rPr>
              <w:tab/>
            </w:r>
            <w:r w:rsidR="00503883">
              <w:rPr>
                <w:noProof/>
                <w:webHidden/>
              </w:rPr>
              <w:fldChar w:fldCharType="begin"/>
            </w:r>
            <w:r w:rsidR="00503883">
              <w:rPr>
                <w:noProof/>
                <w:webHidden/>
              </w:rPr>
              <w:instrText xml:space="preserve"> PAGEREF _Toc212613432 \h </w:instrText>
            </w:r>
            <w:r w:rsidR="00503883">
              <w:rPr>
                <w:noProof/>
                <w:webHidden/>
              </w:rPr>
            </w:r>
            <w:r w:rsidR="00503883">
              <w:rPr>
                <w:noProof/>
                <w:webHidden/>
              </w:rPr>
              <w:fldChar w:fldCharType="separate"/>
            </w:r>
            <w:r w:rsidR="00503883">
              <w:rPr>
                <w:noProof/>
                <w:webHidden/>
              </w:rPr>
              <w:t>7</w:t>
            </w:r>
            <w:r w:rsidR="00503883">
              <w:rPr>
                <w:noProof/>
                <w:webHidden/>
              </w:rPr>
              <w:fldChar w:fldCharType="end"/>
            </w:r>
          </w:hyperlink>
        </w:p>
        <w:p w14:paraId="56EFB640" w14:textId="0B16BF7E" w:rsidR="00503883" w:rsidRDefault="00503883">
          <w:pPr>
            <w:pStyle w:val="TOC1"/>
            <w:tabs>
              <w:tab w:val="right" w:leader="dot" w:pos="8630"/>
            </w:tabs>
            <w:rPr>
              <w:rFonts w:asciiTheme="minorHAnsi" w:eastAsiaTheme="minorEastAsia" w:hAnsiTheme="minorHAnsi"/>
              <w:noProof/>
              <w:sz w:val="22"/>
            </w:rPr>
          </w:pPr>
          <w:hyperlink w:anchor="_Toc212613433" w:history="1">
            <w:r w:rsidRPr="009F3FEF">
              <w:rPr>
                <w:rStyle w:val="Hyperlink"/>
                <w:noProof/>
              </w:rPr>
              <w:t>02.Background Study</w:t>
            </w:r>
            <w:r>
              <w:rPr>
                <w:noProof/>
                <w:webHidden/>
              </w:rPr>
              <w:tab/>
            </w:r>
            <w:r>
              <w:rPr>
                <w:noProof/>
                <w:webHidden/>
              </w:rPr>
              <w:fldChar w:fldCharType="begin"/>
            </w:r>
            <w:r>
              <w:rPr>
                <w:noProof/>
                <w:webHidden/>
              </w:rPr>
              <w:instrText xml:space="preserve"> PAGEREF _Toc212613433 \h </w:instrText>
            </w:r>
            <w:r>
              <w:rPr>
                <w:noProof/>
                <w:webHidden/>
              </w:rPr>
            </w:r>
            <w:r>
              <w:rPr>
                <w:noProof/>
                <w:webHidden/>
              </w:rPr>
              <w:fldChar w:fldCharType="separate"/>
            </w:r>
            <w:r>
              <w:rPr>
                <w:noProof/>
                <w:webHidden/>
              </w:rPr>
              <w:t>7</w:t>
            </w:r>
            <w:r>
              <w:rPr>
                <w:noProof/>
                <w:webHidden/>
              </w:rPr>
              <w:fldChar w:fldCharType="end"/>
            </w:r>
          </w:hyperlink>
        </w:p>
        <w:p w14:paraId="452FA5F1" w14:textId="43A38C11" w:rsidR="00503883" w:rsidRDefault="00503883">
          <w:pPr>
            <w:pStyle w:val="TOC1"/>
            <w:tabs>
              <w:tab w:val="right" w:leader="dot" w:pos="8630"/>
            </w:tabs>
            <w:rPr>
              <w:rFonts w:asciiTheme="minorHAnsi" w:eastAsiaTheme="minorEastAsia" w:hAnsiTheme="minorHAnsi"/>
              <w:noProof/>
              <w:sz w:val="22"/>
            </w:rPr>
          </w:pPr>
          <w:hyperlink w:anchor="_Toc212613434" w:history="1">
            <w:r w:rsidRPr="009F3FEF">
              <w:rPr>
                <w:rStyle w:val="Hyperlink"/>
                <w:noProof/>
              </w:rPr>
              <w:t>03.Research Problems.</w:t>
            </w:r>
            <w:r>
              <w:rPr>
                <w:noProof/>
                <w:webHidden/>
              </w:rPr>
              <w:tab/>
            </w:r>
            <w:r>
              <w:rPr>
                <w:noProof/>
                <w:webHidden/>
              </w:rPr>
              <w:fldChar w:fldCharType="begin"/>
            </w:r>
            <w:r>
              <w:rPr>
                <w:noProof/>
                <w:webHidden/>
              </w:rPr>
              <w:instrText xml:space="preserve"> PAGEREF _Toc212613434 \h </w:instrText>
            </w:r>
            <w:r>
              <w:rPr>
                <w:noProof/>
                <w:webHidden/>
              </w:rPr>
            </w:r>
            <w:r>
              <w:rPr>
                <w:noProof/>
                <w:webHidden/>
              </w:rPr>
              <w:fldChar w:fldCharType="separate"/>
            </w:r>
            <w:r>
              <w:rPr>
                <w:noProof/>
                <w:webHidden/>
              </w:rPr>
              <w:t>9</w:t>
            </w:r>
            <w:r>
              <w:rPr>
                <w:noProof/>
                <w:webHidden/>
              </w:rPr>
              <w:fldChar w:fldCharType="end"/>
            </w:r>
          </w:hyperlink>
        </w:p>
        <w:p w14:paraId="4FFDEF95" w14:textId="7AEC7ED9" w:rsidR="00503883" w:rsidRDefault="00503883">
          <w:pPr>
            <w:pStyle w:val="TOC1"/>
            <w:tabs>
              <w:tab w:val="right" w:leader="dot" w:pos="8630"/>
            </w:tabs>
            <w:rPr>
              <w:rFonts w:asciiTheme="minorHAnsi" w:eastAsiaTheme="minorEastAsia" w:hAnsiTheme="minorHAnsi"/>
              <w:noProof/>
              <w:sz w:val="22"/>
            </w:rPr>
          </w:pPr>
          <w:hyperlink w:anchor="_Toc212613435" w:history="1">
            <w:r w:rsidRPr="009F3FEF">
              <w:rPr>
                <w:rStyle w:val="Hyperlink"/>
                <w:noProof/>
              </w:rPr>
              <w:t>04.Literature Review.</w:t>
            </w:r>
            <w:r>
              <w:rPr>
                <w:noProof/>
                <w:webHidden/>
              </w:rPr>
              <w:tab/>
            </w:r>
            <w:r>
              <w:rPr>
                <w:noProof/>
                <w:webHidden/>
              </w:rPr>
              <w:fldChar w:fldCharType="begin"/>
            </w:r>
            <w:r>
              <w:rPr>
                <w:noProof/>
                <w:webHidden/>
              </w:rPr>
              <w:instrText xml:space="preserve"> PAGEREF _Toc212613435 \h </w:instrText>
            </w:r>
            <w:r>
              <w:rPr>
                <w:noProof/>
                <w:webHidden/>
              </w:rPr>
            </w:r>
            <w:r>
              <w:rPr>
                <w:noProof/>
                <w:webHidden/>
              </w:rPr>
              <w:fldChar w:fldCharType="separate"/>
            </w:r>
            <w:r>
              <w:rPr>
                <w:noProof/>
                <w:webHidden/>
              </w:rPr>
              <w:t>10</w:t>
            </w:r>
            <w:r>
              <w:rPr>
                <w:noProof/>
                <w:webHidden/>
              </w:rPr>
              <w:fldChar w:fldCharType="end"/>
            </w:r>
          </w:hyperlink>
        </w:p>
        <w:p w14:paraId="5BDD0995" w14:textId="4D76AFCC" w:rsidR="00503883" w:rsidRDefault="00503883">
          <w:pPr>
            <w:pStyle w:val="TOC2"/>
            <w:tabs>
              <w:tab w:val="right" w:leader="dot" w:pos="8630"/>
            </w:tabs>
            <w:rPr>
              <w:rFonts w:asciiTheme="minorHAnsi" w:eastAsiaTheme="minorEastAsia" w:hAnsiTheme="minorHAnsi"/>
              <w:noProof/>
              <w:sz w:val="22"/>
            </w:rPr>
          </w:pPr>
          <w:hyperlink w:anchor="_Toc212613436" w:history="1">
            <w:r w:rsidRPr="009F3FEF">
              <w:rPr>
                <w:rStyle w:val="Hyperlink"/>
                <w:noProof/>
              </w:rPr>
              <w:t>4.1 Cognitive Psychology.</w:t>
            </w:r>
            <w:r>
              <w:rPr>
                <w:noProof/>
                <w:webHidden/>
              </w:rPr>
              <w:tab/>
            </w:r>
            <w:r>
              <w:rPr>
                <w:noProof/>
                <w:webHidden/>
              </w:rPr>
              <w:fldChar w:fldCharType="begin"/>
            </w:r>
            <w:r>
              <w:rPr>
                <w:noProof/>
                <w:webHidden/>
              </w:rPr>
              <w:instrText xml:space="preserve"> PAGEREF _Toc212613436 \h </w:instrText>
            </w:r>
            <w:r>
              <w:rPr>
                <w:noProof/>
                <w:webHidden/>
              </w:rPr>
            </w:r>
            <w:r>
              <w:rPr>
                <w:noProof/>
                <w:webHidden/>
              </w:rPr>
              <w:fldChar w:fldCharType="separate"/>
            </w:r>
            <w:r>
              <w:rPr>
                <w:noProof/>
                <w:webHidden/>
              </w:rPr>
              <w:t>10</w:t>
            </w:r>
            <w:r>
              <w:rPr>
                <w:noProof/>
                <w:webHidden/>
              </w:rPr>
              <w:fldChar w:fldCharType="end"/>
            </w:r>
          </w:hyperlink>
        </w:p>
        <w:p w14:paraId="49C58CE5" w14:textId="320A6DF3" w:rsidR="00503883" w:rsidRDefault="00503883">
          <w:pPr>
            <w:pStyle w:val="TOC2"/>
            <w:tabs>
              <w:tab w:val="right" w:leader="dot" w:pos="8630"/>
            </w:tabs>
            <w:rPr>
              <w:rFonts w:asciiTheme="minorHAnsi" w:eastAsiaTheme="minorEastAsia" w:hAnsiTheme="minorHAnsi"/>
              <w:noProof/>
              <w:sz w:val="22"/>
            </w:rPr>
          </w:pPr>
          <w:hyperlink w:anchor="_Toc212613437" w:history="1">
            <w:r w:rsidRPr="009F3FEF">
              <w:rPr>
                <w:rStyle w:val="Hyperlink"/>
                <w:noProof/>
              </w:rPr>
              <w:t>4.2 Short-Form Video Platforms</w:t>
            </w:r>
            <w:r>
              <w:rPr>
                <w:noProof/>
                <w:webHidden/>
              </w:rPr>
              <w:tab/>
            </w:r>
            <w:r>
              <w:rPr>
                <w:noProof/>
                <w:webHidden/>
              </w:rPr>
              <w:fldChar w:fldCharType="begin"/>
            </w:r>
            <w:r>
              <w:rPr>
                <w:noProof/>
                <w:webHidden/>
              </w:rPr>
              <w:instrText xml:space="preserve"> PAGEREF _Toc212613437 \h </w:instrText>
            </w:r>
            <w:r>
              <w:rPr>
                <w:noProof/>
                <w:webHidden/>
              </w:rPr>
            </w:r>
            <w:r>
              <w:rPr>
                <w:noProof/>
                <w:webHidden/>
              </w:rPr>
              <w:fldChar w:fldCharType="separate"/>
            </w:r>
            <w:r>
              <w:rPr>
                <w:noProof/>
                <w:webHidden/>
              </w:rPr>
              <w:t>11</w:t>
            </w:r>
            <w:r>
              <w:rPr>
                <w:noProof/>
                <w:webHidden/>
              </w:rPr>
              <w:fldChar w:fldCharType="end"/>
            </w:r>
          </w:hyperlink>
        </w:p>
        <w:p w14:paraId="3ABAF905" w14:textId="4839095A" w:rsidR="00503883" w:rsidRDefault="00503883">
          <w:pPr>
            <w:pStyle w:val="TOC2"/>
            <w:tabs>
              <w:tab w:val="right" w:leader="dot" w:pos="8630"/>
            </w:tabs>
            <w:rPr>
              <w:rFonts w:asciiTheme="minorHAnsi" w:eastAsiaTheme="minorEastAsia" w:hAnsiTheme="minorHAnsi"/>
              <w:noProof/>
              <w:sz w:val="22"/>
            </w:rPr>
          </w:pPr>
          <w:hyperlink w:anchor="_Toc212613438" w:history="1">
            <w:r w:rsidRPr="009F3FEF">
              <w:rPr>
                <w:rStyle w:val="Hyperlink"/>
                <w:noProof/>
              </w:rPr>
              <w:t>4.3Impact of Short Videos on Cognitive Psychology</w:t>
            </w:r>
            <w:r>
              <w:rPr>
                <w:noProof/>
                <w:webHidden/>
              </w:rPr>
              <w:tab/>
            </w:r>
            <w:r>
              <w:rPr>
                <w:noProof/>
                <w:webHidden/>
              </w:rPr>
              <w:fldChar w:fldCharType="begin"/>
            </w:r>
            <w:r>
              <w:rPr>
                <w:noProof/>
                <w:webHidden/>
              </w:rPr>
              <w:instrText xml:space="preserve"> PAGEREF _Toc212613438 \h </w:instrText>
            </w:r>
            <w:r>
              <w:rPr>
                <w:noProof/>
                <w:webHidden/>
              </w:rPr>
            </w:r>
            <w:r>
              <w:rPr>
                <w:noProof/>
                <w:webHidden/>
              </w:rPr>
              <w:fldChar w:fldCharType="separate"/>
            </w:r>
            <w:r>
              <w:rPr>
                <w:noProof/>
                <w:webHidden/>
              </w:rPr>
              <w:t>11</w:t>
            </w:r>
            <w:r>
              <w:rPr>
                <w:noProof/>
                <w:webHidden/>
              </w:rPr>
              <w:fldChar w:fldCharType="end"/>
            </w:r>
          </w:hyperlink>
        </w:p>
        <w:p w14:paraId="31F007C3" w14:textId="24AF688C" w:rsidR="00503883" w:rsidRDefault="00503883">
          <w:pPr>
            <w:pStyle w:val="TOC1"/>
            <w:tabs>
              <w:tab w:val="right" w:leader="dot" w:pos="8630"/>
            </w:tabs>
            <w:rPr>
              <w:rFonts w:asciiTheme="minorHAnsi" w:eastAsiaTheme="minorEastAsia" w:hAnsiTheme="minorHAnsi"/>
              <w:noProof/>
              <w:sz w:val="22"/>
            </w:rPr>
          </w:pPr>
          <w:hyperlink w:anchor="_Toc212613439" w:history="1">
            <w:r w:rsidRPr="009F3FEF">
              <w:rPr>
                <w:rStyle w:val="Hyperlink"/>
                <w:noProof/>
              </w:rPr>
              <w:t>05. Conceptual Framework.</w:t>
            </w:r>
            <w:r>
              <w:rPr>
                <w:noProof/>
                <w:webHidden/>
              </w:rPr>
              <w:tab/>
            </w:r>
            <w:r>
              <w:rPr>
                <w:noProof/>
                <w:webHidden/>
              </w:rPr>
              <w:fldChar w:fldCharType="begin"/>
            </w:r>
            <w:r>
              <w:rPr>
                <w:noProof/>
                <w:webHidden/>
              </w:rPr>
              <w:instrText xml:space="preserve"> PAGEREF _Toc212613439 \h </w:instrText>
            </w:r>
            <w:r>
              <w:rPr>
                <w:noProof/>
                <w:webHidden/>
              </w:rPr>
            </w:r>
            <w:r>
              <w:rPr>
                <w:noProof/>
                <w:webHidden/>
              </w:rPr>
              <w:fldChar w:fldCharType="separate"/>
            </w:r>
            <w:r>
              <w:rPr>
                <w:noProof/>
                <w:webHidden/>
              </w:rPr>
              <w:t>13</w:t>
            </w:r>
            <w:r>
              <w:rPr>
                <w:noProof/>
                <w:webHidden/>
              </w:rPr>
              <w:fldChar w:fldCharType="end"/>
            </w:r>
          </w:hyperlink>
        </w:p>
        <w:p w14:paraId="6066A099" w14:textId="36350876" w:rsidR="00503883" w:rsidRDefault="00503883">
          <w:pPr>
            <w:pStyle w:val="TOC1"/>
            <w:tabs>
              <w:tab w:val="right" w:leader="dot" w:pos="8630"/>
            </w:tabs>
            <w:rPr>
              <w:rFonts w:asciiTheme="minorHAnsi" w:eastAsiaTheme="minorEastAsia" w:hAnsiTheme="minorHAnsi"/>
              <w:noProof/>
              <w:sz w:val="22"/>
            </w:rPr>
          </w:pPr>
          <w:hyperlink w:anchor="_Toc212613440" w:history="1">
            <w:r w:rsidRPr="009F3FEF">
              <w:rPr>
                <w:rStyle w:val="Hyperlink"/>
                <w:noProof/>
              </w:rPr>
              <w:t>06.Research Questions.</w:t>
            </w:r>
            <w:r>
              <w:rPr>
                <w:noProof/>
                <w:webHidden/>
              </w:rPr>
              <w:tab/>
            </w:r>
            <w:r>
              <w:rPr>
                <w:noProof/>
                <w:webHidden/>
              </w:rPr>
              <w:fldChar w:fldCharType="begin"/>
            </w:r>
            <w:r>
              <w:rPr>
                <w:noProof/>
                <w:webHidden/>
              </w:rPr>
              <w:instrText xml:space="preserve"> PAGEREF _Toc212613440 \h </w:instrText>
            </w:r>
            <w:r>
              <w:rPr>
                <w:noProof/>
                <w:webHidden/>
              </w:rPr>
            </w:r>
            <w:r>
              <w:rPr>
                <w:noProof/>
                <w:webHidden/>
              </w:rPr>
              <w:fldChar w:fldCharType="separate"/>
            </w:r>
            <w:r>
              <w:rPr>
                <w:noProof/>
                <w:webHidden/>
              </w:rPr>
              <w:t>13</w:t>
            </w:r>
            <w:r>
              <w:rPr>
                <w:noProof/>
                <w:webHidden/>
              </w:rPr>
              <w:fldChar w:fldCharType="end"/>
            </w:r>
          </w:hyperlink>
        </w:p>
        <w:p w14:paraId="5C2C08D6" w14:textId="35C1090D" w:rsidR="00503883" w:rsidRDefault="00503883">
          <w:pPr>
            <w:pStyle w:val="TOC2"/>
            <w:tabs>
              <w:tab w:val="right" w:leader="dot" w:pos="8630"/>
            </w:tabs>
            <w:rPr>
              <w:rFonts w:asciiTheme="minorHAnsi" w:eastAsiaTheme="minorEastAsia" w:hAnsiTheme="minorHAnsi"/>
              <w:noProof/>
              <w:sz w:val="22"/>
            </w:rPr>
          </w:pPr>
          <w:hyperlink w:anchor="_Toc212613441" w:history="1">
            <w:r w:rsidRPr="009F3FEF">
              <w:rPr>
                <w:rStyle w:val="Hyperlink"/>
                <w:rFonts w:ascii="Segoe UI Emoji" w:hAnsi="Segoe UI Emoji" w:cs="Segoe UI Emoji"/>
                <w:noProof/>
              </w:rPr>
              <w:t xml:space="preserve">6.1 </w:t>
            </w:r>
            <w:r w:rsidRPr="009F3FEF">
              <w:rPr>
                <w:rStyle w:val="Hyperlink"/>
                <w:noProof/>
              </w:rPr>
              <w:t>General Research Question.</w:t>
            </w:r>
            <w:r>
              <w:rPr>
                <w:noProof/>
                <w:webHidden/>
              </w:rPr>
              <w:tab/>
            </w:r>
            <w:r>
              <w:rPr>
                <w:noProof/>
                <w:webHidden/>
              </w:rPr>
              <w:fldChar w:fldCharType="begin"/>
            </w:r>
            <w:r>
              <w:rPr>
                <w:noProof/>
                <w:webHidden/>
              </w:rPr>
              <w:instrText xml:space="preserve"> PAGEREF _Toc212613441 \h </w:instrText>
            </w:r>
            <w:r>
              <w:rPr>
                <w:noProof/>
                <w:webHidden/>
              </w:rPr>
            </w:r>
            <w:r>
              <w:rPr>
                <w:noProof/>
                <w:webHidden/>
              </w:rPr>
              <w:fldChar w:fldCharType="separate"/>
            </w:r>
            <w:r>
              <w:rPr>
                <w:noProof/>
                <w:webHidden/>
              </w:rPr>
              <w:t>13</w:t>
            </w:r>
            <w:r>
              <w:rPr>
                <w:noProof/>
                <w:webHidden/>
              </w:rPr>
              <w:fldChar w:fldCharType="end"/>
            </w:r>
          </w:hyperlink>
        </w:p>
        <w:p w14:paraId="205BF23B" w14:textId="0F146C63" w:rsidR="00503883" w:rsidRDefault="00503883">
          <w:pPr>
            <w:pStyle w:val="TOC2"/>
            <w:tabs>
              <w:tab w:val="right" w:leader="dot" w:pos="8630"/>
            </w:tabs>
            <w:rPr>
              <w:rFonts w:asciiTheme="minorHAnsi" w:eastAsiaTheme="minorEastAsia" w:hAnsiTheme="minorHAnsi"/>
              <w:noProof/>
              <w:sz w:val="22"/>
            </w:rPr>
          </w:pPr>
          <w:hyperlink w:anchor="_Toc212613442" w:history="1">
            <w:r w:rsidRPr="009F3FEF">
              <w:rPr>
                <w:rStyle w:val="Hyperlink"/>
                <w:rFonts w:ascii="Segoe UI Emoji" w:hAnsi="Segoe UI Emoji" w:cs="Segoe UI Emoji"/>
                <w:noProof/>
              </w:rPr>
              <w:t xml:space="preserve">6.2 </w:t>
            </w:r>
            <w:r w:rsidRPr="009F3FEF">
              <w:rPr>
                <w:rStyle w:val="Hyperlink"/>
                <w:noProof/>
              </w:rPr>
              <w:t>Specific Research Questions.</w:t>
            </w:r>
            <w:r>
              <w:rPr>
                <w:noProof/>
                <w:webHidden/>
              </w:rPr>
              <w:tab/>
            </w:r>
            <w:r>
              <w:rPr>
                <w:noProof/>
                <w:webHidden/>
              </w:rPr>
              <w:fldChar w:fldCharType="begin"/>
            </w:r>
            <w:r>
              <w:rPr>
                <w:noProof/>
                <w:webHidden/>
              </w:rPr>
              <w:instrText xml:space="preserve"> PAGEREF _Toc212613442 \h </w:instrText>
            </w:r>
            <w:r>
              <w:rPr>
                <w:noProof/>
                <w:webHidden/>
              </w:rPr>
            </w:r>
            <w:r>
              <w:rPr>
                <w:noProof/>
                <w:webHidden/>
              </w:rPr>
              <w:fldChar w:fldCharType="separate"/>
            </w:r>
            <w:r>
              <w:rPr>
                <w:noProof/>
                <w:webHidden/>
              </w:rPr>
              <w:t>13</w:t>
            </w:r>
            <w:r>
              <w:rPr>
                <w:noProof/>
                <w:webHidden/>
              </w:rPr>
              <w:fldChar w:fldCharType="end"/>
            </w:r>
          </w:hyperlink>
        </w:p>
        <w:p w14:paraId="026877E9" w14:textId="575C28CB" w:rsidR="00503883" w:rsidRDefault="00503883">
          <w:pPr>
            <w:pStyle w:val="TOC1"/>
            <w:tabs>
              <w:tab w:val="right" w:leader="dot" w:pos="8630"/>
            </w:tabs>
            <w:rPr>
              <w:rFonts w:asciiTheme="minorHAnsi" w:eastAsiaTheme="minorEastAsia" w:hAnsiTheme="minorHAnsi"/>
              <w:noProof/>
              <w:sz w:val="22"/>
            </w:rPr>
          </w:pPr>
          <w:hyperlink w:anchor="_Toc212613443" w:history="1">
            <w:r w:rsidRPr="009F3FEF">
              <w:rPr>
                <w:rStyle w:val="Hyperlink"/>
                <w:noProof/>
              </w:rPr>
              <w:t>07. Research Objectives.</w:t>
            </w:r>
            <w:r>
              <w:rPr>
                <w:noProof/>
                <w:webHidden/>
              </w:rPr>
              <w:tab/>
            </w:r>
            <w:r>
              <w:rPr>
                <w:noProof/>
                <w:webHidden/>
              </w:rPr>
              <w:fldChar w:fldCharType="begin"/>
            </w:r>
            <w:r>
              <w:rPr>
                <w:noProof/>
                <w:webHidden/>
              </w:rPr>
              <w:instrText xml:space="preserve"> PAGEREF _Toc212613443 \h </w:instrText>
            </w:r>
            <w:r>
              <w:rPr>
                <w:noProof/>
                <w:webHidden/>
              </w:rPr>
            </w:r>
            <w:r>
              <w:rPr>
                <w:noProof/>
                <w:webHidden/>
              </w:rPr>
              <w:fldChar w:fldCharType="separate"/>
            </w:r>
            <w:r>
              <w:rPr>
                <w:noProof/>
                <w:webHidden/>
              </w:rPr>
              <w:t>14</w:t>
            </w:r>
            <w:r>
              <w:rPr>
                <w:noProof/>
                <w:webHidden/>
              </w:rPr>
              <w:fldChar w:fldCharType="end"/>
            </w:r>
          </w:hyperlink>
        </w:p>
        <w:p w14:paraId="7CCCDB24" w14:textId="44A34811" w:rsidR="00503883" w:rsidRDefault="00503883">
          <w:pPr>
            <w:pStyle w:val="TOC2"/>
            <w:tabs>
              <w:tab w:val="right" w:leader="dot" w:pos="8630"/>
            </w:tabs>
            <w:rPr>
              <w:rFonts w:asciiTheme="minorHAnsi" w:eastAsiaTheme="minorEastAsia" w:hAnsiTheme="minorHAnsi"/>
              <w:noProof/>
              <w:sz w:val="22"/>
            </w:rPr>
          </w:pPr>
          <w:hyperlink w:anchor="_Toc212613444" w:history="1">
            <w:r w:rsidRPr="009F3FEF">
              <w:rPr>
                <w:rStyle w:val="Hyperlink"/>
                <w:noProof/>
              </w:rPr>
              <w:t>7.1 General Objective.</w:t>
            </w:r>
            <w:r>
              <w:rPr>
                <w:noProof/>
                <w:webHidden/>
              </w:rPr>
              <w:tab/>
            </w:r>
            <w:r>
              <w:rPr>
                <w:noProof/>
                <w:webHidden/>
              </w:rPr>
              <w:fldChar w:fldCharType="begin"/>
            </w:r>
            <w:r>
              <w:rPr>
                <w:noProof/>
                <w:webHidden/>
              </w:rPr>
              <w:instrText xml:space="preserve"> PAGEREF _Toc212613444 \h </w:instrText>
            </w:r>
            <w:r>
              <w:rPr>
                <w:noProof/>
                <w:webHidden/>
              </w:rPr>
            </w:r>
            <w:r>
              <w:rPr>
                <w:noProof/>
                <w:webHidden/>
              </w:rPr>
              <w:fldChar w:fldCharType="separate"/>
            </w:r>
            <w:r>
              <w:rPr>
                <w:noProof/>
                <w:webHidden/>
              </w:rPr>
              <w:t>14</w:t>
            </w:r>
            <w:r>
              <w:rPr>
                <w:noProof/>
                <w:webHidden/>
              </w:rPr>
              <w:fldChar w:fldCharType="end"/>
            </w:r>
          </w:hyperlink>
        </w:p>
        <w:p w14:paraId="59FFE871" w14:textId="3591EB6D" w:rsidR="00503883" w:rsidRDefault="00503883">
          <w:pPr>
            <w:pStyle w:val="TOC2"/>
            <w:tabs>
              <w:tab w:val="right" w:leader="dot" w:pos="8630"/>
            </w:tabs>
            <w:rPr>
              <w:rFonts w:asciiTheme="minorHAnsi" w:eastAsiaTheme="minorEastAsia" w:hAnsiTheme="minorHAnsi"/>
              <w:noProof/>
              <w:sz w:val="22"/>
            </w:rPr>
          </w:pPr>
          <w:hyperlink w:anchor="_Toc212613445" w:history="1">
            <w:r w:rsidRPr="009F3FEF">
              <w:rPr>
                <w:rStyle w:val="Hyperlink"/>
                <w:noProof/>
              </w:rPr>
              <w:t>7.2 Specific Objectives.</w:t>
            </w:r>
            <w:r>
              <w:rPr>
                <w:noProof/>
                <w:webHidden/>
              </w:rPr>
              <w:tab/>
            </w:r>
            <w:r>
              <w:rPr>
                <w:noProof/>
                <w:webHidden/>
              </w:rPr>
              <w:fldChar w:fldCharType="begin"/>
            </w:r>
            <w:r>
              <w:rPr>
                <w:noProof/>
                <w:webHidden/>
              </w:rPr>
              <w:instrText xml:space="preserve"> PAGEREF _Toc212613445 \h </w:instrText>
            </w:r>
            <w:r>
              <w:rPr>
                <w:noProof/>
                <w:webHidden/>
              </w:rPr>
            </w:r>
            <w:r>
              <w:rPr>
                <w:noProof/>
                <w:webHidden/>
              </w:rPr>
              <w:fldChar w:fldCharType="separate"/>
            </w:r>
            <w:r>
              <w:rPr>
                <w:noProof/>
                <w:webHidden/>
              </w:rPr>
              <w:t>14</w:t>
            </w:r>
            <w:r>
              <w:rPr>
                <w:noProof/>
                <w:webHidden/>
              </w:rPr>
              <w:fldChar w:fldCharType="end"/>
            </w:r>
          </w:hyperlink>
        </w:p>
        <w:p w14:paraId="49852B44" w14:textId="6B42B498" w:rsidR="00503883" w:rsidRDefault="00503883">
          <w:pPr>
            <w:pStyle w:val="TOC1"/>
            <w:tabs>
              <w:tab w:val="right" w:leader="dot" w:pos="8630"/>
            </w:tabs>
            <w:rPr>
              <w:rFonts w:asciiTheme="minorHAnsi" w:eastAsiaTheme="minorEastAsia" w:hAnsiTheme="minorHAnsi"/>
              <w:noProof/>
              <w:sz w:val="22"/>
            </w:rPr>
          </w:pPr>
          <w:hyperlink w:anchor="_Toc212613446" w:history="1">
            <w:r w:rsidRPr="009F3FEF">
              <w:rPr>
                <w:rStyle w:val="Hyperlink"/>
                <w:noProof/>
              </w:rPr>
              <w:t>08. Hypotheses</w:t>
            </w:r>
            <w:r>
              <w:rPr>
                <w:noProof/>
                <w:webHidden/>
              </w:rPr>
              <w:tab/>
            </w:r>
            <w:r>
              <w:rPr>
                <w:noProof/>
                <w:webHidden/>
              </w:rPr>
              <w:fldChar w:fldCharType="begin"/>
            </w:r>
            <w:r>
              <w:rPr>
                <w:noProof/>
                <w:webHidden/>
              </w:rPr>
              <w:instrText xml:space="preserve"> PAGEREF _Toc212613446 \h </w:instrText>
            </w:r>
            <w:r>
              <w:rPr>
                <w:noProof/>
                <w:webHidden/>
              </w:rPr>
            </w:r>
            <w:r>
              <w:rPr>
                <w:noProof/>
                <w:webHidden/>
              </w:rPr>
              <w:fldChar w:fldCharType="separate"/>
            </w:r>
            <w:r>
              <w:rPr>
                <w:noProof/>
                <w:webHidden/>
              </w:rPr>
              <w:t>14</w:t>
            </w:r>
            <w:r>
              <w:rPr>
                <w:noProof/>
                <w:webHidden/>
              </w:rPr>
              <w:fldChar w:fldCharType="end"/>
            </w:r>
          </w:hyperlink>
        </w:p>
        <w:p w14:paraId="14D99EFB" w14:textId="6C143868" w:rsidR="00503883" w:rsidRDefault="00503883">
          <w:pPr>
            <w:pStyle w:val="TOC1"/>
            <w:tabs>
              <w:tab w:val="right" w:leader="dot" w:pos="8630"/>
            </w:tabs>
            <w:rPr>
              <w:rFonts w:asciiTheme="minorHAnsi" w:eastAsiaTheme="minorEastAsia" w:hAnsiTheme="minorHAnsi"/>
              <w:noProof/>
              <w:sz w:val="22"/>
            </w:rPr>
          </w:pPr>
          <w:hyperlink w:anchor="_Toc212613447" w:history="1">
            <w:r w:rsidRPr="009F3FEF">
              <w:rPr>
                <w:rStyle w:val="Hyperlink"/>
                <w:noProof/>
              </w:rPr>
              <w:t>References</w:t>
            </w:r>
            <w:r>
              <w:rPr>
                <w:noProof/>
                <w:webHidden/>
              </w:rPr>
              <w:tab/>
            </w:r>
            <w:r>
              <w:rPr>
                <w:noProof/>
                <w:webHidden/>
              </w:rPr>
              <w:fldChar w:fldCharType="begin"/>
            </w:r>
            <w:r>
              <w:rPr>
                <w:noProof/>
                <w:webHidden/>
              </w:rPr>
              <w:instrText xml:space="preserve"> PAGEREF _Toc212613447 \h </w:instrText>
            </w:r>
            <w:r>
              <w:rPr>
                <w:noProof/>
                <w:webHidden/>
              </w:rPr>
            </w:r>
            <w:r>
              <w:rPr>
                <w:noProof/>
                <w:webHidden/>
              </w:rPr>
              <w:fldChar w:fldCharType="separate"/>
            </w:r>
            <w:r>
              <w:rPr>
                <w:noProof/>
                <w:webHidden/>
              </w:rPr>
              <w:t>32</w:t>
            </w:r>
            <w:r>
              <w:rPr>
                <w:noProof/>
                <w:webHidden/>
              </w:rPr>
              <w:fldChar w:fldCharType="end"/>
            </w:r>
          </w:hyperlink>
        </w:p>
        <w:p w14:paraId="1D9D258A" w14:textId="7BB4BD66"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1010D7BD" w:rsidR="00C712AE" w:rsidRDefault="00191A05" w:rsidP="00191A05">
      <w:pPr>
        <w:spacing w:line="259" w:lineRule="auto"/>
        <w:jc w:val="left"/>
        <w:sectPr w:rsidR="00C712AE" w:rsidSect="00283A06">
          <w:pgSz w:w="12240" w:h="15840"/>
          <w:pgMar w:top="1440" w:right="1440" w:bottom="1440" w:left="2160" w:header="720" w:footer="720" w:gutter="0"/>
          <w:cols w:space="720"/>
          <w:docGrid w:linePitch="360"/>
        </w:sectPr>
      </w:pPr>
      <w:r>
        <w:br w:type="page"/>
      </w:r>
    </w:p>
    <w:p w14:paraId="2768AB34" w14:textId="6989A347" w:rsidR="00C712AE" w:rsidRDefault="00191A05" w:rsidP="00191A05">
      <w:pPr>
        <w:pStyle w:val="Heading1"/>
      </w:pPr>
      <w:bookmarkStart w:id="0" w:name="_Toc212613432"/>
      <w:r>
        <w:lastRenderedPageBreak/>
        <w:t>01.Reserch Tittle</w:t>
      </w:r>
      <w:r w:rsidR="007C535D">
        <w:t>.</w:t>
      </w:r>
      <w:bookmarkEnd w:id="0"/>
    </w:p>
    <w:p w14:paraId="6049CCFB" w14:textId="0CA084DB" w:rsidR="007C535D" w:rsidRPr="007C535D" w:rsidRDefault="007C535D" w:rsidP="007C535D">
      <w:r>
        <w:t>Impact of Short-Form Video Consumption on Cognitive Functions among Undergraduates in Sri Lankan State Universities</w:t>
      </w:r>
      <w:r>
        <w:t>.</w:t>
      </w:r>
    </w:p>
    <w:p w14:paraId="5521A618" w14:textId="3E651BA2" w:rsidR="007141C3" w:rsidRPr="007141C3" w:rsidRDefault="008A7385" w:rsidP="00BD76F6">
      <w:pPr>
        <w:pStyle w:val="Heading1"/>
      </w:pPr>
      <w:bookmarkStart w:id="1" w:name="_Toc212613433"/>
      <w:r>
        <w:t>0</w:t>
      </w:r>
      <w:r w:rsidR="00191A05">
        <w:t>2</w:t>
      </w:r>
      <w:r>
        <w:t>.</w:t>
      </w:r>
      <w:r w:rsidR="00C712AE" w:rsidRPr="00C712AE">
        <w:t>Background Study</w:t>
      </w:r>
      <w:bookmarkEnd w:id="1"/>
    </w:p>
    <w:p w14:paraId="0135819B" w14:textId="134CC9FA" w:rsidR="00C8693F" w:rsidRDefault="00C8693F" w:rsidP="00C8693F">
      <w:r>
        <w:t>Nowadays, the short-form video platforms, including Tik Tok, Instagram Reels, and YouTube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Through the Cognitive Load Theory (Sweller,1988), the human working memory has a restricted capacity to store and process a given amount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lastRenderedPageBreak/>
        <w:t xml:space="preserve">This problem becomes more topical in Sri Lanka. As the number of users of social media has reached more than 8.2 million </w:t>
      </w:r>
      <w:r w:rsidR="008A7385">
        <w:t>actives</w:t>
      </w:r>
      <w:r>
        <w:t xml:space="preserve"> as of 2025 (DataReportal,2025), with the greatest 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Dinev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0AB2AB45" w14:textId="4313DB32" w:rsidR="00C91113" w:rsidRPr="00C91113" w:rsidRDefault="008A7385" w:rsidP="00BD76F6">
      <w:pPr>
        <w:pStyle w:val="Heading1"/>
      </w:pPr>
      <w:bookmarkStart w:id="2" w:name="_Toc212613434"/>
      <w:r>
        <w:lastRenderedPageBreak/>
        <w:t>0</w:t>
      </w:r>
      <w:r w:rsidR="00191A05">
        <w:t>3</w:t>
      </w:r>
      <w:r>
        <w:t>.</w:t>
      </w:r>
      <w:r w:rsidR="00522295" w:rsidRPr="009D6C05">
        <w:t>Research Problems</w:t>
      </w:r>
      <w:r w:rsidR="00922665">
        <w:t>.</w:t>
      </w:r>
      <w:bookmarkEnd w:id="2"/>
    </w:p>
    <w:p w14:paraId="6DCB8B11" w14:textId="77777777" w:rsidR="00C91113" w:rsidRPr="00C91113" w:rsidRDefault="00C91113" w:rsidP="00C91113">
      <w:r w:rsidRPr="00C91113">
        <w:t xml:space="preserve">Short-form video platforms such as </w:t>
      </w:r>
      <w:proofErr w:type="spellStart"/>
      <w:r w:rsidRPr="00C91113">
        <w:t>TikTok</w:t>
      </w:r>
      <w:proofErr w:type="spellEnd"/>
      <w:r w:rsidRPr="00C91113">
        <w:t xml:space="preserve">, Instagram Reels, and YouTube Shorts have rapidly reshaped global media habits, yet their cognitive impact on undergraduates in Sri Lankan state universities remains unexplored. Although international studies show that excessive short-video use can reduce attention, memory, and analytical thinking (Firth et al., 2020; Otto, 2025; </w:t>
      </w:r>
      <w:proofErr w:type="spellStart"/>
      <w:r w:rsidRPr="00C91113">
        <w:t>Paltaratskaya</w:t>
      </w:r>
      <w:proofErr w:type="spellEnd"/>
      <w:r w:rsidRPr="00C91113">
        <w:t>, 2023), these findings cannot be generalized to Sri Lanka due to differences in digital literacy, academic culture, and infrastructure. No research has yet examined the combined effects of short-form video use on key cognitive domains crucial to learning—working memory, memory retention, reading comprehension, and decision-making—within the local higher education context.</w:t>
      </w:r>
    </w:p>
    <w:p w14:paraId="34A309BB" w14:textId="77777777" w:rsidR="00C91113" w:rsidRPr="00C91113" w:rsidRDefault="00C91113" w:rsidP="00C91113">
      <w:r w:rsidRPr="00C91113">
        <w:t>This gap is critical, as over 8.2 million Sri Lankans are active social media users, most aged 18–24 (</w:t>
      </w:r>
      <w:proofErr w:type="spellStart"/>
      <w:r w:rsidRPr="00C91113">
        <w:t>DataReportal</w:t>
      </w:r>
      <w:proofErr w:type="spellEnd"/>
      <w:r w:rsidRPr="00C91113">
        <w:t xml:space="preserve">, 2025). For undergraduates, short-form videos have become habitual, even during study periods. However, the rapid visual pace and dopamine-driven design of these platforms (Medrano, 2022; </w:t>
      </w:r>
      <w:proofErr w:type="spellStart"/>
      <w:r w:rsidRPr="00C91113">
        <w:t>Paltaratskaya</w:t>
      </w:r>
      <w:proofErr w:type="spellEnd"/>
      <w:r w:rsidRPr="00C91113">
        <w:t>,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w:t>
      </w:r>
      <w:proofErr w:type="spellStart"/>
      <w:r w:rsidRPr="00C91113">
        <w:t>Baruh</w:t>
      </w:r>
      <w:proofErr w:type="spellEnd"/>
      <w:r w:rsidRPr="00C91113">
        <w:t xml:space="preserve"> et al., 2017; </w:t>
      </w:r>
      <w:proofErr w:type="spellStart"/>
      <w:r w:rsidRPr="00C91113">
        <w:t>Dinev</w:t>
      </w:r>
      <w:proofErr w:type="spellEnd"/>
      <w:r w:rsidRPr="00C91113">
        <w:t xml:space="preserve"> &amp; Hart, 2006) creates cognitive multitasking (Ophir et al., 2009), dividing attention and reducing comprehension (Ayres &amp; </w:t>
      </w:r>
      <w:proofErr w:type="spellStart"/>
      <w:r w:rsidRPr="00C91113">
        <w:t>Sweller</w:t>
      </w:r>
      <w:proofErr w:type="spellEnd"/>
      <w:r w:rsidRPr="00C91113">
        <w:t>, 2014). Yet, this moderating factor has not been tested in Sri Lankan contexts where privacy literacy remains low.</w:t>
      </w:r>
    </w:p>
    <w:p w14:paraId="457C26C2" w14:textId="13E3F2EC" w:rsidR="00C3392E" w:rsidRPr="00C3392E" w:rsidRDefault="00C91113" w:rsidP="00C3392E">
      <w:r w:rsidRPr="00C91113">
        <w:t>Therefore, this study addresses the lack of empirical evidence on how short-form video use influences cognitive performance among Sri Lankan undergraduates and how privacy and security concerns shape these effects. The findings aim to support evidence-based strategies for digital wellness, cognitive health, and improved academic performance in higher education.</w:t>
      </w:r>
    </w:p>
    <w:p w14:paraId="248CADD9" w14:textId="2E1A6ACC" w:rsidR="00F9485F" w:rsidRPr="00191A05" w:rsidRDefault="00F9485F" w:rsidP="00191A05">
      <w:pPr>
        <w:pStyle w:val="Heading1"/>
      </w:pPr>
      <w:bookmarkStart w:id="3" w:name="_Toc212613435"/>
      <w:r w:rsidRPr="00191A05">
        <w:lastRenderedPageBreak/>
        <w:t>0</w:t>
      </w:r>
      <w:r w:rsidR="00191A05">
        <w:t>4</w:t>
      </w:r>
      <w:r w:rsidRPr="00191A05">
        <w:t>.</w:t>
      </w:r>
      <w:r w:rsidR="007141C3" w:rsidRPr="00191A05">
        <w:t>Literature Review.</w:t>
      </w:r>
      <w:bookmarkEnd w:id="3"/>
    </w:p>
    <w:p w14:paraId="06DD1B58" w14:textId="319C7A32" w:rsidR="00F9485F" w:rsidRPr="00191A05" w:rsidRDefault="00191A05" w:rsidP="00191A05">
      <w:pPr>
        <w:pStyle w:val="Heading2"/>
      </w:pPr>
      <w:bookmarkStart w:id="4" w:name="_Toc212613436"/>
      <w:r>
        <w:t>4</w:t>
      </w:r>
      <w:r w:rsidR="00F9485F" w:rsidRPr="00191A05">
        <w:t xml:space="preserve">.1 </w:t>
      </w:r>
      <w:r w:rsidR="00F9485F" w:rsidRPr="00191A05">
        <w:t>Cognitive Psychology</w:t>
      </w:r>
      <w:r>
        <w:t>.</w:t>
      </w:r>
      <w:bookmarkEnd w:id="4"/>
    </w:p>
    <w:p w14:paraId="7289B1AB" w14:textId="51870007" w:rsidR="00F9485F" w:rsidRDefault="00F9485F" w:rsidP="00F9485F">
      <w:r>
        <w:t xml:space="preserve">Cognitive psychology explores how people acquire, process, store, and retrieve information. It focuses on mental processes such as attention, memory, comprehension, reasoning, and decision-making—core elements that shape learning and academic performance (Eysenck, 2012). These processes evolve with the environment, particularly the digital ecosystems that dominate modern life. Today’s university students function in highly digital surroundings that continuously stimulate and sometimes overwhelm their cognitive </w:t>
      </w:r>
      <w:r w:rsidR="00BD76F6">
        <w:t>systems. This</w:t>
      </w:r>
      <w:r>
        <w:t xml:space="preserve"> study builds on four key cognitive variables—working memory, memory retention, reading comprehension, and decision-making—identified by Senarath and </w:t>
      </w:r>
      <w:proofErr w:type="spellStart"/>
      <w:r>
        <w:t>Rathnayake</w:t>
      </w:r>
      <w:proofErr w:type="spellEnd"/>
      <w:r>
        <w:t xml:space="preserve"> (2021) in their research on social media-driven mind wandering among state university students in Sri Lanka. Their study revealed that constant digital engagement weakens attention, shortens focus spans, and reduces memory retention, highlighting the importance of these domains in academic success.</w:t>
      </w:r>
    </w:p>
    <w:p w14:paraId="54D34721" w14:textId="614C8B58" w:rsidR="00F9485F" w:rsidRDefault="00F9485F" w:rsidP="00F9485F">
      <w:proofErr w:type="spellStart"/>
      <w:r>
        <w:t>Sweller’s</w:t>
      </w:r>
      <w:proofErr w:type="spellEnd"/>
      <w:r>
        <w:t xml:space="preserve"> Cognitive Load Theory (1988) explains that working memory has limited capacity and can easily be overloaded when exposed to excessive stimuli. Baddeley’s Working Memory Model (2000) adds that the phonological loop (for auditory and verbal information) and the visuospatial sketchpad (for visual and spatial input) can both be strained by continuous audiovisual exposure. Craik and Lockhart’s Levels of Processing Theory (1972) further clarifies that deep, meaningful engagement enhances long-term memory, while shallow, surface-level processing weakens recall. Likewise, Bartlett’s Schema Theory (1932) and Mayer’s Cognitive Theory of Multimedia Learning (2009) emphasize that comprehension relies on integrating new material with existing mental frameworks.</w:t>
      </w:r>
    </w:p>
    <w:p w14:paraId="228BFAC5" w14:textId="508A9B2A" w:rsidR="00F9485F" w:rsidRDefault="00F9485F" w:rsidP="00F9485F">
      <w:r>
        <w:t xml:space="preserve">Similarly, Simon’s Decision-Making Model (1947) and the Elaboration Likelihood Model by Petty and Cacioppo (1986) highlight that reflective, evidence-based decision-making demands deliberate cognitive effort. Repeated exposure to rapid, high-stimulation environments can disrupt this deliberative capacity. Collectively, these theories provide the </w:t>
      </w:r>
      <w:r>
        <w:lastRenderedPageBreak/>
        <w:t>foundation for analyzing how short-form video (SFV) engagement influences the cognitive mechanisms that support academic learning.</w:t>
      </w:r>
    </w:p>
    <w:p w14:paraId="3B8B1436" w14:textId="76017EF2" w:rsidR="00F9485F" w:rsidRDefault="00191A05" w:rsidP="00F9485F">
      <w:pPr>
        <w:pStyle w:val="Heading2"/>
      </w:pPr>
      <w:bookmarkStart w:id="5" w:name="_Toc212613437"/>
      <w:r>
        <w:t>4</w:t>
      </w:r>
      <w:r w:rsidR="00F9485F">
        <w:t xml:space="preserve">.2 </w:t>
      </w:r>
      <w:r w:rsidR="00F9485F">
        <w:t>Short-Form Video Platforms</w:t>
      </w:r>
      <w:bookmarkEnd w:id="5"/>
    </w:p>
    <w:p w14:paraId="757F899C" w14:textId="3D5E89D1" w:rsidR="00F9485F" w:rsidRDefault="00F9485F" w:rsidP="00F9485F">
      <w:r>
        <w:t>Short-form video (SFV) platforms</w:t>
      </w:r>
      <w:r w:rsidR="005325B5">
        <w:t xml:space="preserve"> </w:t>
      </w:r>
      <w:r>
        <w:t xml:space="preserve">including </w:t>
      </w:r>
      <w:proofErr w:type="spellStart"/>
      <w:r>
        <w:t>TikTok</w:t>
      </w:r>
      <w:proofErr w:type="spellEnd"/>
      <w:r>
        <w:t>, Instagram Reels, and YouTube Shorts</w:t>
      </w:r>
      <w:r w:rsidR="005325B5">
        <w:t xml:space="preserve"> </w:t>
      </w:r>
      <w:r>
        <w:t xml:space="preserve">have revolutionized content consumption among young audiences. These videos, often lasting between 15 and 60 seconds, are crafted to seize attention through fast transitions, bright visuals, and algorithm-driven personalization (Duffy &amp; Hund, 2019). Their design aims to maximize engagement, keeping users scrolling through streams of customized </w:t>
      </w:r>
      <w:r w:rsidR="005325B5">
        <w:t>content. While</w:t>
      </w:r>
      <w:r>
        <w:t xml:space="preserve"> SFVs offer entertainment and short learning experiences, their format imposes substantial cognitive strain. The quick bursts of sound, visuals, and text give little time for reflection, promoting fragmented attention and shallow information processing. Studies indicate that such fragmentation disrupts the brain’s ability to sustain focus and absorb meaning (</w:t>
      </w:r>
      <w:proofErr w:type="spellStart"/>
      <w:r>
        <w:t>Paltaratskaya</w:t>
      </w:r>
      <w:proofErr w:type="spellEnd"/>
      <w:r>
        <w:t>, 2023; Medrano, 2022).</w:t>
      </w:r>
    </w:p>
    <w:p w14:paraId="7E0992D3" w14:textId="381C1637" w:rsidR="00F9485F" w:rsidRDefault="00F9485F" w:rsidP="00F9485F">
      <w:r>
        <w:t>From a cognitive psychology standpoint, SFVs challenge the principles of Cognitive Load Theory (</w:t>
      </w:r>
      <w:proofErr w:type="spellStart"/>
      <w:r>
        <w:t>Sweller</w:t>
      </w:r>
      <w:proofErr w:type="spellEnd"/>
      <w:r>
        <w:t>, 1988) by introducing excessive sensory input that increases extraneous cognitive load and depletes working memory. Likewise, Baddeley’s (2000) model shows that continuous auditory and visual stimuli overload key memory systems, weakening processing efficiency. Over time, habitual exposure trains the brain to seek novelty and instant gratification</w:t>
      </w:r>
      <w:r w:rsidR="005325B5">
        <w:t xml:space="preserve"> </w:t>
      </w:r>
      <w:r>
        <w:t>reducing endurance for long, focused tasks critical to academic performance (Firth et al., 2020).</w:t>
      </w:r>
    </w:p>
    <w:p w14:paraId="0EB184E6" w14:textId="0FA86DFE" w:rsidR="00F9485F" w:rsidRDefault="00191A05" w:rsidP="00F9485F">
      <w:pPr>
        <w:pStyle w:val="Heading2"/>
      </w:pPr>
      <w:bookmarkStart w:id="6" w:name="_Toc212613438"/>
      <w:r>
        <w:t>4</w:t>
      </w:r>
      <w:r w:rsidR="00F9485F">
        <w:t>.3</w:t>
      </w:r>
      <w:r w:rsidR="00F9485F">
        <w:t>Impact of Short Videos on Cognitive Psychology</w:t>
      </w:r>
      <w:bookmarkEnd w:id="6"/>
    </w:p>
    <w:p w14:paraId="4B441477" w14:textId="45E73DD8" w:rsidR="00F9485F" w:rsidRDefault="00F9485F" w:rsidP="00F9485F">
      <w:r>
        <w:t>The cognitive effects of SFV consumption are multidimensional. Working memory suffers when users face simultaneous visual and auditory cues, causing overload and decreased retention. Memory retention declines because the fast-paced structure encourages surface-level processing, contrary to Craik and Lockhart’s (1972) deep learning principle. The spacing effect (Cepeda et al., 2006) also explains that spaced learning strengthens memory, while the rapid, unbroken flow of short videos prevents effective consolidation</w:t>
      </w:r>
      <w:r w:rsidR="005325B5">
        <w:t xml:space="preserve"> </w:t>
      </w:r>
      <w:r>
        <w:t>leading to weaker recall (Otto, 2025).</w:t>
      </w:r>
    </w:p>
    <w:p w14:paraId="4B697F92" w14:textId="77777777" w:rsidR="00F9485F" w:rsidRDefault="00F9485F" w:rsidP="00F9485F">
      <w:r>
        <w:lastRenderedPageBreak/>
        <w:t xml:space="preserve">Reading comprehension is similarly affected. When users process captions, visual effects, and music at once, the split-attention effect (Ayres &amp; </w:t>
      </w:r>
      <w:proofErr w:type="spellStart"/>
      <w:r>
        <w:t>Sweller</w:t>
      </w:r>
      <w:proofErr w:type="spellEnd"/>
      <w:r>
        <w:t>, 2014) occurs, increasing mental load and lowering comprehension accuracy. Research confirms that students heavily exposed to short videos tend to perform worse in comprehension and analytical reasoning tasks compared to those engaging with text-based content (Otto, 2025).</w:t>
      </w:r>
    </w:p>
    <w:p w14:paraId="5153B59A" w14:textId="60693814" w:rsidR="00F9485F" w:rsidRDefault="00F9485F" w:rsidP="00F9485F">
      <w:r>
        <w:t>Decision-making, another key cognitive process, is also impaired by excessive SFV use. The dopamine-driven feedback loops in these platforms</w:t>
      </w:r>
      <w:r w:rsidR="005325B5">
        <w:t xml:space="preserve"> </w:t>
      </w:r>
      <w:r>
        <w:t>through likes, views, and instant feedback</w:t>
      </w:r>
      <w:r w:rsidR="005325B5">
        <w:t xml:space="preserve"> </w:t>
      </w:r>
      <w:r>
        <w:t>reinforce impulsivity and quick reward-seeking (Petty &amp; Cacioppo, 1986; Pennycook &amp; Rand, 2019). As a result, users may rely on intuitive, heuristic judgments rather than reflective reasoning, affecting their ability to manage time, evaluate information, and make sound academic decisions (Simon, 1947).</w:t>
      </w:r>
    </w:p>
    <w:p w14:paraId="007AD2C8" w14:textId="734E26DB" w:rsidR="00F9485F" w:rsidRDefault="00F9485F" w:rsidP="00F9485F">
      <w:r>
        <w:t>Adding complexity, privacy and security concerns serve as moderating variables that further tax cognitive resources. According to the Privacy Calculus Theory (</w:t>
      </w:r>
      <w:proofErr w:type="spellStart"/>
      <w:r>
        <w:t>Dinev</w:t>
      </w:r>
      <w:proofErr w:type="spellEnd"/>
      <w:r>
        <w:t xml:space="preserve"> &amp; Hart, 2006), users constantly weigh the benefits of using a platform against potential risks</w:t>
      </w:r>
      <w:r w:rsidR="005325B5">
        <w:t xml:space="preserve"> </w:t>
      </w:r>
      <w:r>
        <w:t>a mental balancing act that consumes attention and reduces learning efficiency. Heightened privacy anxiety leads to continuous vigilance, diminishing deep engagement (</w:t>
      </w:r>
      <w:proofErr w:type="spellStart"/>
      <w:r>
        <w:t>Baruh</w:t>
      </w:r>
      <w:proofErr w:type="spellEnd"/>
      <w:r>
        <w:t xml:space="preserve">, </w:t>
      </w:r>
      <w:proofErr w:type="spellStart"/>
      <w:r>
        <w:t>Secinti</w:t>
      </w:r>
      <w:proofErr w:type="spellEnd"/>
      <w:r>
        <w:t xml:space="preserve">, &amp; </w:t>
      </w:r>
      <w:proofErr w:type="spellStart"/>
      <w:r>
        <w:t>Cemalcilar</w:t>
      </w:r>
      <w:proofErr w:type="spellEnd"/>
      <w:r>
        <w:t>, 2017). The Attention Restoration Theory (Kaplan, 1995) and Limited Capacity Model of Motivated Mediated Message Processing (LC4MP) by Lang (2000) both argue that cognitive resources are finite; when divided between privacy concerns and content processing, efficiency declines across all cognitive domains.</w:t>
      </w:r>
    </w:p>
    <w:p w14:paraId="79483AB8" w14:textId="77777777" w:rsidR="00E550CF" w:rsidRDefault="00F9485F" w:rsidP="00F9485F">
      <w:r>
        <w:t>However, much of the existing evidence stems from Western and East Asian contexts. Sri Lanka’s educational and digital environment differs in infrastructure, literacy, and cultural attitudes toward technology. Therefore, this study seeks to bridge that gap by investigating how SFV consumption influences working memory, memory retention, reading comprehension, and decision-making among Sri Lankan undergraduates, while considering privacy and security concerns as moderating factors.</w:t>
      </w:r>
    </w:p>
    <w:p w14:paraId="1F2A7C66" w14:textId="55820D62" w:rsidR="00F9485F" w:rsidRPr="00F9485F" w:rsidRDefault="00F9485F" w:rsidP="00F9485F">
      <w:r>
        <w:t>By situating global cognitive theories within the Sri Lankan context, this research aims to contribute localized insights that support digital literacy initiatives and enhance students’ cognitive well-being in an increasingly media-driven academic landscape.</w:t>
      </w:r>
    </w:p>
    <w:p w14:paraId="2A516E1E" w14:textId="7E008F5F" w:rsidR="00C91113" w:rsidRDefault="00581646" w:rsidP="00C91113">
      <w:pPr>
        <w:pStyle w:val="Heading1"/>
      </w:pPr>
      <w:bookmarkStart w:id="7" w:name="_Toc212613439"/>
      <w:r>
        <w:lastRenderedPageBreak/>
        <w:t>0</w:t>
      </w:r>
      <w:r w:rsidR="00191A05">
        <w:t>5</w:t>
      </w:r>
      <w:r w:rsidR="00D45808">
        <w:t xml:space="preserve">. </w:t>
      </w:r>
      <w:r w:rsidR="00C91113" w:rsidRPr="00D45808">
        <w:t>Conceptual Framework.</w:t>
      </w:r>
      <w:bookmarkEnd w:id="7"/>
    </w:p>
    <w:p w14:paraId="78C3D3A6" w14:textId="4B879E6B" w:rsidR="00A1530D" w:rsidRDefault="00581646" w:rsidP="00A1530D">
      <w:r>
        <w:rPr>
          <w:noProof/>
        </w:rPr>
        <w:drawing>
          <wp:anchor distT="0" distB="0" distL="114300" distR="114300" simplePos="0" relativeHeight="251659264" behindDoc="1" locked="0" layoutInCell="1" allowOverlap="1" wp14:anchorId="08E484C0" wp14:editId="1D12F992">
            <wp:simplePos x="0" y="0"/>
            <wp:positionH relativeFrom="margin">
              <wp:align>right</wp:align>
            </wp:positionH>
            <wp:positionV relativeFrom="paragraph">
              <wp:posOffset>17145</wp:posOffset>
            </wp:positionV>
            <wp:extent cx="5486400" cy="3600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00450"/>
                    </a:xfrm>
                    <a:prstGeom prst="rect">
                      <a:avLst/>
                    </a:prstGeom>
                    <a:noFill/>
                    <a:ln>
                      <a:noFill/>
                    </a:ln>
                  </pic:spPr>
                </pic:pic>
              </a:graphicData>
            </a:graphic>
          </wp:anchor>
        </w:drawing>
      </w:r>
    </w:p>
    <w:p w14:paraId="65CA7914" w14:textId="2CD54D6F" w:rsidR="00A1530D" w:rsidRDefault="00A1530D" w:rsidP="00A1530D"/>
    <w:p w14:paraId="0E0857A5" w14:textId="711710E2" w:rsidR="00581646" w:rsidRDefault="00581646" w:rsidP="00A1530D"/>
    <w:p w14:paraId="1CEF93EE" w14:textId="2E0AE59B" w:rsidR="00581646" w:rsidRDefault="00581646" w:rsidP="00A1530D"/>
    <w:p w14:paraId="73174478" w14:textId="5EAAB5A4" w:rsidR="00581646" w:rsidRDefault="00581646" w:rsidP="00A1530D"/>
    <w:p w14:paraId="56072CC5" w14:textId="6C4D5363" w:rsidR="00581646" w:rsidRDefault="00581646" w:rsidP="00A1530D"/>
    <w:p w14:paraId="6D84E44A" w14:textId="1E36D74E" w:rsidR="00581646" w:rsidRDefault="00581646" w:rsidP="00A1530D"/>
    <w:p w14:paraId="38EE9EE2" w14:textId="35520BE2" w:rsidR="00581646" w:rsidRDefault="00581646" w:rsidP="00A1530D"/>
    <w:p w14:paraId="279EB764" w14:textId="0EEE4C73" w:rsidR="00581646" w:rsidRDefault="00581646" w:rsidP="00A1530D"/>
    <w:p w14:paraId="66F79870" w14:textId="439FF786" w:rsidR="00581646" w:rsidRDefault="00581646" w:rsidP="00A1530D"/>
    <w:p w14:paraId="37788859" w14:textId="09E99AC8" w:rsidR="00581646" w:rsidRDefault="00581646" w:rsidP="00581646">
      <w:pPr>
        <w:pStyle w:val="Heading1"/>
      </w:pPr>
      <w:bookmarkStart w:id="8" w:name="_Toc212613440"/>
      <w:r>
        <w:t>0</w:t>
      </w:r>
      <w:r w:rsidR="00191A05">
        <w:t>6</w:t>
      </w:r>
      <w:r>
        <w:t>.Research Questions.</w:t>
      </w:r>
      <w:bookmarkEnd w:id="8"/>
    </w:p>
    <w:p w14:paraId="3BC0656D" w14:textId="2F310C84" w:rsidR="00581646" w:rsidRDefault="00191A05" w:rsidP="00581646">
      <w:pPr>
        <w:pStyle w:val="Heading2"/>
      </w:pPr>
      <w:bookmarkStart w:id="9" w:name="_Toc212613441"/>
      <w:r>
        <w:rPr>
          <w:rFonts w:ascii="Segoe UI Emoji" w:hAnsi="Segoe UI Emoji" w:cs="Segoe UI Emoji"/>
        </w:rPr>
        <w:t>6</w:t>
      </w:r>
      <w:r w:rsidR="00581646">
        <w:rPr>
          <w:rFonts w:ascii="Segoe UI Emoji" w:hAnsi="Segoe UI Emoji" w:cs="Segoe UI Emoji"/>
        </w:rPr>
        <w:t xml:space="preserve">.1 </w:t>
      </w:r>
      <w:r w:rsidR="00581646">
        <w:t>General Research Question</w:t>
      </w:r>
      <w:r w:rsidR="00581646">
        <w:t>.</w:t>
      </w:r>
      <w:bookmarkEnd w:id="9"/>
    </w:p>
    <w:p w14:paraId="1985B809" w14:textId="42AECBF2" w:rsidR="00581646" w:rsidRDefault="00581646" w:rsidP="00581646">
      <w:r>
        <w:t>What is the impact of short-form video consumption on cognitive functions and academic-related outcomes among undergraduates in Sri Lankan state universities, and how do privacy and security concerns moderate these relationships?</w:t>
      </w:r>
    </w:p>
    <w:p w14:paraId="1031C171" w14:textId="03B1F8C9" w:rsidR="00581646" w:rsidRDefault="00191A05" w:rsidP="00581646">
      <w:pPr>
        <w:pStyle w:val="Heading2"/>
      </w:pPr>
      <w:bookmarkStart w:id="10" w:name="_Toc212613442"/>
      <w:r>
        <w:rPr>
          <w:rFonts w:ascii="Segoe UI Emoji" w:hAnsi="Segoe UI Emoji" w:cs="Segoe UI Emoji"/>
        </w:rPr>
        <w:t>6</w:t>
      </w:r>
      <w:r w:rsidR="00581646">
        <w:rPr>
          <w:rFonts w:ascii="Segoe UI Emoji" w:hAnsi="Segoe UI Emoji" w:cs="Segoe UI Emoji"/>
        </w:rPr>
        <w:t xml:space="preserve">.2 </w:t>
      </w:r>
      <w:r w:rsidR="00581646">
        <w:t>Specific Research Questions</w:t>
      </w:r>
      <w:r w:rsidR="00581646">
        <w:t>.</w:t>
      </w:r>
      <w:bookmarkEnd w:id="10"/>
    </w:p>
    <w:p w14:paraId="5AD075F6" w14:textId="769918EF" w:rsidR="00581646" w:rsidRDefault="00581646" w:rsidP="00581646">
      <w:pPr>
        <w:pStyle w:val="ListParagraph"/>
        <w:numPr>
          <w:ilvl w:val="0"/>
          <w:numId w:val="6"/>
        </w:numPr>
        <w:tabs>
          <w:tab w:val="left" w:pos="630"/>
        </w:tabs>
        <w:ind w:left="270" w:hanging="270"/>
      </w:pPr>
      <w:r>
        <w:t>How does the frequency and duration of short-form video consumption affect students’ working memory capacity?</w:t>
      </w:r>
    </w:p>
    <w:p w14:paraId="6C95CBEB" w14:textId="769918EF" w:rsidR="00581646" w:rsidRDefault="00581646" w:rsidP="00581646">
      <w:pPr>
        <w:pStyle w:val="ListParagraph"/>
        <w:numPr>
          <w:ilvl w:val="0"/>
          <w:numId w:val="6"/>
        </w:numPr>
        <w:tabs>
          <w:tab w:val="left" w:pos="630"/>
        </w:tabs>
        <w:ind w:left="270" w:hanging="270"/>
      </w:pPr>
      <w:r>
        <w:t>What is the relationship between short-form video consumption and students’ ability to retain and recall information over time?</w:t>
      </w:r>
    </w:p>
    <w:p w14:paraId="6F8BCB52" w14:textId="414518D7" w:rsidR="00581646" w:rsidRDefault="00581646" w:rsidP="00581646">
      <w:pPr>
        <w:pStyle w:val="ListParagraph"/>
        <w:numPr>
          <w:ilvl w:val="0"/>
          <w:numId w:val="6"/>
        </w:numPr>
        <w:tabs>
          <w:tab w:val="left" w:pos="630"/>
        </w:tabs>
        <w:ind w:left="270" w:hanging="270"/>
      </w:pPr>
      <w:r>
        <w:t>How does habitual short-video consumption influence reading comprehension and analytical understanding of academic materials?</w:t>
      </w:r>
    </w:p>
    <w:p w14:paraId="61040638" w14:textId="77777777" w:rsidR="00581646" w:rsidRDefault="00581646" w:rsidP="00581646">
      <w:pPr>
        <w:tabs>
          <w:tab w:val="left" w:pos="630"/>
        </w:tabs>
        <w:ind w:left="270" w:hanging="270"/>
      </w:pPr>
    </w:p>
    <w:p w14:paraId="162714FE" w14:textId="12D6CA9F" w:rsidR="00581646" w:rsidRDefault="00581646" w:rsidP="00581646">
      <w:pPr>
        <w:pStyle w:val="ListParagraph"/>
        <w:numPr>
          <w:ilvl w:val="0"/>
          <w:numId w:val="6"/>
        </w:numPr>
        <w:tabs>
          <w:tab w:val="left" w:pos="630"/>
        </w:tabs>
        <w:ind w:left="270" w:hanging="270"/>
      </w:pPr>
      <w:r>
        <w:lastRenderedPageBreak/>
        <w:t>In what ways does short-form video usage affect students’ decision-making processes and critical evaluation abilities?</w:t>
      </w:r>
    </w:p>
    <w:p w14:paraId="7BA594E4" w14:textId="5527F96C" w:rsidR="00C712AE" w:rsidRPr="00581646" w:rsidRDefault="00581646" w:rsidP="00581646">
      <w:pPr>
        <w:pStyle w:val="ListParagraph"/>
        <w:numPr>
          <w:ilvl w:val="0"/>
          <w:numId w:val="6"/>
        </w:numPr>
        <w:tabs>
          <w:tab w:val="left" w:pos="630"/>
        </w:tabs>
        <w:ind w:left="270" w:hanging="270"/>
      </w:pPr>
      <w:r>
        <w:t>To what extent do privacy and security concerns moderate the relationship between short-form video consumption and cognitive performance among undergraduates?</w:t>
      </w:r>
    </w:p>
    <w:p w14:paraId="5C51A70F" w14:textId="29124BC6" w:rsidR="00A93FC0" w:rsidRDefault="00A93FC0" w:rsidP="00A93FC0">
      <w:pPr>
        <w:pStyle w:val="Heading1"/>
      </w:pPr>
      <w:bookmarkStart w:id="11" w:name="_Toc212613443"/>
      <w:r>
        <w:t>0</w:t>
      </w:r>
      <w:r w:rsidR="00191A05">
        <w:t>7</w:t>
      </w:r>
      <w:r>
        <w:t>. Research Objectives.</w:t>
      </w:r>
      <w:bookmarkEnd w:id="11"/>
    </w:p>
    <w:p w14:paraId="028D3E25" w14:textId="5FF3C72D" w:rsidR="00A93FC0" w:rsidRDefault="00191A05" w:rsidP="00A93FC0">
      <w:pPr>
        <w:pStyle w:val="Heading2"/>
      </w:pPr>
      <w:bookmarkStart w:id="12" w:name="_Toc212613444"/>
      <w:r>
        <w:t>7</w:t>
      </w:r>
      <w:r w:rsidR="00A93FC0">
        <w:t xml:space="preserve">.1 </w:t>
      </w:r>
      <w:r w:rsidR="00A93FC0">
        <w:t>General Objective</w:t>
      </w:r>
      <w:r w:rsidR="00A93FC0">
        <w:t>.</w:t>
      </w:r>
      <w:bookmarkEnd w:id="12"/>
    </w:p>
    <w:p w14:paraId="31F2030D" w14:textId="652D1F3D" w:rsidR="00A93FC0" w:rsidRDefault="00A93FC0" w:rsidP="00A93FC0">
      <w:r>
        <w:t>To examine the impact of short-form video (SFV) consumption on cognitive functions including working memory, memory retention, reading comprehension, and decision</w:t>
      </w:r>
      <w:r w:rsidR="00367380">
        <w:t xml:space="preserve"> </w:t>
      </w:r>
      <w:r>
        <w:t>making among undergraduates in Sri Lankan state universities, and to assess the moderating effects of privacy and security concerns on these relationships.</w:t>
      </w:r>
    </w:p>
    <w:p w14:paraId="42001D3E" w14:textId="28361F02" w:rsidR="00A93FC0" w:rsidRDefault="00191A05" w:rsidP="00367380">
      <w:pPr>
        <w:pStyle w:val="Heading2"/>
      </w:pPr>
      <w:bookmarkStart w:id="13" w:name="_Toc212613445"/>
      <w:r>
        <w:t>7</w:t>
      </w:r>
      <w:r w:rsidR="00367380">
        <w:t xml:space="preserve">.2 </w:t>
      </w:r>
      <w:r w:rsidR="00A93FC0">
        <w:t>Specific Objectives</w:t>
      </w:r>
      <w:r w:rsidR="00367380">
        <w:t>.</w:t>
      </w:r>
      <w:bookmarkEnd w:id="13"/>
    </w:p>
    <w:p w14:paraId="79B65885" w14:textId="19DA2E79" w:rsidR="00A93FC0" w:rsidRDefault="00A93FC0" w:rsidP="009A29A6">
      <w:pPr>
        <w:pStyle w:val="ListParagraph"/>
        <w:numPr>
          <w:ilvl w:val="0"/>
          <w:numId w:val="7"/>
        </w:numPr>
        <w:ind w:left="270" w:hanging="270"/>
      </w:pPr>
      <w:r>
        <w:t>To investigate the relationship between the frequency and duration of short-form video consumption and students’ working memory capacity.</w:t>
      </w:r>
    </w:p>
    <w:p w14:paraId="0BE3EE60" w14:textId="623594A6" w:rsidR="00A93FC0" w:rsidRDefault="00A93FC0" w:rsidP="009A29A6">
      <w:pPr>
        <w:pStyle w:val="ListParagraph"/>
        <w:numPr>
          <w:ilvl w:val="0"/>
          <w:numId w:val="7"/>
        </w:numPr>
        <w:ind w:left="270" w:hanging="270"/>
      </w:pPr>
      <w:r>
        <w:t>To assess how short-form video consumption influences memory retention and recall ability among undergraduates.</w:t>
      </w:r>
    </w:p>
    <w:p w14:paraId="3CFE9EE3" w14:textId="3C948317" w:rsidR="00A93FC0" w:rsidRDefault="00A93FC0" w:rsidP="009A29A6">
      <w:pPr>
        <w:pStyle w:val="ListParagraph"/>
        <w:numPr>
          <w:ilvl w:val="0"/>
          <w:numId w:val="7"/>
        </w:numPr>
        <w:ind w:left="270" w:hanging="270"/>
      </w:pPr>
      <w:r>
        <w:t>To evaluate the effect of habitual short-form video usage on students’ reading comprehension and analytical understanding of academic materials.</w:t>
      </w:r>
    </w:p>
    <w:p w14:paraId="4B2F01CA" w14:textId="2875DA94" w:rsidR="00A93FC0" w:rsidRDefault="00A93FC0" w:rsidP="009A29A6">
      <w:pPr>
        <w:pStyle w:val="ListParagraph"/>
        <w:numPr>
          <w:ilvl w:val="0"/>
          <w:numId w:val="7"/>
        </w:numPr>
        <w:ind w:left="270" w:hanging="270"/>
      </w:pPr>
      <w:r>
        <w:t>To determine how short-form video engagement impacts students’ decision-making and critical evaluation skills.</w:t>
      </w:r>
    </w:p>
    <w:p w14:paraId="02626AE1" w14:textId="77777777" w:rsidR="009A29A6" w:rsidRDefault="00A93FC0" w:rsidP="009A29A6">
      <w:pPr>
        <w:pStyle w:val="ListParagraph"/>
        <w:numPr>
          <w:ilvl w:val="0"/>
          <w:numId w:val="7"/>
        </w:numPr>
        <w:ind w:left="270" w:hanging="270"/>
      </w:pPr>
      <w:r>
        <w:t>To examine the moderating role of privacy and security concerns in the relationship between short-form video consumption and cognitive outcomes</w:t>
      </w:r>
      <w:r w:rsidR="00367380">
        <w:t>.</w:t>
      </w:r>
    </w:p>
    <w:p w14:paraId="65EC33C7" w14:textId="0A565835" w:rsidR="009A29A6" w:rsidRDefault="009A29A6" w:rsidP="009A29A6">
      <w:pPr>
        <w:pStyle w:val="Heading1"/>
        <w:rPr>
          <w:sz w:val="27"/>
        </w:rPr>
      </w:pPr>
      <w:bookmarkStart w:id="14" w:name="_Toc212613446"/>
      <w:r>
        <w:rPr>
          <w:rStyle w:val="Strong"/>
          <w:b/>
          <w:bCs w:val="0"/>
        </w:rPr>
        <w:t>0</w:t>
      </w:r>
      <w:r w:rsidR="00191A05">
        <w:rPr>
          <w:rStyle w:val="Strong"/>
          <w:b/>
          <w:bCs w:val="0"/>
        </w:rPr>
        <w:t>8</w:t>
      </w:r>
      <w:r>
        <w:rPr>
          <w:rStyle w:val="Strong"/>
          <w:b/>
          <w:bCs w:val="0"/>
        </w:rPr>
        <w:t xml:space="preserve">. </w:t>
      </w:r>
      <w:r>
        <w:rPr>
          <w:rStyle w:val="Strong"/>
          <w:b/>
          <w:bCs w:val="0"/>
        </w:rPr>
        <w:t>Hypotheses</w:t>
      </w:r>
      <w:bookmarkEnd w:id="14"/>
    </w:p>
    <w:p w14:paraId="318B451E" w14:textId="77777777" w:rsidR="009A29A6" w:rsidRDefault="009A29A6" w:rsidP="009A29A6">
      <w:pPr>
        <w:pStyle w:val="NormalWeb"/>
        <w:spacing w:line="360" w:lineRule="auto"/>
      </w:pPr>
      <w:r>
        <w:rPr>
          <w:rStyle w:val="Strong"/>
        </w:rPr>
        <w:t>H1:</w:t>
      </w:r>
      <w:r>
        <w:t xml:space="preserve"> There is a significant negative relationship between short-form video consumption and working memory capacity among undergraduates in Sri Lankan state universities.</w:t>
      </w:r>
    </w:p>
    <w:p w14:paraId="46E751FC" w14:textId="77777777" w:rsidR="009A29A6" w:rsidRDefault="009A29A6" w:rsidP="009A29A6">
      <w:pPr>
        <w:pStyle w:val="NormalWeb"/>
        <w:spacing w:line="360" w:lineRule="auto"/>
      </w:pPr>
      <w:r>
        <w:rPr>
          <w:rStyle w:val="Strong"/>
        </w:rPr>
        <w:t>H2:</w:t>
      </w:r>
      <w:r>
        <w:t xml:space="preserve"> There is a significant negative relationship between short-form video consumption and memory retention among undergraduates.</w:t>
      </w:r>
    </w:p>
    <w:p w14:paraId="33411254" w14:textId="77777777" w:rsidR="009A29A6" w:rsidRDefault="009A29A6" w:rsidP="009A29A6">
      <w:pPr>
        <w:pStyle w:val="NormalWeb"/>
        <w:spacing w:line="360" w:lineRule="auto"/>
      </w:pPr>
      <w:r>
        <w:rPr>
          <w:rStyle w:val="Strong"/>
        </w:rPr>
        <w:lastRenderedPageBreak/>
        <w:t>H3:</w:t>
      </w:r>
      <w:r>
        <w:t xml:space="preserve"> There is a significant negative relationship between short-form video consumption and reading comprehension among undergraduates.</w:t>
      </w:r>
    </w:p>
    <w:p w14:paraId="6268FBED" w14:textId="77777777" w:rsidR="009A29A6" w:rsidRDefault="009A29A6" w:rsidP="009A29A6">
      <w:pPr>
        <w:pStyle w:val="NormalWeb"/>
        <w:spacing w:line="360" w:lineRule="auto"/>
      </w:pPr>
      <w:r>
        <w:rPr>
          <w:rStyle w:val="Strong"/>
        </w:rPr>
        <w:t>H4:</w:t>
      </w:r>
      <w:r>
        <w:t xml:space="preserve"> There is a significant negative relationship between short-form video consumption and decision-making ability among undergraduates.</w:t>
      </w:r>
    </w:p>
    <w:p w14:paraId="7095A403" w14:textId="77777777" w:rsidR="009A29A6" w:rsidRDefault="009A29A6" w:rsidP="009A29A6">
      <w:pPr>
        <w:pStyle w:val="NormalWeb"/>
        <w:spacing w:line="360" w:lineRule="auto"/>
      </w:pPr>
      <w:r>
        <w:rPr>
          <w:rStyle w:val="Strong"/>
        </w:rPr>
        <w:t>H5:</w:t>
      </w:r>
      <w:r>
        <w:t xml:space="preserve"> Privacy and security concerns significantly moderate the relationship between short-form video consumption and cognitive outcomes (working memory, memory retention, reading comprehension, and decision-making).</w:t>
      </w:r>
    </w:p>
    <w:p w14:paraId="3F5FDCDB" w14:textId="7844CC66" w:rsidR="00C712AE" w:rsidRDefault="00C712AE" w:rsidP="009A29A6">
      <w:r>
        <w:br w:type="page"/>
      </w:r>
    </w:p>
    <w:p w14:paraId="6E858D0F" w14:textId="148170A3" w:rsidR="00C712AE" w:rsidRDefault="00C712AE">
      <w:pPr>
        <w:spacing w:line="259" w:lineRule="auto"/>
        <w:jc w:val="left"/>
      </w:pPr>
      <w:r>
        <w:lastRenderedPageBreak/>
        <w:br w:type="page"/>
      </w:r>
    </w:p>
    <w:p w14:paraId="44CADE2D" w14:textId="35BA50B2" w:rsidR="00C712AE" w:rsidRDefault="00C712AE">
      <w:pPr>
        <w:spacing w:line="259" w:lineRule="auto"/>
        <w:jc w:val="left"/>
      </w:pPr>
      <w:r>
        <w:lastRenderedPageBreak/>
        <w:br w:type="page"/>
      </w:r>
    </w:p>
    <w:p w14:paraId="47B6892A" w14:textId="40B8FB8E" w:rsidR="00C712AE" w:rsidRDefault="00C712AE">
      <w:pPr>
        <w:spacing w:line="259" w:lineRule="auto"/>
        <w:jc w:val="left"/>
      </w:pPr>
      <w:r>
        <w:lastRenderedPageBreak/>
        <w:br w:type="page"/>
      </w:r>
    </w:p>
    <w:p w14:paraId="139754A0" w14:textId="2F963007" w:rsidR="00C712AE" w:rsidRDefault="00C712AE">
      <w:pPr>
        <w:spacing w:line="259" w:lineRule="auto"/>
        <w:jc w:val="left"/>
      </w:pPr>
      <w:r>
        <w:lastRenderedPageBreak/>
        <w:br w:type="page"/>
      </w:r>
    </w:p>
    <w:p w14:paraId="2FBD5556" w14:textId="0D7F8116" w:rsidR="00C712AE" w:rsidRDefault="00C712AE">
      <w:pPr>
        <w:spacing w:line="259" w:lineRule="auto"/>
        <w:jc w:val="left"/>
      </w:pPr>
      <w:r>
        <w:lastRenderedPageBreak/>
        <w:br w:type="page"/>
      </w:r>
    </w:p>
    <w:p w14:paraId="6F87EF59" w14:textId="4CF618AD" w:rsidR="00C712AE" w:rsidRDefault="00C712AE">
      <w:pPr>
        <w:spacing w:line="259" w:lineRule="auto"/>
        <w:jc w:val="left"/>
      </w:pPr>
      <w:r>
        <w:lastRenderedPageBreak/>
        <w:br w:type="page"/>
      </w:r>
    </w:p>
    <w:p w14:paraId="181D7BB1" w14:textId="3E1EFCC8" w:rsidR="00C712AE" w:rsidRDefault="00C712AE">
      <w:pPr>
        <w:spacing w:line="259" w:lineRule="auto"/>
        <w:jc w:val="left"/>
      </w:pPr>
      <w:r>
        <w:lastRenderedPageBreak/>
        <w:br w:type="page"/>
      </w:r>
    </w:p>
    <w:p w14:paraId="45D4696F" w14:textId="00DDACEE" w:rsidR="00C712AE" w:rsidRDefault="00C712AE">
      <w:pPr>
        <w:spacing w:line="259" w:lineRule="auto"/>
        <w:jc w:val="left"/>
      </w:pPr>
      <w:r>
        <w:lastRenderedPageBreak/>
        <w:br w:type="page"/>
      </w:r>
    </w:p>
    <w:p w14:paraId="533FE5A0" w14:textId="555909AF" w:rsidR="00C712AE" w:rsidRDefault="00C712AE">
      <w:pPr>
        <w:spacing w:line="259" w:lineRule="auto"/>
        <w:jc w:val="left"/>
      </w:pPr>
      <w:r>
        <w:lastRenderedPageBreak/>
        <w:br w:type="page"/>
      </w:r>
    </w:p>
    <w:p w14:paraId="53D56CB8" w14:textId="3DB8A922" w:rsidR="00C712AE" w:rsidRDefault="00C712AE">
      <w:pPr>
        <w:spacing w:line="259" w:lineRule="auto"/>
        <w:jc w:val="left"/>
      </w:pPr>
      <w:r>
        <w:lastRenderedPageBreak/>
        <w:br w:type="page"/>
      </w:r>
    </w:p>
    <w:p w14:paraId="703D5278" w14:textId="7B91AC9E" w:rsidR="00C712AE" w:rsidRDefault="00C712AE">
      <w:pPr>
        <w:spacing w:line="259" w:lineRule="auto"/>
        <w:jc w:val="left"/>
      </w:pPr>
      <w:r>
        <w:lastRenderedPageBreak/>
        <w:br w:type="page"/>
      </w:r>
    </w:p>
    <w:p w14:paraId="1E982050" w14:textId="4D1C5ABA" w:rsidR="00C712AE" w:rsidRDefault="00C712AE">
      <w:pPr>
        <w:spacing w:line="259" w:lineRule="auto"/>
        <w:jc w:val="left"/>
      </w:pPr>
      <w:r>
        <w:lastRenderedPageBreak/>
        <w:br w:type="page"/>
      </w:r>
    </w:p>
    <w:p w14:paraId="53D17E37" w14:textId="26E3EC5C" w:rsidR="00C712AE" w:rsidRDefault="00C712AE">
      <w:pPr>
        <w:spacing w:line="259" w:lineRule="auto"/>
        <w:jc w:val="left"/>
      </w:pPr>
      <w:r>
        <w:lastRenderedPageBreak/>
        <w:br w:type="page"/>
      </w:r>
    </w:p>
    <w:p w14:paraId="10EF39E0" w14:textId="448BFF8C" w:rsidR="00C712AE" w:rsidRDefault="00C712AE">
      <w:pPr>
        <w:spacing w:line="259" w:lineRule="auto"/>
        <w:jc w:val="left"/>
      </w:pPr>
      <w:r>
        <w:lastRenderedPageBreak/>
        <w:br w:type="page"/>
      </w:r>
    </w:p>
    <w:p w14:paraId="49D7680A" w14:textId="14B350AE" w:rsidR="00C712AE" w:rsidRDefault="00C712AE">
      <w:pPr>
        <w:spacing w:line="259" w:lineRule="auto"/>
        <w:jc w:val="left"/>
      </w:pPr>
      <w:r>
        <w:lastRenderedPageBreak/>
        <w:br w:type="page"/>
      </w:r>
    </w:p>
    <w:p w14:paraId="29713C45" w14:textId="7821EFB7" w:rsidR="00C712AE" w:rsidRDefault="00C712AE">
      <w:pPr>
        <w:spacing w:line="259" w:lineRule="auto"/>
        <w:jc w:val="left"/>
      </w:pPr>
      <w:r>
        <w:lastRenderedPageBreak/>
        <w:br w:type="page"/>
      </w:r>
    </w:p>
    <w:p w14:paraId="48F638B7" w14:textId="146F9458" w:rsidR="00601D71" w:rsidRDefault="00C712AE" w:rsidP="00260124">
      <w:pPr>
        <w:pStyle w:val="Heading1"/>
      </w:pPr>
      <w:bookmarkStart w:id="15" w:name="_Toc212613447"/>
      <w:r w:rsidRPr="00C712AE">
        <w:lastRenderedPageBreak/>
        <w:t>References</w:t>
      </w:r>
      <w:bookmarkEnd w:id="15"/>
    </w:p>
    <w:p w14:paraId="179AA1FA" w14:textId="77777777" w:rsidR="00260124" w:rsidRPr="00260124" w:rsidRDefault="00260124" w:rsidP="00260124"/>
    <w:p w14:paraId="3EDA61C3" w14:textId="5C8AF3F4" w:rsidR="00981447" w:rsidRDefault="00981447" w:rsidP="00981447">
      <w:pPr>
        <w:pStyle w:val="NormalWeb"/>
        <w:spacing w:before="0" w:beforeAutospacing="0" w:after="0" w:afterAutospacing="0" w:line="480" w:lineRule="auto"/>
        <w:ind w:left="720" w:hanging="720"/>
      </w:pPr>
      <w:r w:rsidRPr="00981447">
        <w:rPr>
          <w:i/>
          <w:iCs/>
        </w:rPr>
        <w:t xml:space="preserve">Are </w:t>
      </w:r>
      <w:proofErr w:type="spellStart"/>
      <w:r w:rsidRPr="00981447">
        <w:rPr>
          <w:i/>
          <w:iCs/>
        </w:rPr>
        <w:t>TikTok</w:t>
      </w:r>
      <w:proofErr w:type="spellEnd"/>
      <w:r w:rsidRPr="00981447">
        <w:rPr>
          <w:i/>
          <w:iCs/>
        </w:rPr>
        <w:t xml:space="preserve"> and Instagram reels sabotaging your brain? The startling effects of Short-Form video on memory, attention span, and creativity</w:t>
      </w:r>
      <w:r w:rsidRPr="00981447">
        <w:t xml:space="preserve">. (2023, April 30). </w:t>
      </w:r>
      <w:proofErr w:type="spellStart"/>
      <w:r w:rsidRPr="00981447">
        <w:t>PsychFuel</w:t>
      </w:r>
      <w:proofErr w:type="spellEnd"/>
      <w:r w:rsidRPr="00981447">
        <w:t xml:space="preserve">. </w:t>
      </w:r>
      <w:hyperlink r:id="rId7" w:history="1">
        <w:r w:rsidRPr="00C52AC3">
          <w:rPr>
            <w:rStyle w:val="Hyperlink"/>
          </w:rPr>
          <w:t>https://psychfuel.home.blog/2023/04/29/are-tiktok-and-reels-sabotaging-your-brain-the-startling-effects-of-short-form-video-on-memory-attention-span-and-creativity/</w:t>
        </w:r>
      </w:hyperlink>
    </w:p>
    <w:p w14:paraId="0FAC1EF3" w14:textId="77777777" w:rsidR="00981447" w:rsidRPr="00981447" w:rsidRDefault="00981447" w:rsidP="00981447">
      <w:pPr>
        <w:pStyle w:val="NormalWeb"/>
        <w:spacing w:before="0" w:beforeAutospacing="0" w:after="0" w:afterAutospacing="0" w:line="480" w:lineRule="auto"/>
        <w:ind w:left="720" w:hanging="720"/>
      </w:pPr>
    </w:p>
    <w:p w14:paraId="5AE54111" w14:textId="7EBC4F7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w:t>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(2014). The Split-Attention principle in multimedia learning. In </w:t>
      </w:r>
      <w:r>
        <w:rPr>
          <w:rFonts w:eastAsia="Times New Roman" w:cs="Times New Roman"/>
          <w:szCs w:val="24"/>
        </w:rPr>
        <w:tab/>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8" w:history="1">
        <w:r w:rsidRPr="00981447">
          <w:rPr>
            <w:rStyle w:val="Hyperlink"/>
            <w:rFonts w:eastAsia="Times New Roman" w:cs="Times New Roman"/>
            <w:szCs w:val="24"/>
          </w:rPr>
          <w:t>https://doi.org/10.1017/cbo9781139547369.011</w:t>
        </w:r>
      </w:hyperlink>
    </w:p>
    <w:p w14:paraId="39EBB6FD" w14:textId="77777777" w:rsidR="00981447" w:rsidRPr="00981447" w:rsidRDefault="00981447" w:rsidP="00981447">
      <w:pPr>
        <w:spacing w:after="0" w:line="480" w:lineRule="auto"/>
        <w:ind w:hanging="720"/>
        <w:jc w:val="left"/>
        <w:rPr>
          <w:rFonts w:eastAsia="Times New Roman" w:cs="Times New Roman"/>
          <w:szCs w:val="24"/>
        </w:rPr>
      </w:pPr>
    </w:p>
    <w:p w14:paraId="02ABA787" w14:textId="7908D08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Pr="00981447">
        <w:rPr>
          <w:rFonts w:eastAsia="Times New Roman" w:cs="Times New Roman"/>
          <w:i/>
          <w:iCs/>
          <w:szCs w:val="24"/>
        </w:rPr>
        <w:t xml:space="preserve">Trends </w:t>
      </w:r>
      <w:r>
        <w:rPr>
          <w:rFonts w:eastAsia="Times New Roman" w:cs="Times New Roman"/>
          <w:i/>
          <w:iCs/>
          <w:szCs w:val="24"/>
        </w:rPr>
        <w:tab/>
      </w:r>
      <w:r w:rsidRPr="00981447">
        <w:rPr>
          <w:rFonts w:eastAsia="Times New Roman" w:cs="Times New Roman"/>
          <w:i/>
          <w:iCs/>
          <w:szCs w:val="24"/>
        </w:rPr>
        <w:t>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27FE111A" w14:textId="619F988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9" w:history="1">
        <w:r w:rsidRPr="00981447">
          <w:rPr>
            <w:rStyle w:val="Hyperlink"/>
            <w:rFonts w:eastAsia="Times New Roman" w:cs="Times New Roman"/>
            <w:szCs w:val="24"/>
          </w:rPr>
          <w:t>https://doi.org/10.1016/s1364-6613(00)01538-2</w:t>
        </w:r>
      </w:hyperlink>
    </w:p>
    <w:p w14:paraId="3403C383" w14:textId="77777777" w:rsidR="00981447" w:rsidRPr="00981447" w:rsidRDefault="00981447" w:rsidP="00981447">
      <w:pPr>
        <w:spacing w:after="0" w:line="480" w:lineRule="auto"/>
        <w:ind w:hanging="720"/>
        <w:jc w:val="left"/>
        <w:rPr>
          <w:rFonts w:eastAsia="Times New Roman" w:cs="Times New Roman"/>
          <w:szCs w:val="24"/>
        </w:rPr>
      </w:pPr>
    </w:p>
    <w:p w14:paraId="58E2E9CF" w14:textId="14DCCCD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Baruh, L., </w:t>
      </w:r>
      <w:proofErr w:type="spellStart"/>
      <w:r w:rsidRPr="00981447">
        <w:rPr>
          <w:rFonts w:eastAsia="Times New Roman" w:cs="Times New Roman"/>
          <w:szCs w:val="24"/>
        </w:rPr>
        <w:t>Secinti</w:t>
      </w:r>
      <w:proofErr w:type="spellEnd"/>
      <w:r w:rsidRPr="00981447">
        <w:rPr>
          <w:rFonts w:eastAsia="Times New Roman" w:cs="Times New Roman"/>
          <w:szCs w:val="24"/>
        </w:rPr>
        <w:t xml:space="preserve">, E., &amp; </w:t>
      </w:r>
      <w:proofErr w:type="spellStart"/>
      <w:r w:rsidRPr="00981447">
        <w:rPr>
          <w:rFonts w:eastAsia="Times New Roman" w:cs="Times New Roman"/>
          <w:szCs w:val="24"/>
        </w:rPr>
        <w:t>Cemalcilar</w:t>
      </w:r>
      <w:proofErr w:type="spellEnd"/>
      <w:r w:rsidRPr="00981447">
        <w:rPr>
          <w:rFonts w:eastAsia="Times New Roman" w:cs="Times New Roman"/>
          <w:szCs w:val="24"/>
        </w:rPr>
        <w:t xml:space="preserve">,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(1), 26–</w:t>
      </w:r>
      <w:r>
        <w:rPr>
          <w:rFonts w:eastAsia="Times New Roman" w:cs="Times New Roman"/>
          <w:szCs w:val="24"/>
        </w:rPr>
        <w:tab/>
      </w:r>
      <w:r w:rsidRPr="00981447">
        <w:rPr>
          <w:rFonts w:eastAsia="Times New Roman" w:cs="Times New Roman"/>
          <w:szCs w:val="24"/>
        </w:rPr>
        <w:t xml:space="preserve">53. </w:t>
      </w:r>
      <w:hyperlink r:id="rId10" w:history="1">
        <w:r w:rsidRPr="00981447">
          <w:rPr>
            <w:rStyle w:val="Hyperlink"/>
            <w:rFonts w:eastAsia="Times New Roman" w:cs="Times New Roman"/>
            <w:szCs w:val="24"/>
          </w:rPr>
          <w:t>https://doi.org/10.1111/jcom.12276</w:t>
        </w:r>
      </w:hyperlink>
    </w:p>
    <w:p w14:paraId="0DE19FCE" w14:textId="77777777" w:rsidR="00981447" w:rsidRPr="00981447" w:rsidRDefault="00981447" w:rsidP="00981447">
      <w:pPr>
        <w:spacing w:after="0" w:line="480" w:lineRule="auto"/>
        <w:ind w:hanging="720"/>
        <w:jc w:val="left"/>
        <w:rPr>
          <w:rFonts w:eastAsia="Times New Roman" w:cs="Times New Roman"/>
          <w:szCs w:val="24"/>
        </w:rPr>
      </w:pPr>
    </w:p>
    <w:p w14:paraId="1430A276" w14:textId="76F4809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w:t>
      </w:r>
      <w:proofErr w:type="spellStart"/>
      <w:r w:rsidRPr="00981447">
        <w:rPr>
          <w:rFonts w:eastAsia="Times New Roman" w:cs="Times New Roman"/>
          <w:szCs w:val="24"/>
        </w:rPr>
        <w:t>Pashler</w:t>
      </w:r>
      <w:proofErr w:type="spellEnd"/>
      <w:r w:rsidRPr="00981447">
        <w:rPr>
          <w:rFonts w:eastAsia="Times New Roman" w:cs="Times New Roman"/>
          <w:szCs w:val="24"/>
        </w:rPr>
        <w:t xml:space="preserve">, H., </w:t>
      </w:r>
      <w:proofErr w:type="spellStart"/>
      <w:r w:rsidRPr="00981447">
        <w:rPr>
          <w:rFonts w:eastAsia="Times New Roman" w:cs="Times New Roman"/>
          <w:szCs w:val="24"/>
        </w:rPr>
        <w:t>Vul</w:t>
      </w:r>
      <w:proofErr w:type="spellEnd"/>
      <w:r w:rsidRPr="00981447">
        <w:rPr>
          <w:rFonts w:eastAsia="Times New Roman" w:cs="Times New Roman"/>
          <w:szCs w:val="24"/>
        </w:rPr>
        <w:t xml:space="preserve">, E., </w:t>
      </w:r>
      <w:proofErr w:type="spellStart"/>
      <w:r w:rsidRPr="00981447">
        <w:rPr>
          <w:rFonts w:eastAsia="Times New Roman" w:cs="Times New Roman"/>
          <w:szCs w:val="24"/>
        </w:rPr>
        <w:t>Wixted</w:t>
      </w:r>
      <w:proofErr w:type="spellEnd"/>
      <w:r w:rsidRPr="00981447">
        <w:rPr>
          <w:rFonts w:eastAsia="Times New Roman" w:cs="Times New Roman"/>
          <w:szCs w:val="24"/>
        </w:rPr>
        <w:t xml:space="preserve">,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 xml:space="preserve">(3), 354–380. </w:t>
      </w:r>
      <w:hyperlink r:id="rId11" w:history="1">
        <w:r w:rsidRPr="00981447">
          <w:rPr>
            <w:rStyle w:val="Hyperlink"/>
            <w:rFonts w:eastAsia="Times New Roman" w:cs="Times New Roman"/>
            <w:szCs w:val="24"/>
          </w:rPr>
          <w:t>https://doi.org/10.1037/0033-2909.132.3.354</w:t>
        </w:r>
      </w:hyperlink>
    </w:p>
    <w:p w14:paraId="30E44DA4" w14:textId="7A97E1FB" w:rsidR="00981447" w:rsidRDefault="00981447" w:rsidP="00981447">
      <w:pPr>
        <w:spacing w:after="0" w:line="480" w:lineRule="auto"/>
        <w:ind w:hanging="720"/>
        <w:jc w:val="left"/>
        <w:rPr>
          <w:rFonts w:eastAsia="Times New Roman" w:cs="Times New Roman"/>
          <w:szCs w:val="24"/>
        </w:rPr>
      </w:pPr>
    </w:p>
    <w:p w14:paraId="2FC5590A" w14:textId="77777777" w:rsidR="00981447" w:rsidRPr="00981447" w:rsidRDefault="00981447" w:rsidP="00981447">
      <w:pPr>
        <w:spacing w:after="0" w:line="480" w:lineRule="auto"/>
        <w:ind w:hanging="720"/>
        <w:jc w:val="left"/>
        <w:rPr>
          <w:rFonts w:eastAsia="Times New Roman" w:cs="Times New Roman"/>
          <w:szCs w:val="24"/>
        </w:rPr>
      </w:pPr>
    </w:p>
    <w:p w14:paraId="28D550CD" w14:textId="09CFD10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2" w:history="1">
        <w:r w:rsidRPr="00981447">
          <w:rPr>
            <w:rStyle w:val="Hyperlink"/>
            <w:rFonts w:eastAsia="Times New Roman" w:cs="Times New Roman"/>
            <w:szCs w:val="24"/>
          </w:rPr>
          <w:t>https://doi.org/10.1016/s0022-5371(72)80001-x</w:t>
        </w:r>
      </w:hyperlink>
    </w:p>
    <w:p w14:paraId="6C7FBC10" w14:textId="77777777" w:rsidR="00981447" w:rsidRPr="00981447" w:rsidRDefault="00981447" w:rsidP="00981447">
      <w:pPr>
        <w:spacing w:after="0" w:line="480" w:lineRule="auto"/>
        <w:ind w:hanging="720"/>
        <w:jc w:val="left"/>
        <w:rPr>
          <w:rFonts w:eastAsia="Times New Roman" w:cs="Times New Roman"/>
          <w:szCs w:val="24"/>
        </w:rPr>
      </w:pPr>
    </w:p>
    <w:p w14:paraId="1A898A56" w14:textId="0C08F54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Dinev,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3" w:history="1">
        <w:r w:rsidRPr="00981447">
          <w:rPr>
            <w:rStyle w:val="Hyperlink"/>
            <w:rFonts w:eastAsia="Times New Roman" w:cs="Times New Roman"/>
            <w:szCs w:val="24"/>
          </w:rPr>
          <w:t>https://doi.org/10.1287/isre.1060.0080</w:t>
        </w:r>
      </w:hyperlink>
    </w:p>
    <w:p w14:paraId="497795EE" w14:textId="77777777" w:rsidR="00981447" w:rsidRPr="00981447" w:rsidRDefault="00981447" w:rsidP="00981447">
      <w:pPr>
        <w:spacing w:after="0" w:line="480" w:lineRule="auto"/>
        <w:ind w:hanging="720"/>
        <w:jc w:val="left"/>
        <w:rPr>
          <w:rFonts w:eastAsia="Times New Roman" w:cs="Times New Roman"/>
          <w:szCs w:val="24"/>
        </w:rPr>
      </w:pPr>
    </w:p>
    <w:p w14:paraId="6D290A9A" w14:textId="5399EF8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298CD21F" w14:textId="210930DB"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4" w:history="1">
        <w:r w:rsidRPr="00981447">
          <w:rPr>
            <w:rStyle w:val="Hyperlink"/>
            <w:rFonts w:eastAsia="Times New Roman" w:cs="Times New Roman"/>
            <w:szCs w:val="24"/>
          </w:rPr>
          <w:t>https://doi.org/10.1037/0003-066x.49.8.709</w:t>
        </w:r>
      </w:hyperlink>
    </w:p>
    <w:p w14:paraId="48F4D95C" w14:textId="77777777" w:rsidR="00981447" w:rsidRPr="00981447" w:rsidRDefault="00981447" w:rsidP="00981447">
      <w:pPr>
        <w:spacing w:after="0" w:line="480" w:lineRule="auto"/>
        <w:ind w:hanging="720"/>
        <w:jc w:val="left"/>
        <w:rPr>
          <w:rFonts w:eastAsia="Times New Roman" w:cs="Times New Roman"/>
          <w:szCs w:val="24"/>
        </w:rPr>
      </w:pPr>
    </w:p>
    <w:p w14:paraId="1A65B0AD" w14:textId="180AB2F5"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w:t>
      </w:r>
      <w:proofErr w:type="spellStart"/>
      <w:r w:rsidRPr="00981447">
        <w:rPr>
          <w:rFonts w:eastAsia="Times New Roman" w:cs="Times New Roman"/>
          <w:szCs w:val="24"/>
        </w:rPr>
        <w:t>Torous</w:t>
      </w:r>
      <w:proofErr w:type="spellEnd"/>
      <w:r w:rsidRPr="00981447">
        <w:rPr>
          <w:rFonts w:eastAsia="Times New Roman" w:cs="Times New Roman"/>
          <w:szCs w:val="24"/>
        </w:rPr>
        <w:t xml:space="preserve">,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15"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981447">
      <w:pPr>
        <w:spacing w:after="0" w:line="480" w:lineRule="auto"/>
        <w:ind w:hanging="720"/>
        <w:jc w:val="left"/>
        <w:rPr>
          <w:rFonts w:eastAsia="Times New Roman" w:cs="Times New Roman"/>
          <w:szCs w:val="24"/>
        </w:rPr>
      </w:pPr>
    </w:p>
    <w:p w14:paraId="4A37A647" w14:textId="187B10B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xiii + </w:t>
      </w:r>
      <w:r>
        <w:rPr>
          <w:rFonts w:eastAsia="Times New Roman" w:cs="Times New Roman"/>
          <w:szCs w:val="24"/>
        </w:rPr>
        <w:tab/>
      </w:r>
      <w:r w:rsidRPr="00981447">
        <w:rPr>
          <w:rFonts w:eastAsia="Times New Roman" w:cs="Times New Roman"/>
          <w:szCs w:val="24"/>
        </w:rPr>
        <w:t xml:space="preserve">617 pp. Hardback. US$39.50. </w:t>
      </w:r>
      <w:proofErr w:type="spellStart"/>
      <w:r w:rsidRPr="00981447">
        <w:rPr>
          <w:rFonts w:eastAsia="Times New Roman" w:cs="Times New Roman"/>
          <w:i/>
          <w:iCs/>
          <w:szCs w:val="24"/>
        </w:rPr>
        <w:t>Behaviour</w:t>
      </w:r>
      <w:proofErr w:type="spellEnd"/>
      <w:r w:rsidRPr="00981447">
        <w:rPr>
          <w:rFonts w:eastAsia="Times New Roman" w:cs="Times New Roman"/>
          <w:i/>
          <w:iCs/>
          <w:szCs w:val="24"/>
        </w:rPr>
        <w:t xml:space="preserve">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16" w:history="1">
        <w:r w:rsidRPr="00981447">
          <w:rPr>
            <w:rStyle w:val="Hyperlink"/>
            <w:rFonts w:eastAsia="Times New Roman" w:cs="Times New Roman"/>
            <w:szCs w:val="24"/>
          </w:rPr>
          <w:t>https://doi.org/10.1017/s0813483900008238</w:t>
        </w:r>
      </w:hyperlink>
    </w:p>
    <w:p w14:paraId="76AD212B" w14:textId="77777777" w:rsidR="00981447" w:rsidRPr="00981447" w:rsidRDefault="00981447" w:rsidP="00981447">
      <w:pPr>
        <w:spacing w:after="0" w:line="480" w:lineRule="auto"/>
        <w:ind w:hanging="720"/>
        <w:jc w:val="left"/>
        <w:rPr>
          <w:rFonts w:eastAsia="Times New Roman" w:cs="Times New Roman"/>
          <w:szCs w:val="24"/>
        </w:rPr>
      </w:pPr>
    </w:p>
    <w:p w14:paraId="53F2CBEE" w14:textId="22B69BC0"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17" w:history="1">
        <w:r w:rsidRPr="00981447">
          <w:rPr>
            <w:rStyle w:val="Hyperlink"/>
            <w:rFonts w:eastAsia="Times New Roman" w:cs="Times New Roman"/>
            <w:szCs w:val="24"/>
          </w:rPr>
          <w:t>https://doi.org/10.1016/j.learninstruc.2016.01.007</w:t>
        </w:r>
      </w:hyperlink>
    </w:p>
    <w:p w14:paraId="250DC852" w14:textId="77777777" w:rsidR="00981447" w:rsidRPr="00981447" w:rsidRDefault="00981447" w:rsidP="00981447">
      <w:pPr>
        <w:spacing w:after="0" w:line="480" w:lineRule="auto"/>
        <w:ind w:hanging="720"/>
        <w:jc w:val="left"/>
        <w:rPr>
          <w:rFonts w:eastAsia="Times New Roman" w:cs="Times New Roman"/>
          <w:szCs w:val="24"/>
        </w:rPr>
      </w:pPr>
    </w:p>
    <w:p w14:paraId="24865702" w14:textId="70C76FF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18" w:history="1">
        <w:r w:rsidRPr="00981447">
          <w:rPr>
            <w:rStyle w:val="Hyperlink"/>
            <w:rFonts w:eastAsia="Times New Roman" w:cs="Times New Roman"/>
            <w:szCs w:val="24"/>
          </w:rPr>
          <w:t>https://doi.org/10.1016/0272-4944(95)90001-2</w:t>
        </w:r>
      </w:hyperlink>
    </w:p>
    <w:p w14:paraId="30B9FFC8" w14:textId="77777777" w:rsidR="00981447" w:rsidRPr="00981447" w:rsidRDefault="00981447" w:rsidP="00981447">
      <w:pPr>
        <w:spacing w:after="0" w:line="480" w:lineRule="auto"/>
        <w:ind w:hanging="720"/>
        <w:jc w:val="left"/>
        <w:rPr>
          <w:rFonts w:eastAsia="Times New Roman" w:cs="Times New Roman"/>
          <w:szCs w:val="24"/>
        </w:rPr>
      </w:pPr>
    </w:p>
    <w:p w14:paraId="50C4B0A2" w14:textId="6718C5B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DataReportal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DataReportal – Global Digital Insights. </w:t>
      </w:r>
      <w:r>
        <w:rPr>
          <w:rFonts w:eastAsia="Times New Roman" w:cs="Times New Roman"/>
          <w:szCs w:val="24"/>
        </w:rPr>
        <w:tab/>
      </w:r>
      <w:hyperlink r:id="rId19" w:history="1">
        <w:r w:rsidRPr="00981447">
          <w:rPr>
            <w:rStyle w:val="Hyperlink"/>
            <w:rFonts w:eastAsia="Times New Roman" w:cs="Times New Roman"/>
            <w:szCs w:val="24"/>
          </w:rPr>
          <w:t>https://datareportal.com/reports/digital-2025-sri-lanka</w:t>
        </w:r>
      </w:hyperlink>
    </w:p>
    <w:p w14:paraId="0C2D6777" w14:textId="77777777" w:rsidR="00981447" w:rsidRPr="00981447" w:rsidRDefault="00981447" w:rsidP="00981447">
      <w:pPr>
        <w:spacing w:after="0" w:line="480" w:lineRule="auto"/>
        <w:ind w:hanging="720"/>
        <w:jc w:val="left"/>
        <w:rPr>
          <w:rFonts w:eastAsia="Times New Roman" w:cs="Times New Roman"/>
          <w:szCs w:val="24"/>
        </w:rPr>
      </w:pPr>
    </w:p>
    <w:p w14:paraId="4D24767C" w14:textId="7777777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24B90694" w14:textId="6A9FF90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20" w:history="1">
        <w:r w:rsidRPr="00981447">
          <w:rPr>
            <w:rStyle w:val="Hyperlink"/>
            <w:rFonts w:eastAsia="Times New Roman" w:cs="Times New Roman"/>
            <w:szCs w:val="24"/>
          </w:rPr>
          <w:t>https://doi.org/10.1111/j.1460-2466.2000.tb02833.x</w:t>
        </w:r>
      </w:hyperlink>
    </w:p>
    <w:p w14:paraId="566AE371" w14:textId="77777777" w:rsidR="00981447" w:rsidRPr="00981447" w:rsidRDefault="00981447" w:rsidP="00981447">
      <w:pPr>
        <w:spacing w:after="0" w:line="480" w:lineRule="auto"/>
        <w:ind w:hanging="720"/>
        <w:jc w:val="left"/>
        <w:rPr>
          <w:rFonts w:eastAsia="Times New Roman" w:cs="Times New Roman"/>
          <w:szCs w:val="24"/>
        </w:rPr>
      </w:pPr>
    </w:p>
    <w:p w14:paraId="693E196E" w14:textId="243E95BE" w:rsidR="00981447" w:rsidRP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Multimedia learning</w:t>
      </w:r>
      <w:r w:rsidRPr="00981447">
        <w:rPr>
          <w:rFonts w:eastAsia="Times New Roman" w:cs="Times New Roman"/>
          <w:szCs w:val="24"/>
        </w:rPr>
        <w:t>. https://doi.org/10.1017/cbo9780511811678</w:t>
      </w:r>
    </w:p>
    <w:p w14:paraId="0E627D9C" w14:textId="1D3B2B83"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(37), 15583–</w:t>
      </w:r>
      <w:r>
        <w:rPr>
          <w:rFonts w:eastAsia="Times New Roman" w:cs="Times New Roman"/>
          <w:szCs w:val="24"/>
        </w:rPr>
        <w:tab/>
      </w:r>
      <w:r w:rsidRPr="00981447">
        <w:rPr>
          <w:rFonts w:eastAsia="Times New Roman" w:cs="Times New Roman"/>
          <w:szCs w:val="24"/>
        </w:rPr>
        <w:t xml:space="preserve">15587. </w:t>
      </w:r>
      <w:hyperlink r:id="rId21" w:history="1">
        <w:r w:rsidRPr="00981447">
          <w:rPr>
            <w:rStyle w:val="Hyperlink"/>
            <w:rFonts w:eastAsia="Times New Roman" w:cs="Times New Roman"/>
            <w:szCs w:val="24"/>
          </w:rPr>
          <w:t>https://doi.org/10.1073/pnas.0903620106</w:t>
        </w:r>
      </w:hyperlink>
    </w:p>
    <w:p w14:paraId="185B6087" w14:textId="77777777" w:rsidR="00981447" w:rsidRPr="00981447" w:rsidRDefault="00981447" w:rsidP="00981447">
      <w:pPr>
        <w:spacing w:after="0" w:line="480" w:lineRule="auto"/>
        <w:ind w:hanging="720"/>
        <w:jc w:val="left"/>
        <w:rPr>
          <w:rFonts w:eastAsia="Times New Roman" w:cs="Times New Roman"/>
          <w:szCs w:val="24"/>
        </w:rPr>
      </w:pPr>
    </w:p>
    <w:p w14:paraId="73798BAE" w14:textId="179EE208"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Otto, T. (2025). Should educators be concerned? The impact of short videos on rational </w:t>
      </w:r>
      <w:r>
        <w:rPr>
          <w:rFonts w:eastAsia="Times New Roman" w:cs="Times New Roman"/>
          <w:szCs w:val="24"/>
        </w:rPr>
        <w:tab/>
      </w:r>
      <w:r w:rsidRPr="00981447">
        <w:rPr>
          <w:rFonts w:eastAsia="Times New Roman" w:cs="Times New Roman"/>
          <w:szCs w:val="24"/>
        </w:rPr>
        <w:t xml:space="preserve">thinking and learning: A comparative analysis. </w:t>
      </w:r>
      <w:r w:rsidRPr="00981447">
        <w:rPr>
          <w:rFonts w:eastAsia="Times New Roman" w:cs="Times New Roman"/>
          <w:i/>
          <w:iCs/>
          <w:szCs w:val="24"/>
        </w:rPr>
        <w:t>Computers &amp; Education</w:t>
      </w:r>
      <w:r w:rsidRPr="00981447">
        <w:rPr>
          <w:rFonts w:eastAsia="Times New Roman" w:cs="Times New Roman"/>
          <w:szCs w:val="24"/>
        </w:rPr>
        <w:t xml:space="preserve">, 105330. </w:t>
      </w:r>
      <w:r>
        <w:rPr>
          <w:rFonts w:eastAsia="Times New Roman" w:cs="Times New Roman"/>
          <w:szCs w:val="24"/>
        </w:rPr>
        <w:tab/>
      </w:r>
      <w:hyperlink r:id="rId22"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4551FD03" w14:textId="77777777" w:rsidR="00981447" w:rsidRDefault="00981447" w:rsidP="00981447">
      <w:pPr>
        <w:spacing w:after="0" w:line="480" w:lineRule="auto"/>
        <w:ind w:hanging="720"/>
        <w:jc w:val="left"/>
        <w:rPr>
          <w:rFonts w:eastAsia="Times New Roman" w:cs="Times New Roman"/>
          <w:szCs w:val="24"/>
        </w:rPr>
      </w:pPr>
    </w:p>
    <w:p w14:paraId="045FFCCC" w14:textId="1E3C96BE"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Paltaratskaya,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r w:rsidRPr="00981447">
        <w:rPr>
          <w:rFonts w:eastAsia="Times New Roman" w:cs="Times New Roman"/>
          <w:szCs w:val="24"/>
        </w:rPr>
        <w:t xml:space="preserve"> [Doctoral </w:t>
      </w:r>
      <w:r>
        <w:rPr>
          <w:rFonts w:eastAsia="Times New Roman" w:cs="Times New Roman"/>
          <w:szCs w:val="24"/>
        </w:rPr>
        <w:tab/>
      </w:r>
      <w:r w:rsidRPr="00981447">
        <w:rPr>
          <w:rFonts w:eastAsia="Times New Roman" w:cs="Times New Roman"/>
          <w:szCs w:val="24"/>
        </w:rPr>
        <w:t>dissertation, University of Illinois at Urbana-Champaign].</w:t>
      </w:r>
    </w:p>
    <w:p w14:paraId="557F81AE" w14:textId="77777777" w:rsidR="00981447" w:rsidRPr="00981447" w:rsidRDefault="00981447" w:rsidP="00981447">
      <w:pPr>
        <w:spacing w:after="0" w:line="480" w:lineRule="auto"/>
        <w:ind w:hanging="720"/>
        <w:jc w:val="left"/>
        <w:rPr>
          <w:rFonts w:eastAsia="Times New Roman" w:cs="Times New Roman"/>
          <w:szCs w:val="24"/>
        </w:rPr>
      </w:pPr>
    </w:p>
    <w:p w14:paraId="18F09364" w14:textId="2A35C2C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fake </w:t>
      </w:r>
      <w:r>
        <w:rPr>
          <w:rFonts w:eastAsia="Times New Roman" w:cs="Times New Roman"/>
          <w:szCs w:val="24"/>
        </w:rPr>
        <w:tab/>
      </w:r>
      <w:r w:rsidRPr="00981447">
        <w:rPr>
          <w:rFonts w:eastAsia="Times New Roman" w:cs="Times New Roman"/>
          <w:szCs w:val="24"/>
        </w:rPr>
        <w:t xml:space="preserve">news is better explained by lack of reasoning than by motivated reasoning. </w:t>
      </w:r>
      <w:r>
        <w:rPr>
          <w:rFonts w:eastAsia="Times New Roman" w:cs="Times New Roman"/>
          <w:szCs w:val="24"/>
        </w:rPr>
        <w:tab/>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hyperlink r:id="rId23" w:history="1">
        <w:r w:rsidRPr="00981447">
          <w:rPr>
            <w:rStyle w:val="Hyperlink"/>
            <w:rFonts w:eastAsia="Times New Roman" w:cs="Times New Roman"/>
            <w:szCs w:val="24"/>
          </w:rPr>
          <w:t>https://doi.org/10.1016/j.cognition.2018.06.011</w:t>
        </w:r>
      </w:hyperlink>
    </w:p>
    <w:p w14:paraId="737B0F5C" w14:textId="77777777" w:rsidR="00981447" w:rsidRPr="00981447" w:rsidRDefault="00981447" w:rsidP="00981447">
      <w:pPr>
        <w:spacing w:after="0" w:line="480" w:lineRule="auto"/>
        <w:ind w:hanging="720"/>
        <w:jc w:val="left"/>
        <w:rPr>
          <w:rFonts w:eastAsia="Times New Roman" w:cs="Times New Roman"/>
          <w:szCs w:val="24"/>
        </w:rPr>
      </w:pPr>
    </w:p>
    <w:p w14:paraId="60531C7F" w14:textId="2B27B05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24" w:history="1">
        <w:r w:rsidRPr="00981447">
          <w:rPr>
            <w:rStyle w:val="Hyperlink"/>
            <w:rFonts w:eastAsia="Times New Roman" w:cs="Times New Roman"/>
            <w:szCs w:val="24"/>
          </w:rPr>
          <w:t>https://doi.org/10.1016/s0065-2601(08)60214-2</w:t>
        </w:r>
      </w:hyperlink>
    </w:p>
    <w:p w14:paraId="27478250" w14:textId="77777777" w:rsidR="00981447" w:rsidRPr="00981447" w:rsidRDefault="00981447" w:rsidP="00981447">
      <w:pPr>
        <w:spacing w:after="0" w:line="480" w:lineRule="auto"/>
        <w:ind w:hanging="720"/>
        <w:jc w:val="left"/>
        <w:rPr>
          <w:rFonts w:eastAsia="Times New Roman" w:cs="Times New Roman"/>
          <w:szCs w:val="24"/>
        </w:rPr>
      </w:pPr>
    </w:p>
    <w:p w14:paraId="6F7924AD" w14:textId="3EF5931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25" w:history="1">
        <w:r w:rsidRPr="00981447">
          <w:rPr>
            <w:rStyle w:val="Hyperlink"/>
            <w:rFonts w:eastAsia="Times New Roman" w:cs="Times New Roman"/>
            <w:szCs w:val="24"/>
          </w:rPr>
          <w:t>https://doi.org/10.1016/j.conb.2004.03.015</w:t>
        </w:r>
      </w:hyperlink>
    </w:p>
    <w:p w14:paraId="3F3439CF" w14:textId="77777777" w:rsidR="00981447" w:rsidRPr="00981447" w:rsidRDefault="00981447" w:rsidP="00981447">
      <w:pPr>
        <w:spacing w:after="0" w:line="480" w:lineRule="auto"/>
        <w:ind w:hanging="720"/>
        <w:jc w:val="left"/>
        <w:rPr>
          <w:rFonts w:eastAsia="Times New Roman" w:cs="Times New Roman"/>
          <w:szCs w:val="24"/>
        </w:rPr>
      </w:pPr>
    </w:p>
    <w:p w14:paraId="1580FA4F" w14:textId="6D65734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proofErr w:type="spellStart"/>
      <w:r w:rsidRPr="00981447">
        <w:rPr>
          <w:rFonts w:eastAsia="Times New Roman" w:cs="Times New Roman"/>
          <w:szCs w:val="24"/>
        </w:rPr>
        <w:t>ounseling</w:t>
      </w:r>
      <w:proofErr w:type="spellEnd"/>
      <w:r w:rsidRPr="00981447">
        <w:rPr>
          <w:rFonts w:eastAsia="Times New Roman" w:cs="Times New Roman"/>
          <w:szCs w:val="24"/>
        </w:rPr>
        <w:t xml:space="preserve"> | Counseling Psychology | Morgan Virtual Psychiatry. </w:t>
      </w:r>
      <w:r>
        <w:rPr>
          <w:rFonts w:eastAsia="Times New Roman" w:cs="Times New Roman"/>
          <w:szCs w:val="24"/>
        </w:rPr>
        <w:lastRenderedPageBreak/>
        <w:tab/>
      </w:r>
      <w:hyperlink r:id="rId26" w:history="1">
        <w:r w:rsidRPr="00981447">
          <w:rPr>
            <w:rStyle w:val="Hyperlink"/>
            <w:rFonts w:eastAsia="Times New Roman" w:cs="Times New Roman"/>
            <w:szCs w:val="24"/>
          </w:rPr>
          <w:t>https://www.morganvirtualpsychiatry.com/are-short-reels-making-our-attention-</w:t>
        </w:r>
        <w:r w:rsidRPr="00981447">
          <w:rPr>
            <w:rStyle w:val="Hyperlink"/>
            <w:rFonts w:eastAsia="Times New Roman" w:cs="Times New Roman"/>
            <w:szCs w:val="24"/>
          </w:rPr>
          <w:tab/>
          <w:t>spans-shorter/</w:t>
        </w:r>
      </w:hyperlink>
    </w:p>
    <w:p w14:paraId="6804987A" w14:textId="77777777" w:rsidR="00981447" w:rsidRDefault="00981447" w:rsidP="00981447">
      <w:pPr>
        <w:spacing w:after="0" w:line="480" w:lineRule="auto"/>
        <w:ind w:hanging="720"/>
        <w:jc w:val="left"/>
        <w:rPr>
          <w:rFonts w:eastAsia="Times New Roman" w:cs="Times New Roman"/>
          <w:szCs w:val="24"/>
        </w:rPr>
      </w:pPr>
    </w:p>
    <w:p w14:paraId="3CB619E8" w14:textId="2486897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in </w:t>
      </w:r>
      <w:r>
        <w:rPr>
          <w:rFonts w:eastAsia="Times New Roman" w:cs="Times New Roman"/>
          <w:i/>
          <w:iCs/>
          <w:szCs w:val="24"/>
        </w:rPr>
        <w:tab/>
      </w:r>
      <w:r w:rsidRPr="00981447">
        <w:rPr>
          <w:rFonts w:eastAsia="Times New Roman" w:cs="Times New Roman"/>
          <w:i/>
          <w:iCs/>
          <w:szCs w:val="24"/>
        </w:rPr>
        <w:t>administrative organization</w:t>
      </w:r>
      <w:r w:rsidRPr="00981447">
        <w:rPr>
          <w:rFonts w:eastAsia="Times New Roman" w:cs="Times New Roman"/>
          <w:szCs w:val="24"/>
        </w:rPr>
        <w:t>. Macmillan.</w:t>
      </w:r>
    </w:p>
    <w:p w14:paraId="0C86A577" w14:textId="77777777" w:rsidR="00981447" w:rsidRPr="00981447" w:rsidRDefault="00981447" w:rsidP="00981447">
      <w:pPr>
        <w:spacing w:after="0" w:line="480" w:lineRule="auto"/>
        <w:ind w:hanging="720"/>
        <w:jc w:val="left"/>
        <w:rPr>
          <w:rFonts w:eastAsia="Times New Roman" w:cs="Times New Roman"/>
          <w:szCs w:val="24"/>
        </w:rPr>
      </w:pPr>
    </w:p>
    <w:p w14:paraId="100F6D1D" w14:textId="063A755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(1988). Cognitive load during problem solving: Effects on learning. </w:t>
      </w:r>
      <w:r w:rsidRPr="00981447">
        <w:rPr>
          <w:rFonts w:eastAsia="Times New Roman" w:cs="Times New Roman"/>
          <w:i/>
          <w:iCs/>
          <w:szCs w:val="24"/>
        </w:rPr>
        <w:t xml:space="preserve">Cognitive </w:t>
      </w:r>
      <w:r>
        <w:rPr>
          <w:rFonts w:eastAsia="Times New Roman" w:cs="Times New Roman"/>
          <w:i/>
          <w:iCs/>
          <w:szCs w:val="24"/>
        </w:rPr>
        <w:tab/>
      </w:r>
      <w:r w:rsidRPr="00981447">
        <w:rPr>
          <w:rFonts w:eastAsia="Times New Roman" w:cs="Times New Roman"/>
          <w:i/>
          <w:iCs/>
          <w:szCs w:val="24"/>
        </w:rPr>
        <w:t>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hyperlink r:id="rId27" w:history="1">
        <w:r w:rsidRPr="00981447">
          <w:rPr>
            <w:rStyle w:val="Hyperlink"/>
            <w:rFonts w:eastAsia="Times New Roman" w:cs="Times New Roman"/>
            <w:szCs w:val="24"/>
          </w:rPr>
          <w:t>https://doi.org/10.1207/s15516709cog1202_4</w:t>
        </w:r>
      </w:hyperlink>
    </w:p>
    <w:p w14:paraId="2CB35D0D" w14:textId="77777777" w:rsidR="00981447" w:rsidRPr="00981447" w:rsidRDefault="00981447" w:rsidP="00981447">
      <w:pPr>
        <w:spacing w:after="0" w:line="480" w:lineRule="auto"/>
        <w:ind w:hanging="720"/>
        <w:jc w:val="left"/>
        <w:rPr>
          <w:rFonts w:eastAsia="Times New Roman" w:cs="Times New Roman"/>
          <w:szCs w:val="24"/>
        </w:rPr>
      </w:pPr>
    </w:p>
    <w:p w14:paraId="3AD99ECB" w14:textId="79AFF23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Trepte</w:t>
      </w:r>
      <w:proofErr w:type="spellEnd"/>
      <w:r w:rsidRPr="00981447">
        <w:rPr>
          <w:rFonts w:eastAsia="Times New Roman" w:cs="Times New Roman"/>
          <w:szCs w:val="24"/>
        </w:rPr>
        <w:t xml:space="preserve">, S., </w:t>
      </w:r>
      <w:proofErr w:type="spellStart"/>
      <w:r w:rsidRPr="00981447">
        <w:rPr>
          <w:rFonts w:eastAsia="Times New Roman" w:cs="Times New Roman"/>
          <w:szCs w:val="24"/>
        </w:rPr>
        <w:t>Teutsch</w:t>
      </w:r>
      <w:proofErr w:type="spellEnd"/>
      <w:r w:rsidRPr="00981447">
        <w:rPr>
          <w:rFonts w:eastAsia="Times New Roman" w:cs="Times New Roman"/>
          <w:szCs w:val="24"/>
        </w:rPr>
        <w:t xml:space="preserve">, D., Masur, P. K., Eicher, C., Fischer, M., </w:t>
      </w:r>
      <w:proofErr w:type="spellStart"/>
      <w:r w:rsidRPr="00981447">
        <w:rPr>
          <w:rFonts w:eastAsia="Times New Roman" w:cs="Times New Roman"/>
          <w:szCs w:val="24"/>
        </w:rPr>
        <w:t>Hennhöfer</w:t>
      </w:r>
      <w:proofErr w:type="spellEnd"/>
      <w:r w:rsidRPr="00981447">
        <w:rPr>
          <w:rFonts w:eastAsia="Times New Roman" w:cs="Times New Roman"/>
          <w:szCs w:val="24"/>
        </w:rPr>
        <w:t xml:space="preserve">, A., &amp; Lind, F. </w:t>
      </w:r>
      <w:r>
        <w:rPr>
          <w:rFonts w:eastAsia="Times New Roman" w:cs="Times New Roman"/>
          <w:szCs w:val="24"/>
        </w:rPr>
        <w:tab/>
      </w:r>
      <w:r w:rsidRPr="00981447">
        <w:rPr>
          <w:rFonts w:eastAsia="Times New Roman" w:cs="Times New Roman"/>
          <w:szCs w:val="24"/>
        </w:rPr>
        <w:t xml:space="preserve">(2014). Do people know about privacy and data protection strategies? towards the </w:t>
      </w:r>
      <w:r>
        <w:rPr>
          <w:rFonts w:eastAsia="Times New Roman" w:cs="Times New Roman"/>
          <w:szCs w:val="24"/>
        </w:rPr>
        <w:tab/>
      </w:r>
      <w:r w:rsidRPr="00981447">
        <w:rPr>
          <w:rFonts w:eastAsia="Times New Roman" w:cs="Times New Roman"/>
          <w:szCs w:val="24"/>
        </w:rPr>
        <w:t xml:space="preserve">“Online Privacy Literacy Scale” (OPLIS). In </w:t>
      </w:r>
      <w:r w:rsidRPr="00981447">
        <w:rPr>
          <w:rFonts w:eastAsia="Times New Roman" w:cs="Times New Roman"/>
          <w:i/>
          <w:iCs/>
          <w:szCs w:val="24"/>
        </w:rPr>
        <w:t xml:space="preserve">Law, governance and technology </w:t>
      </w:r>
      <w:r>
        <w:rPr>
          <w:rFonts w:eastAsia="Times New Roman" w:cs="Times New Roman"/>
          <w:i/>
          <w:iCs/>
          <w:szCs w:val="24"/>
        </w:rPr>
        <w:tab/>
      </w:r>
      <w:r w:rsidRPr="00981447">
        <w:rPr>
          <w:rFonts w:eastAsia="Times New Roman" w:cs="Times New Roman"/>
          <w:i/>
          <w:iCs/>
          <w:szCs w:val="24"/>
        </w:rPr>
        <w:t>series</w:t>
      </w:r>
      <w:r w:rsidRPr="00981447">
        <w:rPr>
          <w:rFonts w:eastAsia="Times New Roman" w:cs="Times New Roman"/>
          <w:szCs w:val="24"/>
        </w:rPr>
        <w:t xml:space="preserve"> (pp. 333–365). </w:t>
      </w:r>
      <w:hyperlink r:id="rId28" w:history="1">
        <w:r w:rsidRPr="00981447">
          <w:rPr>
            <w:rStyle w:val="Hyperlink"/>
            <w:rFonts w:eastAsia="Times New Roman" w:cs="Times New Roman"/>
            <w:szCs w:val="24"/>
          </w:rPr>
          <w:t>https://doi.org/10.1007/978-94-017-9385-8_14</w:t>
        </w:r>
      </w:hyperlink>
    </w:p>
    <w:p w14:paraId="72E158E9" w14:textId="77777777" w:rsidR="00981447" w:rsidRPr="00981447" w:rsidRDefault="00981447" w:rsidP="00981447">
      <w:pPr>
        <w:spacing w:after="0" w:line="480" w:lineRule="auto"/>
        <w:ind w:hanging="720"/>
        <w:jc w:val="left"/>
        <w:rPr>
          <w:rFonts w:eastAsia="Times New Roman" w:cs="Times New Roman"/>
          <w:szCs w:val="24"/>
        </w:rPr>
      </w:pPr>
    </w:p>
    <w:p w14:paraId="49ADA07F" w14:textId="65158D4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w:t>
      </w:r>
      <w:proofErr w:type="spellStart"/>
      <w:r w:rsidRPr="00981447">
        <w:rPr>
          <w:rFonts w:eastAsia="Times New Roman" w:cs="Times New Roman"/>
          <w:szCs w:val="24"/>
        </w:rPr>
        <w:t>Chein</w:t>
      </w:r>
      <w:proofErr w:type="spellEnd"/>
      <w:r w:rsidRPr="00981447">
        <w:rPr>
          <w:rFonts w:eastAsia="Times New Roman" w:cs="Times New Roman"/>
          <w:szCs w:val="24"/>
        </w:rPr>
        <w:t xml:space="preserve">,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and </w:t>
      </w:r>
      <w:r>
        <w:rPr>
          <w:rFonts w:eastAsia="Times New Roman" w:cs="Times New Roman"/>
          <w:szCs w:val="24"/>
        </w:rPr>
        <w:tab/>
      </w:r>
      <w:r w:rsidRPr="00981447">
        <w:rPr>
          <w:rFonts w:eastAsia="Times New Roman" w:cs="Times New Roman"/>
          <w:szCs w:val="24"/>
        </w:rPr>
        <w:t xml:space="preserve">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29" w:history="1">
        <w:r w:rsidRPr="00981447">
          <w:rPr>
            <w:rStyle w:val="Hyperlink"/>
            <w:rFonts w:eastAsia="Times New Roman" w:cs="Times New Roman"/>
            <w:szCs w:val="24"/>
          </w:rPr>
          <w:t>https://doi.org/10.3389/fpsyg.2017.00605</w:t>
        </w:r>
      </w:hyperlink>
    </w:p>
    <w:p w14:paraId="1FFBBD4A" w14:textId="77777777" w:rsidR="00981447" w:rsidRPr="00981447" w:rsidRDefault="00981447" w:rsidP="00981447">
      <w:pPr>
        <w:spacing w:after="0" w:line="480" w:lineRule="auto"/>
        <w:ind w:hanging="720"/>
        <w:jc w:val="left"/>
        <w:rPr>
          <w:rFonts w:eastAsia="Times New Roman" w:cs="Times New Roman"/>
          <w:szCs w:val="24"/>
        </w:rPr>
      </w:pPr>
    </w:p>
    <w:p w14:paraId="24F2FE4E" w14:textId="16EAD77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Psychology. </w:t>
      </w:r>
      <w:r>
        <w:rPr>
          <w:rFonts w:eastAsia="Times New Roman" w:cs="Times New Roman"/>
          <w:szCs w:val="24"/>
        </w:rPr>
        <w:tab/>
      </w:r>
      <w:r w:rsidRPr="00981447">
        <w:rPr>
          <w:rFonts w:eastAsia="Times New Roman" w:cs="Times New Roman"/>
          <w:szCs w:val="24"/>
        </w:rPr>
        <w:t xml:space="preserve">By F. C. Bartlett. (Cambridge University Press. 1932. Pp. x + 317. Price 16s. </w:t>
      </w:r>
      <w:r>
        <w:rPr>
          <w:rFonts w:eastAsia="Times New Roman" w:cs="Times New Roman"/>
          <w:szCs w:val="24"/>
        </w:rPr>
        <w:tab/>
      </w:r>
      <w:r w:rsidRPr="00981447">
        <w:rPr>
          <w:rFonts w:eastAsia="Times New Roman" w:cs="Times New Roman"/>
          <w:szCs w:val="24"/>
        </w:rPr>
        <w:t xml:space="preserve">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hyperlink r:id="rId30" w:history="1">
        <w:r w:rsidRPr="00981447">
          <w:rPr>
            <w:rStyle w:val="Hyperlink"/>
            <w:rFonts w:eastAsia="Times New Roman" w:cs="Times New Roman"/>
            <w:szCs w:val="24"/>
          </w:rPr>
          <w:t>https://doi.org/10.1017/s0031819100033143</w:t>
        </w:r>
      </w:hyperlink>
    </w:p>
    <w:p w14:paraId="5DCD99D5" w14:textId="77777777" w:rsidR="00981447" w:rsidRPr="00981447" w:rsidRDefault="00981447" w:rsidP="00981447">
      <w:pPr>
        <w:spacing w:after="0" w:line="480" w:lineRule="auto"/>
        <w:ind w:hanging="720"/>
        <w:jc w:val="left"/>
        <w:rPr>
          <w:rFonts w:eastAsia="Times New Roman" w:cs="Times New Roman"/>
          <w:szCs w:val="24"/>
        </w:rPr>
      </w:pPr>
    </w:p>
    <w:p w14:paraId="04CA1982" w14:textId="1912CBD5" w:rsidR="00765A4D" w:rsidRPr="00765A4D" w:rsidRDefault="00765A4D" w:rsidP="002041E5">
      <w:pPr>
        <w:spacing w:after="0" w:line="240" w:lineRule="auto"/>
        <w:ind w:hanging="720"/>
        <w:jc w:val="left"/>
        <w:rPr>
          <w:rFonts w:eastAsia="Times New Roman" w:cs="Times New Roman"/>
          <w:szCs w:val="24"/>
        </w:rPr>
      </w:pPr>
    </w:p>
    <w:p w14:paraId="37890F55" w14:textId="77777777" w:rsidR="00765A4D" w:rsidRPr="00765A4D" w:rsidRDefault="00765A4D" w:rsidP="00765A4D">
      <w:pPr>
        <w:spacing w:after="0" w:line="480" w:lineRule="auto"/>
        <w:ind w:hanging="720"/>
        <w:jc w:val="left"/>
        <w:rPr>
          <w:rFonts w:eastAsia="Times New Roman" w:cs="Times New Roman"/>
          <w:szCs w:val="24"/>
        </w:rPr>
      </w:pPr>
    </w:p>
    <w:sectPr w:rsidR="00765A4D" w:rsidRPr="00765A4D" w:rsidSect="00283A0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A3F26"/>
    <w:rsid w:val="00126B0C"/>
    <w:rsid w:val="00142A72"/>
    <w:rsid w:val="00146A0A"/>
    <w:rsid w:val="00191A05"/>
    <w:rsid w:val="001A7D63"/>
    <w:rsid w:val="001B08EE"/>
    <w:rsid w:val="001F365F"/>
    <w:rsid w:val="002041E5"/>
    <w:rsid w:val="002402C7"/>
    <w:rsid w:val="00252D96"/>
    <w:rsid w:val="00260124"/>
    <w:rsid w:val="00282953"/>
    <w:rsid w:val="00283A06"/>
    <w:rsid w:val="00295F4D"/>
    <w:rsid w:val="002A4EE8"/>
    <w:rsid w:val="002C0D4E"/>
    <w:rsid w:val="002D51BD"/>
    <w:rsid w:val="002E7C5F"/>
    <w:rsid w:val="00323BFD"/>
    <w:rsid w:val="00336389"/>
    <w:rsid w:val="00344880"/>
    <w:rsid w:val="00346820"/>
    <w:rsid w:val="00367380"/>
    <w:rsid w:val="0039738A"/>
    <w:rsid w:val="003C63BE"/>
    <w:rsid w:val="003E691E"/>
    <w:rsid w:val="00461F50"/>
    <w:rsid w:val="004816D3"/>
    <w:rsid w:val="004A7480"/>
    <w:rsid w:val="004C4AED"/>
    <w:rsid w:val="00503883"/>
    <w:rsid w:val="00522295"/>
    <w:rsid w:val="005325B5"/>
    <w:rsid w:val="00545556"/>
    <w:rsid w:val="00581646"/>
    <w:rsid w:val="005861E5"/>
    <w:rsid w:val="00601D71"/>
    <w:rsid w:val="006115F8"/>
    <w:rsid w:val="00654BA4"/>
    <w:rsid w:val="00660085"/>
    <w:rsid w:val="006B080E"/>
    <w:rsid w:val="007141C3"/>
    <w:rsid w:val="007428E4"/>
    <w:rsid w:val="00765A4D"/>
    <w:rsid w:val="007770BC"/>
    <w:rsid w:val="007B4B80"/>
    <w:rsid w:val="007C535D"/>
    <w:rsid w:val="007D4953"/>
    <w:rsid w:val="007F54F8"/>
    <w:rsid w:val="008A7385"/>
    <w:rsid w:val="008B76D1"/>
    <w:rsid w:val="008E7EF1"/>
    <w:rsid w:val="009122DE"/>
    <w:rsid w:val="0091308B"/>
    <w:rsid w:val="00922665"/>
    <w:rsid w:val="00981447"/>
    <w:rsid w:val="009831E7"/>
    <w:rsid w:val="00995965"/>
    <w:rsid w:val="009A29A6"/>
    <w:rsid w:val="009A5E3C"/>
    <w:rsid w:val="009D6C05"/>
    <w:rsid w:val="00A10421"/>
    <w:rsid w:val="00A1530D"/>
    <w:rsid w:val="00A66475"/>
    <w:rsid w:val="00A93FC0"/>
    <w:rsid w:val="00AC74AB"/>
    <w:rsid w:val="00AF4EB5"/>
    <w:rsid w:val="00B21203"/>
    <w:rsid w:val="00B752EA"/>
    <w:rsid w:val="00B86D36"/>
    <w:rsid w:val="00B92FD7"/>
    <w:rsid w:val="00B977A3"/>
    <w:rsid w:val="00BA2320"/>
    <w:rsid w:val="00BA6032"/>
    <w:rsid w:val="00BD76F6"/>
    <w:rsid w:val="00C12E44"/>
    <w:rsid w:val="00C3392E"/>
    <w:rsid w:val="00C67736"/>
    <w:rsid w:val="00C712AE"/>
    <w:rsid w:val="00C81523"/>
    <w:rsid w:val="00C8693F"/>
    <w:rsid w:val="00C91113"/>
    <w:rsid w:val="00CD6CF9"/>
    <w:rsid w:val="00D05A84"/>
    <w:rsid w:val="00D45808"/>
    <w:rsid w:val="00DE7E30"/>
    <w:rsid w:val="00DF470F"/>
    <w:rsid w:val="00E52F07"/>
    <w:rsid w:val="00E550CF"/>
    <w:rsid w:val="00E61B10"/>
    <w:rsid w:val="00E63423"/>
    <w:rsid w:val="00E940D3"/>
    <w:rsid w:val="00F0673D"/>
    <w:rsid w:val="00F8311C"/>
    <w:rsid w:val="00F948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7D4953"/>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semiHidden/>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7D4953"/>
    <w:rPr>
      <w:rFonts w:ascii="Times New Roman" w:eastAsia="Times New Roman" w:hAnsi="Times New Roman" w:cs="Times New Roman"/>
      <w:b/>
      <w:bCs/>
      <w:sz w:val="27"/>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cbo9781139547369.011" TargetMode="External"/><Relationship Id="rId13" Type="http://schemas.openxmlformats.org/officeDocument/2006/relationships/hyperlink" Target="https://doi.org/10.1287/isre.1060.0080" TargetMode="External"/><Relationship Id="rId18" Type="http://schemas.openxmlformats.org/officeDocument/2006/relationships/hyperlink" Target="https://doi.org/10.1016/0272-4944(95)90001-2" TargetMode="External"/><Relationship Id="rId26" Type="http://schemas.openxmlformats.org/officeDocument/2006/relationships/hyperlink" Target="https://www.morganvirtualpsychiatry.com/are-short-reels-making-our-attention-" TargetMode="External"/><Relationship Id="rId3" Type="http://schemas.openxmlformats.org/officeDocument/2006/relationships/settings" Target="settings.xml"/><Relationship Id="rId21" Type="http://schemas.openxmlformats.org/officeDocument/2006/relationships/hyperlink" Target="https://doi.org/10.1073/pnas.0903620106" TargetMode="External"/><Relationship Id="rId7" Type="http://schemas.openxmlformats.org/officeDocument/2006/relationships/hyperlink" Target="https://psychfuel.home.blog/2023/04/29/are-tiktok-and-reels-sabotaging-your-brain-the-startling-effects-of-short-form-video-on-memory-attention-span-and-creativity/" TargetMode="External"/><Relationship Id="rId12" Type="http://schemas.openxmlformats.org/officeDocument/2006/relationships/hyperlink" Target="https://doi.org/10.1016/s0022-5371(72)80001-x" TargetMode="External"/><Relationship Id="rId17" Type="http://schemas.openxmlformats.org/officeDocument/2006/relationships/hyperlink" Target="https://doi.org/10.1016/j.learninstruc.2016.01.007" TargetMode="External"/><Relationship Id="rId25" Type="http://schemas.openxmlformats.org/officeDocument/2006/relationships/hyperlink" Target="https://doi.org/10.1016/j.conb.2004.03.015" TargetMode="External"/><Relationship Id="rId2" Type="http://schemas.openxmlformats.org/officeDocument/2006/relationships/styles" Target="styles.xml"/><Relationship Id="rId16" Type="http://schemas.openxmlformats.org/officeDocument/2006/relationships/hyperlink" Target="https://doi.org/10.1017/s0813483900008238" TargetMode="External"/><Relationship Id="rId20" Type="http://schemas.openxmlformats.org/officeDocument/2006/relationships/hyperlink" Target="https://doi.org/10.1111/j.1460-2466.2000.tb02833.x" TargetMode="External"/><Relationship Id="rId29" Type="http://schemas.openxmlformats.org/officeDocument/2006/relationships/hyperlink" Target="https://doi.org/10.3389/fpsyg.2017.006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37/0033-2909.132.3.354" TargetMode="External"/><Relationship Id="rId24" Type="http://schemas.openxmlformats.org/officeDocument/2006/relationships/hyperlink" Target="https://doi.org/10.1016/s0065-2601(08)60214-2"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3390/ijerph17249481" TargetMode="External"/><Relationship Id="rId23" Type="http://schemas.openxmlformats.org/officeDocument/2006/relationships/hyperlink" Target="https://doi.org/10.1016/j.cognition.2018.06.011" TargetMode="External"/><Relationship Id="rId28" Type="http://schemas.openxmlformats.org/officeDocument/2006/relationships/hyperlink" Target="https://doi.org/10.1007/978-94-017-9385-8_14" TargetMode="External"/><Relationship Id="rId10" Type="http://schemas.openxmlformats.org/officeDocument/2006/relationships/hyperlink" Target="https://doi.org/10.1111/jcom.12276" TargetMode="External"/><Relationship Id="rId19" Type="http://schemas.openxmlformats.org/officeDocument/2006/relationships/hyperlink" Target="https://datareportal.com/reports/digital-2025-sri-lank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s1364-6613(00)01538-2" TargetMode="External"/><Relationship Id="rId14" Type="http://schemas.openxmlformats.org/officeDocument/2006/relationships/hyperlink" Target="https://doi.org/10.1037/0003-066x.49.8.709" TargetMode="External"/><Relationship Id="rId22" Type="http://schemas.openxmlformats.org/officeDocument/2006/relationships/hyperlink" Target="https://doi.org/10.1016/j.compedu.2025.105330" TargetMode="External"/><Relationship Id="rId27" Type="http://schemas.openxmlformats.org/officeDocument/2006/relationships/hyperlink" Target="https://doi.org/10.1207/s15516709cog1202_4" TargetMode="External"/><Relationship Id="rId30" Type="http://schemas.openxmlformats.org/officeDocument/2006/relationships/hyperlink" Target="https://doi.org/10.1017/s0031819100033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37</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58</cp:revision>
  <dcterms:created xsi:type="dcterms:W3CDTF">2025-10-14T03:49:00Z</dcterms:created>
  <dcterms:modified xsi:type="dcterms:W3CDTF">2025-10-29T01:30:00Z</dcterms:modified>
</cp:coreProperties>
</file>