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CB53" w14:textId="77777777" w:rsidR="0079592F" w:rsidRPr="0079592F" w:rsidRDefault="0079592F" w:rsidP="0079592F">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79592F">
        <w:rPr>
          <w:rFonts w:ascii="Times New Roman" w:eastAsia="Times New Roman" w:hAnsi="Times New Roman" w:cs="Times New Roman"/>
          <w:b/>
          <w:bCs/>
          <w:kern w:val="36"/>
          <w:sz w:val="48"/>
          <w:szCs w:val="48"/>
        </w:rPr>
        <w:t>Privacy, Security, and Short-Form Video Consumption: A Cognitive Psychology Perspective</w:t>
      </w:r>
    </w:p>
    <w:p w14:paraId="32AD2D7C"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Background and Literature Review</w:t>
      </w:r>
    </w:p>
    <w:p w14:paraId="38B6AB1D"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The proliferation of short-form video platforms such as </w:t>
      </w:r>
      <w:proofErr w:type="spellStart"/>
      <w:r w:rsidRPr="0079592F">
        <w:rPr>
          <w:rFonts w:ascii="Times New Roman" w:eastAsia="Times New Roman" w:hAnsi="Times New Roman" w:cs="Times New Roman"/>
          <w:szCs w:val="24"/>
        </w:rPr>
        <w:t>TikTok</w:t>
      </w:r>
      <w:proofErr w:type="spellEnd"/>
      <w:r w:rsidRPr="0079592F">
        <w:rPr>
          <w:rFonts w:ascii="Times New Roman" w:eastAsia="Times New Roman" w:hAnsi="Times New Roman" w:cs="Times New Roman"/>
          <w:szCs w:val="24"/>
        </w:rPr>
        <w:t>, Instagram Reels, and YouTube Shorts has fundamentally transformed digital media consumption patterns. However, the intersection between privacy concerns, security considerations, and their moderating effects on cognitive processes remains an emerging area of scholarly inquiry. This literature review examines how privacy and security factors influence cognitive outcomes associated with short video consumption, specifically focusing on working memory, memory retention, reading comprehension, and decision-making capabilities.</w:t>
      </w:r>
    </w:p>
    <w:p w14:paraId="52CF52CC"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Cognitive Load Theory and Short-Form Video Content</w:t>
      </w:r>
    </w:p>
    <w:p w14:paraId="76A83F16"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proofErr w:type="spellStart"/>
      <w:r w:rsidRPr="0079592F">
        <w:rPr>
          <w:rFonts w:ascii="Times New Roman" w:eastAsia="Times New Roman" w:hAnsi="Times New Roman" w:cs="Times New Roman"/>
          <w:szCs w:val="24"/>
        </w:rPr>
        <w:t>Sweller's</w:t>
      </w:r>
      <w:proofErr w:type="spellEnd"/>
      <w:r w:rsidRPr="0079592F">
        <w:rPr>
          <w:rFonts w:ascii="Times New Roman" w:eastAsia="Times New Roman" w:hAnsi="Times New Roman" w:cs="Times New Roman"/>
          <w:szCs w:val="24"/>
        </w:rPr>
        <w:t xml:space="preserve"> Cognitive Load Theory (CLT) provides a foundational framework for understanding how short videos affect cognitive processing (</w:t>
      </w:r>
      <w:proofErr w:type="spellStart"/>
      <w:r w:rsidRPr="0079592F">
        <w:rPr>
          <w:rFonts w:ascii="Times New Roman" w:eastAsia="Times New Roman" w:hAnsi="Times New Roman" w:cs="Times New Roman"/>
          <w:szCs w:val="24"/>
        </w:rPr>
        <w:t>Sweller</w:t>
      </w:r>
      <w:proofErr w:type="spellEnd"/>
      <w:r w:rsidRPr="0079592F">
        <w:rPr>
          <w:rFonts w:ascii="Times New Roman" w:eastAsia="Times New Roman" w:hAnsi="Times New Roman" w:cs="Times New Roman"/>
          <w:szCs w:val="24"/>
        </w:rPr>
        <w:t>, 1988). The theory posits that working memory has limited capacity, and instructional design must consider intrinsic, extraneous, and germane cognitive load. Short-form videos, typically lasting 15-60 seconds, are designed to minimize cognitive load through rapid information delivery and visual engagement. However, research suggests that the fragmented nature of these videos may interfere with deeper cognitive processing (Wilmer et al., 2017).</w:t>
      </w:r>
    </w:p>
    <w:p w14:paraId="2F892D2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Working memory, which temporarily holds and manipulates information, plays a crucial role in video consumption. Baddeley's multi-component model of working memory indicates that visual and auditory information compete for limited cognitive resources (Baddeley, 2000). Short videos engage both the phonological loop and visuospatial sketchpad simultaneously, potentially overwhelming working memory capacity when users engage in continuous scrolling behavior.</w:t>
      </w:r>
    </w:p>
    <w:p w14:paraId="3C96C654"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Privacy Concerns as Cognitive Distractors</w:t>
      </w:r>
    </w:p>
    <w:p w14:paraId="7F435A15"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Privacy concerns introduce an additional layer of cognitive processing that may moderate the relationship between video consumption and cognitive outcomes. According to the Privacy Calculus Theory, users continuously evaluate the benefits of disclosure against privacy risks (</w:t>
      </w:r>
      <w:proofErr w:type="spellStart"/>
      <w:r w:rsidRPr="0079592F">
        <w:rPr>
          <w:rFonts w:ascii="Times New Roman" w:eastAsia="Times New Roman" w:hAnsi="Times New Roman" w:cs="Times New Roman"/>
          <w:szCs w:val="24"/>
        </w:rPr>
        <w:t>Dinev</w:t>
      </w:r>
      <w:proofErr w:type="spellEnd"/>
      <w:r w:rsidRPr="0079592F">
        <w:rPr>
          <w:rFonts w:ascii="Times New Roman" w:eastAsia="Times New Roman" w:hAnsi="Times New Roman" w:cs="Times New Roman"/>
          <w:szCs w:val="24"/>
        </w:rPr>
        <w:t xml:space="preserve"> &amp; Hart, 2006). This ongoing evaluation demands cognitive resources, potentially reducing the capacity available for processing video content itself.</w:t>
      </w:r>
    </w:p>
    <w:p w14:paraId="55E3C21A"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Recent empirical evidence suggests that privacy awareness affects information processing. A study by </w:t>
      </w:r>
      <w:proofErr w:type="spellStart"/>
      <w:r w:rsidRPr="0079592F">
        <w:rPr>
          <w:rFonts w:ascii="Times New Roman" w:eastAsia="Times New Roman" w:hAnsi="Times New Roman" w:cs="Times New Roman"/>
          <w:szCs w:val="24"/>
        </w:rPr>
        <w:t>Baruh</w:t>
      </w:r>
      <w:proofErr w:type="spellEnd"/>
      <w:r w:rsidRPr="0079592F">
        <w:rPr>
          <w:rFonts w:ascii="Times New Roman" w:eastAsia="Times New Roman" w:hAnsi="Times New Roman" w:cs="Times New Roman"/>
          <w:szCs w:val="24"/>
        </w:rPr>
        <w:t xml:space="preserve"> et al. (2017) demonstrated that heightened privacy concerns lead to increased cognitive vigilance, which can paradoxically reduce the depth of content engagement. When users are aware of data collection practices—such as algorithmic tracking of viewing patterns, </w:t>
      </w:r>
      <w:r w:rsidRPr="0079592F">
        <w:rPr>
          <w:rFonts w:ascii="Times New Roman" w:eastAsia="Times New Roman" w:hAnsi="Times New Roman" w:cs="Times New Roman"/>
          <w:szCs w:val="24"/>
        </w:rPr>
        <w:lastRenderedPageBreak/>
        <w:t>facial recognition, or behavioral profiling—they allocate cognitive resources to monitoring their own behavior rather than fully engaging with content.</w:t>
      </w:r>
    </w:p>
    <w:p w14:paraId="1D9A3DA2"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The Attention Restoration Theory (ART) proposed by Kaplan (1995) further illuminates this relationship. ART suggests that directed attention becomes fatigued when individuals must actively inhibit distractions. Privacy concerns function as persistent background distractors, requiring directed attention to suppress anxieties about data misuse, creating a state of continuous partial attention that undermines cognitive performance.</w:t>
      </w:r>
    </w:p>
    <w:p w14:paraId="413B2FB1"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Security Threats and Decision-Making Processes</w:t>
      </w:r>
    </w:p>
    <w:p w14:paraId="16A169DA"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Security considerations, including concerns about misinformation, deepfakes, and malicious content, significantly impact decision-making processes during short video consumption. The Elaboration Likelihood Model (ELM) by Petty and Cacioppo (1986) distinguishes between central route processing (careful, thoughtful consideration) and peripheral route processing (reliance on superficial cues). Security concerns may shift users toward peripheral processing as they develop heuristic-based skepticism rather than engaging in systematic content evaluation.</w:t>
      </w:r>
    </w:p>
    <w:p w14:paraId="49668DC9"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Research by Pennycook and Rand (2019) on the psychology of misinformation reveals that rapid content consumption—characteristic of short video platforms—reduces analytical thinking and increases reliance on intuitive judgments. When security threats are salient, users may adopt defensive processing strategies that paradoxically reduce their ability to accurately discriminate between credible and non-credible information.</w:t>
      </w:r>
    </w:p>
    <w:p w14:paraId="7E5A3DB2"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The Cognitive-Experiential Self-Theory (CEST) proposed by Epstein (1994) offers additional insights. This dual-process theory suggests that individuals operate using both rational and experiential systems. Security concerns activate the rational system, prompting deliberative assessment, while the engaging nature of short videos activates the experiential system, creating cognitive conflict that may impair decision quality.</w:t>
      </w:r>
    </w:p>
    <w:p w14:paraId="66FDC228"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Memory Retention and the Spacing Effect</w:t>
      </w:r>
    </w:p>
    <w:p w14:paraId="300E7956"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Memory retention following short video consumption is influenced by several factors, including the spacing effect and levels of processing. The spacing effect, extensively documented by Cepeda et al. (2006), demonstrates that distributed learning produces superior long-term retention compared to massed practice. However, the continuous scrolling behavior typical of short video platforms contradicts optimal spacing principles, potentially undermining memory consolidation.</w:t>
      </w:r>
    </w:p>
    <w:p w14:paraId="365194E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Privacy and security concerns may further compromise memory retention through proactive and retroactive interference. When users experience privacy-related anxiety or security-related vigilance, these emotional states can interfere with the encoding and consolidation processes. Research by Phelps (2004) indicates that emotional arousal modulates memory formation through amygdala-hippocampus interactions, suggesting that negative emotions associated with </w:t>
      </w:r>
      <w:r w:rsidRPr="0079592F">
        <w:rPr>
          <w:rFonts w:ascii="Times New Roman" w:eastAsia="Times New Roman" w:hAnsi="Times New Roman" w:cs="Times New Roman"/>
          <w:szCs w:val="24"/>
        </w:rPr>
        <w:lastRenderedPageBreak/>
        <w:t>privacy violations could either enhance or impair memory depending on the relationship between the emotional stimulus and the target information.</w:t>
      </w:r>
    </w:p>
    <w:p w14:paraId="72CB739B"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The levels of processing framework by Craik and Lockhart (1972) suggests that deeper, more meaningful processing produces better memory retention. Privacy concerns may promote shallow processing as users quickly scan content without deep engagement, fearing that prolonged interaction increases data exposure or security risks.</w:t>
      </w:r>
    </w:p>
    <w:p w14:paraId="021EF8E6"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Reading Comprehension and Text-Video Integration</w:t>
      </w:r>
    </w:p>
    <w:p w14:paraId="793F3F22"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Although short videos are primarily visual, many incorporate text overlays, captions, and comments that require reading comprehension. The Cognitive Theory of Multimedia Learning (CTML) by Mayer (2009) proposes principles for effective integration of text and visual information. However, privacy and security concerns may disrupt the cognitive processes necessary for this integration.</w:t>
      </w:r>
    </w:p>
    <w:p w14:paraId="0A65E24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Split-attention effect, a phenomenon where learners must mentally integrate disparate information sources, becomes more pronounced when cognitive resources are depleted by privacy monitoring. Research by Ayres and </w:t>
      </w:r>
      <w:proofErr w:type="spellStart"/>
      <w:r w:rsidRPr="0079592F">
        <w:rPr>
          <w:rFonts w:ascii="Times New Roman" w:eastAsia="Times New Roman" w:hAnsi="Times New Roman" w:cs="Times New Roman"/>
          <w:szCs w:val="24"/>
        </w:rPr>
        <w:t>Sweller</w:t>
      </w:r>
      <w:proofErr w:type="spellEnd"/>
      <w:r w:rsidRPr="0079592F">
        <w:rPr>
          <w:rFonts w:ascii="Times New Roman" w:eastAsia="Times New Roman" w:hAnsi="Times New Roman" w:cs="Times New Roman"/>
          <w:szCs w:val="24"/>
        </w:rPr>
        <w:t xml:space="preserve"> (2014) demonstrates that split attention increases extraneous cognitive load, reducing comprehension. When users simultaneously process video content, read text overlays, and monitor privacy settings or suspicious content indicators, comprehension suffers significantly.</w:t>
      </w:r>
    </w:p>
    <w:p w14:paraId="01A7AAE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Furthermore, the additive nature of security concerns compounds these effects. A study by Ophir et al. (2009) on media multitasking revealed that individuals who frequently engage in multiple media streams simultaneously show reduced performance on task-switching and filtering irrelevant information. In the context of privacy-conscious video consumption, users effectively engage in cognitive multitasking between content processing and threat monitoring.</w:t>
      </w:r>
    </w:p>
    <w:p w14:paraId="1854D862"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Moderating Mechanisms: Privacy Literacy and Security Self-Efficacy</w:t>
      </w:r>
    </w:p>
    <w:p w14:paraId="09FDE75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Privacy literacy and security self-efficacy function as important moderating variables in the relationship between short video consumption and cognitive outcomes. Privacy literacy refers to users' knowledge about data collection practices and their ability to implement protective strategies (</w:t>
      </w:r>
      <w:proofErr w:type="spellStart"/>
      <w:r w:rsidRPr="0079592F">
        <w:rPr>
          <w:rFonts w:ascii="Times New Roman" w:eastAsia="Times New Roman" w:hAnsi="Times New Roman" w:cs="Times New Roman"/>
          <w:szCs w:val="24"/>
        </w:rPr>
        <w:t>Trepte</w:t>
      </w:r>
      <w:proofErr w:type="spellEnd"/>
      <w:r w:rsidRPr="0079592F">
        <w:rPr>
          <w:rFonts w:ascii="Times New Roman" w:eastAsia="Times New Roman" w:hAnsi="Times New Roman" w:cs="Times New Roman"/>
          <w:szCs w:val="24"/>
        </w:rPr>
        <w:t xml:space="preserve"> et al., 2015). Higher privacy literacy may reduce the cognitive burden of privacy concerns by automating protective behaviors, freeing cognitive resources for content engagement.</w:t>
      </w:r>
    </w:p>
    <w:p w14:paraId="6CA1D63A"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Similarly, security self-efficacy—the belief in one's ability to identify and avoid security threats—influences cognitive processing strategies. According to Bandura's Social Cognitive Theory (1986), self-efficacy beliefs affect how individuals allocate effort and persist in challenging situations. Users with high security self-efficacy may process content more efficiently because they trust their judgment, whereas low self-efficacy individuals may experience persistent uncertainty that drains cognitive resources.</w:t>
      </w:r>
    </w:p>
    <w:p w14:paraId="17A465CC"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lastRenderedPageBreak/>
        <w:t>Theoretical Integration and Research Gaps</w:t>
      </w:r>
    </w:p>
    <w:p w14:paraId="18E20294"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The existing literature reveals complex interactions between privacy concerns, security considerations, and cognitive processes during short video consumption. However, several gaps warrant attention. First, most cognitive research on video consumption does not explicitly account for privacy and security as moderating factors. Second, the rapid evolution of short video platforms outpaces empirical research, creating knowledge gaps about platform-specific effects. Third, individual differences in privacy sensitivity and security awareness remain understudied as moderating variables.</w:t>
      </w:r>
    </w:p>
    <w:p w14:paraId="31899579"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The Limited Capacity Model of Motivated Mediated Message Processing (LC4MP) by Lang (2000) provides a useful integrative framework. This model proposes that media processing involves encoding, storage, and retrieval, with each stage demanding cognitive resources. Privacy and security concerns consume resources at all three stages: encoding is disrupted by divided attention, storage is compromised by emotional interference, and retrieval is hampered by context-dependent memory effects related to privacy anxiety.</w:t>
      </w:r>
    </w:p>
    <w:p w14:paraId="06381528"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Implications for Research and Practice</w:t>
      </w:r>
    </w:p>
    <w:p w14:paraId="30905CF9"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Understanding how privacy and security moderate cognitive outcomes has important implications. For researchers, this intersection represents a fertile area for investigating cognitive psychology in ecologically valid digital contexts. Methodologically, future studies should employ neurocognitive measures such as eye-tracking, EEG, or fMRI to capture real-time cognitive processes during privacy-conscious video consumption.</w:t>
      </w:r>
    </w:p>
    <w:p w14:paraId="2D4B9433"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For practitioners and platform designers, these findings suggest that transparency about data practices and robust security features may paradoxically improve user cognition by reducing background anxiety. Privacy-by-design principles could minimize the cognitive costs of privacy protection, allowing users to engage more fully with content.</w:t>
      </w:r>
    </w:p>
    <w:p w14:paraId="478136E7"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t>Conclusion</w:t>
      </w:r>
    </w:p>
    <w:p w14:paraId="4324159B"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Privacy and security concerns represent significant moderating factors in the relationship between short-form video consumption and cognitive outcomes. Through mechanisms including cognitive load, divided attention, emotional interference, and altered processing strategies, these concerns influence working memory, memory retention, reading comprehension, and decision-making. As digital media environments continue to evolve, understanding these cognitive moderators becomes increasingly crucial for both theoretical advancement and practical application. Future research should adopt interdisciplinary approaches that integrate cognitive psychology, privacy studies, and media psychology to comprehensively address these complex interactions.</w:t>
      </w:r>
    </w:p>
    <w:p w14:paraId="5A5DC568" w14:textId="77777777" w:rsidR="0079592F" w:rsidRPr="0079592F" w:rsidRDefault="0079592F" w:rsidP="0079592F">
      <w:pPr>
        <w:spacing w:after="0"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pict w14:anchorId="2877140C">
          <v:rect id="_x0000_i1025" style="width:0;height:1.5pt" o:hralign="center" o:hrstd="t" o:hr="t" fillcolor="#a0a0a0" stroked="f"/>
        </w:pict>
      </w:r>
    </w:p>
    <w:p w14:paraId="5A6B0869" w14:textId="77777777" w:rsidR="0079592F" w:rsidRPr="0079592F" w:rsidRDefault="0079592F" w:rsidP="0079592F">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9592F">
        <w:rPr>
          <w:rFonts w:ascii="Times New Roman" w:eastAsia="Times New Roman" w:hAnsi="Times New Roman" w:cs="Times New Roman"/>
          <w:b/>
          <w:bCs/>
          <w:sz w:val="36"/>
          <w:szCs w:val="36"/>
        </w:rPr>
        <w:lastRenderedPageBreak/>
        <w:t>References</w:t>
      </w:r>
    </w:p>
    <w:p w14:paraId="572E97F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Ayres, P., &amp; </w:t>
      </w:r>
      <w:proofErr w:type="spellStart"/>
      <w:r w:rsidRPr="0079592F">
        <w:rPr>
          <w:rFonts w:ascii="Times New Roman" w:eastAsia="Times New Roman" w:hAnsi="Times New Roman" w:cs="Times New Roman"/>
          <w:szCs w:val="24"/>
        </w:rPr>
        <w:t>Sweller</w:t>
      </w:r>
      <w:proofErr w:type="spellEnd"/>
      <w:r w:rsidRPr="0079592F">
        <w:rPr>
          <w:rFonts w:ascii="Times New Roman" w:eastAsia="Times New Roman" w:hAnsi="Times New Roman" w:cs="Times New Roman"/>
          <w:szCs w:val="24"/>
        </w:rPr>
        <w:t xml:space="preserve">, J. (2014). The split-attention principle in multimedia learning. In R. E. Mayer (Ed.), </w:t>
      </w:r>
      <w:r w:rsidRPr="0079592F">
        <w:rPr>
          <w:rFonts w:ascii="Times New Roman" w:eastAsia="Times New Roman" w:hAnsi="Times New Roman" w:cs="Times New Roman"/>
          <w:i/>
          <w:iCs/>
          <w:szCs w:val="24"/>
        </w:rPr>
        <w:t>The Cambridge handbook of multimedia learning</w:t>
      </w:r>
      <w:r w:rsidRPr="0079592F">
        <w:rPr>
          <w:rFonts w:ascii="Times New Roman" w:eastAsia="Times New Roman" w:hAnsi="Times New Roman" w:cs="Times New Roman"/>
          <w:szCs w:val="24"/>
        </w:rPr>
        <w:t xml:space="preserve"> (2nd ed., pp. 206-226). Cambridge University Press. https://doi.org/10.1017/CBO9781139547369.011</w:t>
      </w:r>
    </w:p>
    <w:p w14:paraId="31897158"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Baddeley, A. (2000). The episodic buffer: A new component of working memory? </w:t>
      </w:r>
      <w:r w:rsidRPr="0079592F">
        <w:rPr>
          <w:rFonts w:ascii="Times New Roman" w:eastAsia="Times New Roman" w:hAnsi="Times New Roman" w:cs="Times New Roman"/>
          <w:i/>
          <w:iCs/>
          <w:szCs w:val="24"/>
        </w:rPr>
        <w:t>Trends in Cognitive Sciences, 4</w:t>
      </w:r>
      <w:r w:rsidRPr="0079592F">
        <w:rPr>
          <w:rFonts w:ascii="Times New Roman" w:eastAsia="Times New Roman" w:hAnsi="Times New Roman" w:cs="Times New Roman"/>
          <w:szCs w:val="24"/>
        </w:rPr>
        <w:t>(11), 417-423. https://doi.org/10.1016/S1364-6613(00)01538-2</w:t>
      </w:r>
    </w:p>
    <w:p w14:paraId="00CE0BC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Bandura, A. (1986). </w:t>
      </w:r>
      <w:r w:rsidRPr="0079592F">
        <w:rPr>
          <w:rFonts w:ascii="Times New Roman" w:eastAsia="Times New Roman" w:hAnsi="Times New Roman" w:cs="Times New Roman"/>
          <w:i/>
          <w:iCs/>
          <w:szCs w:val="24"/>
        </w:rPr>
        <w:t>Social foundations of thought and action: A social cognitive theory</w:t>
      </w:r>
      <w:r w:rsidRPr="0079592F">
        <w:rPr>
          <w:rFonts w:ascii="Times New Roman" w:eastAsia="Times New Roman" w:hAnsi="Times New Roman" w:cs="Times New Roman"/>
          <w:szCs w:val="24"/>
        </w:rPr>
        <w:t>. Prentice-Hall.</w:t>
      </w:r>
    </w:p>
    <w:p w14:paraId="7BA747E1"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proofErr w:type="spellStart"/>
      <w:r w:rsidRPr="0079592F">
        <w:rPr>
          <w:rFonts w:ascii="Times New Roman" w:eastAsia="Times New Roman" w:hAnsi="Times New Roman" w:cs="Times New Roman"/>
          <w:szCs w:val="24"/>
        </w:rPr>
        <w:t>Baruh</w:t>
      </w:r>
      <w:proofErr w:type="spellEnd"/>
      <w:r w:rsidRPr="0079592F">
        <w:rPr>
          <w:rFonts w:ascii="Times New Roman" w:eastAsia="Times New Roman" w:hAnsi="Times New Roman" w:cs="Times New Roman"/>
          <w:szCs w:val="24"/>
        </w:rPr>
        <w:t xml:space="preserve">, L., </w:t>
      </w:r>
      <w:proofErr w:type="spellStart"/>
      <w:r w:rsidRPr="0079592F">
        <w:rPr>
          <w:rFonts w:ascii="Times New Roman" w:eastAsia="Times New Roman" w:hAnsi="Times New Roman" w:cs="Times New Roman"/>
          <w:szCs w:val="24"/>
        </w:rPr>
        <w:t>Secinti</w:t>
      </w:r>
      <w:proofErr w:type="spellEnd"/>
      <w:r w:rsidRPr="0079592F">
        <w:rPr>
          <w:rFonts w:ascii="Times New Roman" w:eastAsia="Times New Roman" w:hAnsi="Times New Roman" w:cs="Times New Roman"/>
          <w:szCs w:val="24"/>
        </w:rPr>
        <w:t xml:space="preserve">, E., &amp; </w:t>
      </w:r>
      <w:proofErr w:type="spellStart"/>
      <w:r w:rsidRPr="0079592F">
        <w:rPr>
          <w:rFonts w:ascii="Times New Roman" w:eastAsia="Times New Roman" w:hAnsi="Times New Roman" w:cs="Times New Roman"/>
          <w:szCs w:val="24"/>
        </w:rPr>
        <w:t>Cemalcilar</w:t>
      </w:r>
      <w:proofErr w:type="spellEnd"/>
      <w:r w:rsidRPr="0079592F">
        <w:rPr>
          <w:rFonts w:ascii="Times New Roman" w:eastAsia="Times New Roman" w:hAnsi="Times New Roman" w:cs="Times New Roman"/>
          <w:szCs w:val="24"/>
        </w:rPr>
        <w:t xml:space="preserve">, Z. (2017). Online privacy concerns and privacy management: A meta-analytical review. </w:t>
      </w:r>
      <w:r w:rsidRPr="0079592F">
        <w:rPr>
          <w:rFonts w:ascii="Times New Roman" w:eastAsia="Times New Roman" w:hAnsi="Times New Roman" w:cs="Times New Roman"/>
          <w:i/>
          <w:iCs/>
          <w:szCs w:val="24"/>
        </w:rPr>
        <w:t>Journal of Communication, 67</w:t>
      </w:r>
      <w:r w:rsidRPr="0079592F">
        <w:rPr>
          <w:rFonts w:ascii="Times New Roman" w:eastAsia="Times New Roman" w:hAnsi="Times New Roman" w:cs="Times New Roman"/>
          <w:szCs w:val="24"/>
        </w:rPr>
        <w:t>(1), 26-53. https://doi.org/10.1111/jcom.12276</w:t>
      </w:r>
    </w:p>
    <w:p w14:paraId="5B7D7A79"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Cepeda, N. J., </w:t>
      </w:r>
      <w:proofErr w:type="spellStart"/>
      <w:r w:rsidRPr="0079592F">
        <w:rPr>
          <w:rFonts w:ascii="Times New Roman" w:eastAsia="Times New Roman" w:hAnsi="Times New Roman" w:cs="Times New Roman"/>
          <w:szCs w:val="24"/>
        </w:rPr>
        <w:t>Pashler</w:t>
      </w:r>
      <w:proofErr w:type="spellEnd"/>
      <w:r w:rsidRPr="0079592F">
        <w:rPr>
          <w:rFonts w:ascii="Times New Roman" w:eastAsia="Times New Roman" w:hAnsi="Times New Roman" w:cs="Times New Roman"/>
          <w:szCs w:val="24"/>
        </w:rPr>
        <w:t xml:space="preserve">, H., </w:t>
      </w:r>
      <w:proofErr w:type="spellStart"/>
      <w:r w:rsidRPr="0079592F">
        <w:rPr>
          <w:rFonts w:ascii="Times New Roman" w:eastAsia="Times New Roman" w:hAnsi="Times New Roman" w:cs="Times New Roman"/>
          <w:szCs w:val="24"/>
        </w:rPr>
        <w:t>Vul</w:t>
      </w:r>
      <w:proofErr w:type="spellEnd"/>
      <w:r w:rsidRPr="0079592F">
        <w:rPr>
          <w:rFonts w:ascii="Times New Roman" w:eastAsia="Times New Roman" w:hAnsi="Times New Roman" w:cs="Times New Roman"/>
          <w:szCs w:val="24"/>
        </w:rPr>
        <w:t xml:space="preserve">, E., </w:t>
      </w:r>
      <w:proofErr w:type="spellStart"/>
      <w:r w:rsidRPr="0079592F">
        <w:rPr>
          <w:rFonts w:ascii="Times New Roman" w:eastAsia="Times New Roman" w:hAnsi="Times New Roman" w:cs="Times New Roman"/>
          <w:szCs w:val="24"/>
        </w:rPr>
        <w:t>Wixted</w:t>
      </w:r>
      <w:proofErr w:type="spellEnd"/>
      <w:r w:rsidRPr="0079592F">
        <w:rPr>
          <w:rFonts w:ascii="Times New Roman" w:eastAsia="Times New Roman" w:hAnsi="Times New Roman" w:cs="Times New Roman"/>
          <w:szCs w:val="24"/>
        </w:rPr>
        <w:t xml:space="preserve">, J. T., &amp; Rohrer, D. (2006). Distributed practice in verbal recall tasks: A review and quantitative synthesis. </w:t>
      </w:r>
      <w:r w:rsidRPr="0079592F">
        <w:rPr>
          <w:rFonts w:ascii="Times New Roman" w:eastAsia="Times New Roman" w:hAnsi="Times New Roman" w:cs="Times New Roman"/>
          <w:i/>
          <w:iCs/>
          <w:szCs w:val="24"/>
        </w:rPr>
        <w:t>Psychological Bulletin, 132</w:t>
      </w:r>
      <w:r w:rsidRPr="0079592F">
        <w:rPr>
          <w:rFonts w:ascii="Times New Roman" w:eastAsia="Times New Roman" w:hAnsi="Times New Roman" w:cs="Times New Roman"/>
          <w:szCs w:val="24"/>
        </w:rPr>
        <w:t>(3), 354-380. https://doi.org/10.1037/0033-2909.132.3.354</w:t>
      </w:r>
    </w:p>
    <w:p w14:paraId="77D0635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Craik, F. I., &amp; Lockhart, R. S. (1972). Levels of processing: A framework for memory research. </w:t>
      </w:r>
      <w:r w:rsidRPr="0079592F">
        <w:rPr>
          <w:rFonts w:ascii="Times New Roman" w:eastAsia="Times New Roman" w:hAnsi="Times New Roman" w:cs="Times New Roman"/>
          <w:i/>
          <w:iCs/>
          <w:szCs w:val="24"/>
        </w:rPr>
        <w:t>Journal of Verbal Learning and Verbal Behavior, 11</w:t>
      </w:r>
      <w:r w:rsidRPr="0079592F">
        <w:rPr>
          <w:rFonts w:ascii="Times New Roman" w:eastAsia="Times New Roman" w:hAnsi="Times New Roman" w:cs="Times New Roman"/>
          <w:szCs w:val="24"/>
        </w:rPr>
        <w:t>(6), 671-684. https://doi.org/10.1016/S0022-5371(72)80001-X</w:t>
      </w:r>
    </w:p>
    <w:p w14:paraId="1081378A"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proofErr w:type="spellStart"/>
      <w:r w:rsidRPr="0079592F">
        <w:rPr>
          <w:rFonts w:ascii="Times New Roman" w:eastAsia="Times New Roman" w:hAnsi="Times New Roman" w:cs="Times New Roman"/>
          <w:szCs w:val="24"/>
        </w:rPr>
        <w:t>Dinev</w:t>
      </w:r>
      <w:proofErr w:type="spellEnd"/>
      <w:r w:rsidRPr="0079592F">
        <w:rPr>
          <w:rFonts w:ascii="Times New Roman" w:eastAsia="Times New Roman" w:hAnsi="Times New Roman" w:cs="Times New Roman"/>
          <w:szCs w:val="24"/>
        </w:rPr>
        <w:t xml:space="preserve">, T., &amp; Hart, P. (2006). An extended privacy calculus model for e-commerce transactions. </w:t>
      </w:r>
      <w:r w:rsidRPr="0079592F">
        <w:rPr>
          <w:rFonts w:ascii="Times New Roman" w:eastAsia="Times New Roman" w:hAnsi="Times New Roman" w:cs="Times New Roman"/>
          <w:i/>
          <w:iCs/>
          <w:szCs w:val="24"/>
        </w:rPr>
        <w:t>Information Systems Research, 17</w:t>
      </w:r>
      <w:r w:rsidRPr="0079592F">
        <w:rPr>
          <w:rFonts w:ascii="Times New Roman" w:eastAsia="Times New Roman" w:hAnsi="Times New Roman" w:cs="Times New Roman"/>
          <w:szCs w:val="24"/>
        </w:rPr>
        <w:t>(1), 61-80. https://doi.org/10.1287/isre.1060.0080</w:t>
      </w:r>
    </w:p>
    <w:p w14:paraId="483C5EB5"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Epstein, S. (1994). Integration of the cognitive and the psychodynamic unconscious. </w:t>
      </w:r>
      <w:r w:rsidRPr="0079592F">
        <w:rPr>
          <w:rFonts w:ascii="Times New Roman" w:eastAsia="Times New Roman" w:hAnsi="Times New Roman" w:cs="Times New Roman"/>
          <w:i/>
          <w:iCs/>
          <w:szCs w:val="24"/>
        </w:rPr>
        <w:t>American Psychologist, 49</w:t>
      </w:r>
      <w:r w:rsidRPr="0079592F">
        <w:rPr>
          <w:rFonts w:ascii="Times New Roman" w:eastAsia="Times New Roman" w:hAnsi="Times New Roman" w:cs="Times New Roman"/>
          <w:szCs w:val="24"/>
        </w:rPr>
        <w:t>(8), 709-724. https://doi.org/10.1037/0003-066X.49.8.709</w:t>
      </w:r>
    </w:p>
    <w:p w14:paraId="4F0A1AB9"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Kaplan, S. (1995). The restorative benefits of nature: Toward an integrative framework. </w:t>
      </w:r>
      <w:r w:rsidRPr="0079592F">
        <w:rPr>
          <w:rFonts w:ascii="Times New Roman" w:eastAsia="Times New Roman" w:hAnsi="Times New Roman" w:cs="Times New Roman"/>
          <w:i/>
          <w:iCs/>
          <w:szCs w:val="24"/>
        </w:rPr>
        <w:t>Journal of Environmental Psychology, 15</w:t>
      </w:r>
      <w:r w:rsidRPr="0079592F">
        <w:rPr>
          <w:rFonts w:ascii="Times New Roman" w:eastAsia="Times New Roman" w:hAnsi="Times New Roman" w:cs="Times New Roman"/>
          <w:szCs w:val="24"/>
        </w:rPr>
        <w:t>(3), 169-182. https://doi.org/10.1016/0272-4944(95)90001-2</w:t>
      </w:r>
    </w:p>
    <w:p w14:paraId="51B0044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Lang, A. (2000). The limited capacity model of mediated message processing. </w:t>
      </w:r>
      <w:r w:rsidRPr="0079592F">
        <w:rPr>
          <w:rFonts w:ascii="Times New Roman" w:eastAsia="Times New Roman" w:hAnsi="Times New Roman" w:cs="Times New Roman"/>
          <w:i/>
          <w:iCs/>
          <w:szCs w:val="24"/>
        </w:rPr>
        <w:t>Journal of Communication, 50</w:t>
      </w:r>
      <w:r w:rsidRPr="0079592F">
        <w:rPr>
          <w:rFonts w:ascii="Times New Roman" w:eastAsia="Times New Roman" w:hAnsi="Times New Roman" w:cs="Times New Roman"/>
          <w:szCs w:val="24"/>
        </w:rPr>
        <w:t>(1), 46-70. https://doi.org/10.1111/j.1460-2466.2000.tb02833.x</w:t>
      </w:r>
    </w:p>
    <w:p w14:paraId="68A1B053"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Mayer, R. E. (2009). </w:t>
      </w:r>
      <w:r w:rsidRPr="0079592F">
        <w:rPr>
          <w:rFonts w:ascii="Times New Roman" w:eastAsia="Times New Roman" w:hAnsi="Times New Roman" w:cs="Times New Roman"/>
          <w:i/>
          <w:iCs/>
          <w:szCs w:val="24"/>
        </w:rPr>
        <w:t>Multimedia learning</w:t>
      </w:r>
      <w:r w:rsidRPr="0079592F">
        <w:rPr>
          <w:rFonts w:ascii="Times New Roman" w:eastAsia="Times New Roman" w:hAnsi="Times New Roman" w:cs="Times New Roman"/>
          <w:szCs w:val="24"/>
        </w:rPr>
        <w:t xml:space="preserve"> (2nd ed.). Cambridge University Press. https://doi.org/10.1017/CBO9780511811678</w:t>
      </w:r>
    </w:p>
    <w:p w14:paraId="1DF63C64"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Ophir, E., Nass, C., &amp; Wagner, A. D. (2009). Cognitive control in media multitaskers. </w:t>
      </w:r>
      <w:r w:rsidRPr="0079592F">
        <w:rPr>
          <w:rFonts w:ascii="Times New Roman" w:eastAsia="Times New Roman" w:hAnsi="Times New Roman" w:cs="Times New Roman"/>
          <w:i/>
          <w:iCs/>
          <w:szCs w:val="24"/>
        </w:rPr>
        <w:t>Proceedings of the National Academy of Sciences, 106</w:t>
      </w:r>
      <w:r w:rsidRPr="0079592F">
        <w:rPr>
          <w:rFonts w:ascii="Times New Roman" w:eastAsia="Times New Roman" w:hAnsi="Times New Roman" w:cs="Times New Roman"/>
          <w:szCs w:val="24"/>
        </w:rPr>
        <w:t>(37), 15583-15587. https://doi.org/10.1073/pnas.0903620106</w:t>
      </w:r>
    </w:p>
    <w:p w14:paraId="0A7792C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Pennycook, G., &amp; Rand, D. G. (2019). Lazy, not biased: Susceptibility to partisan fake news is better explained by lack of reasoning than by motivated reasoning. </w:t>
      </w:r>
      <w:r w:rsidRPr="0079592F">
        <w:rPr>
          <w:rFonts w:ascii="Times New Roman" w:eastAsia="Times New Roman" w:hAnsi="Times New Roman" w:cs="Times New Roman"/>
          <w:i/>
          <w:iCs/>
          <w:szCs w:val="24"/>
        </w:rPr>
        <w:t>Cognition, 188</w:t>
      </w:r>
      <w:r w:rsidRPr="0079592F">
        <w:rPr>
          <w:rFonts w:ascii="Times New Roman" w:eastAsia="Times New Roman" w:hAnsi="Times New Roman" w:cs="Times New Roman"/>
          <w:szCs w:val="24"/>
        </w:rPr>
        <w:t>, 39-50. https://doi.org/10.1016/j.cognition.2018.06.011</w:t>
      </w:r>
    </w:p>
    <w:p w14:paraId="2847D7CE"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lastRenderedPageBreak/>
        <w:t xml:space="preserve">Petty, R. E., &amp; Cacioppo, J. T. (1986). The elaboration likelihood model of persuasion. </w:t>
      </w:r>
      <w:r w:rsidRPr="0079592F">
        <w:rPr>
          <w:rFonts w:ascii="Times New Roman" w:eastAsia="Times New Roman" w:hAnsi="Times New Roman" w:cs="Times New Roman"/>
          <w:i/>
          <w:iCs/>
          <w:szCs w:val="24"/>
        </w:rPr>
        <w:t>Advances in Experimental Social Psychology, 19</w:t>
      </w:r>
      <w:r w:rsidRPr="0079592F">
        <w:rPr>
          <w:rFonts w:ascii="Times New Roman" w:eastAsia="Times New Roman" w:hAnsi="Times New Roman" w:cs="Times New Roman"/>
          <w:szCs w:val="24"/>
        </w:rPr>
        <w:t>, 123-205. https://doi.org/10.1016/S0065-2601(08)60214-2</w:t>
      </w:r>
    </w:p>
    <w:p w14:paraId="672ED40C"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Phelps, E. A. (2004). Human emotion and memory: Interactions of the amygdala and hippocampal complex. </w:t>
      </w:r>
      <w:r w:rsidRPr="0079592F">
        <w:rPr>
          <w:rFonts w:ascii="Times New Roman" w:eastAsia="Times New Roman" w:hAnsi="Times New Roman" w:cs="Times New Roman"/>
          <w:i/>
          <w:iCs/>
          <w:szCs w:val="24"/>
        </w:rPr>
        <w:t>Current Opinion in Neurobiology, 14</w:t>
      </w:r>
      <w:r w:rsidRPr="0079592F">
        <w:rPr>
          <w:rFonts w:ascii="Times New Roman" w:eastAsia="Times New Roman" w:hAnsi="Times New Roman" w:cs="Times New Roman"/>
          <w:szCs w:val="24"/>
        </w:rPr>
        <w:t>(2), 198-202. https://doi.org/10.1016/j.conb.2004.03.015</w:t>
      </w:r>
    </w:p>
    <w:p w14:paraId="0A89C4E0"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proofErr w:type="spellStart"/>
      <w:r w:rsidRPr="0079592F">
        <w:rPr>
          <w:rFonts w:ascii="Times New Roman" w:eastAsia="Times New Roman" w:hAnsi="Times New Roman" w:cs="Times New Roman"/>
          <w:szCs w:val="24"/>
        </w:rPr>
        <w:t>Sweller</w:t>
      </w:r>
      <w:proofErr w:type="spellEnd"/>
      <w:r w:rsidRPr="0079592F">
        <w:rPr>
          <w:rFonts w:ascii="Times New Roman" w:eastAsia="Times New Roman" w:hAnsi="Times New Roman" w:cs="Times New Roman"/>
          <w:szCs w:val="24"/>
        </w:rPr>
        <w:t xml:space="preserve">, J. (1988). Cognitive load during problem solving: Effects on learning. </w:t>
      </w:r>
      <w:r w:rsidRPr="0079592F">
        <w:rPr>
          <w:rFonts w:ascii="Times New Roman" w:eastAsia="Times New Roman" w:hAnsi="Times New Roman" w:cs="Times New Roman"/>
          <w:i/>
          <w:iCs/>
          <w:szCs w:val="24"/>
        </w:rPr>
        <w:t>Cognitive Science, 12</w:t>
      </w:r>
      <w:r w:rsidRPr="0079592F">
        <w:rPr>
          <w:rFonts w:ascii="Times New Roman" w:eastAsia="Times New Roman" w:hAnsi="Times New Roman" w:cs="Times New Roman"/>
          <w:szCs w:val="24"/>
        </w:rPr>
        <w:t>(2), 257-285. https://doi.org/10.1207/s15516709cog1202_4</w:t>
      </w:r>
    </w:p>
    <w:p w14:paraId="62528A28"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proofErr w:type="spellStart"/>
      <w:r w:rsidRPr="0079592F">
        <w:rPr>
          <w:rFonts w:ascii="Times New Roman" w:eastAsia="Times New Roman" w:hAnsi="Times New Roman" w:cs="Times New Roman"/>
          <w:szCs w:val="24"/>
        </w:rPr>
        <w:t>Trepte</w:t>
      </w:r>
      <w:proofErr w:type="spellEnd"/>
      <w:r w:rsidRPr="0079592F">
        <w:rPr>
          <w:rFonts w:ascii="Times New Roman" w:eastAsia="Times New Roman" w:hAnsi="Times New Roman" w:cs="Times New Roman"/>
          <w:szCs w:val="24"/>
        </w:rPr>
        <w:t xml:space="preserve">, S., </w:t>
      </w:r>
      <w:proofErr w:type="spellStart"/>
      <w:r w:rsidRPr="0079592F">
        <w:rPr>
          <w:rFonts w:ascii="Times New Roman" w:eastAsia="Times New Roman" w:hAnsi="Times New Roman" w:cs="Times New Roman"/>
          <w:szCs w:val="24"/>
        </w:rPr>
        <w:t>Teutsch</w:t>
      </w:r>
      <w:proofErr w:type="spellEnd"/>
      <w:r w:rsidRPr="0079592F">
        <w:rPr>
          <w:rFonts w:ascii="Times New Roman" w:eastAsia="Times New Roman" w:hAnsi="Times New Roman" w:cs="Times New Roman"/>
          <w:szCs w:val="24"/>
        </w:rPr>
        <w:t xml:space="preserve">, D., Masur, P. K., Eicher, C., Fischer, M., </w:t>
      </w:r>
      <w:proofErr w:type="spellStart"/>
      <w:r w:rsidRPr="0079592F">
        <w:rPr>
          <w:rFonts w:ascii="Times New Roman" w:eastAsia="Times New Roman" w:hAnsi="Times New Roman" w:cs="Times New Roman"/>
          <w:szCs w:val="24"/>
        </w:rPr>
        <w:t>Hennhöfer</w:t>
      </w:r>
      <w:proofErr w:type="spellEnd"/>
      <w:r w:rsidRPr="0079592F">
        <w:rPr>
          <w:rFonts w:ascii="Times New Roman" w:eastAsia="Times New Roman" w:hAnsi="Times New Roman" w:cs="Times New Roman"/>
          <w:szCs w:val="24"/>
        </w:rPr>
        <w:t xml:space="preserve">, A., &amp; Lind, F. (2015). Do people know about privacy and data protection strategies? Towards the "Online Privacy Literacy Scale" (OPLIS). In S. </w:t>
      </w:r>
      <w:proofErr w:type="spellStart"/>
      <w:r w:rsidRPr="0079592F">
        <w:rPr>
          <w:rFonts w:ascii="Times New Roman" w:eastAsia="Times New Roman" w:hAnsi="Times New Roman" w:cs="Times New Roman"/>
          <w:szCs w:val="24"/>
        </w:rPr>
        <w:t>Gutwirth</w:t>
      </w:r>
      <w:proofErr w:type="spellEnd"/>
      <w:r w:rsidRPr="0079592F">
        <w:rPr>
          <w:rFonts w:ascii="Times New Roman" w:eastAsia="Times New Roman" w:hAnsi="Times New Roman" w:cs="Times New Roman"/>
          <w:szCs w:val="24"/>
        </w:rPr>
        <w:t xml:space="preserve">, R. </w:t>
      </w:r>
      <w:proofErr w:type="spellStart"/>
      <w:r w:rsidRPr="0079592F">
        <w:rPr>
          <w:rFonts w:ascii="Times New Roman" w:eastAsia="Times New Roman" w:hAnsi="Times New Roman" w:cs="Times New Roman"/>
          <w:szCs w:val="24"/>
        </w:rPr>
        <w:t>Leenes</w:t>
      </w:r>
      <w:proofErr w:type="spellEnd"/>
      <w:r w:rsidRPr="0079592F">
        <w:rPr>
          <w:rFonts w:ascii="Times New Roman" w:eastAsia="Times New Roman" w:hAnsi="Times New Roman" w:cs="Times New Roman"/>
          <w:szCs w:val="24"/>
        </w:rPr>
        <w:t xml:space="preserve">, &amp; P. de </w:t>
      </w:r>
      <w:proofErr w:type="spellStart"/>
      <w:r w:rsidRPr="0079592F">
        <w:rPr>
          <w:rFonts w:ascii="Times New Roman" w:eastAsia="Times New Roman" w:hAnsi="Times New Roman" w:cs="Times New Roman"/>
          <w:szCs w:val="24"/>
        </w:rPr>
        <w:t>Hert</w:t>
      </w:r>
      <w:proofErr w:type="spellEnd"/>
      <w:r w:rsidRPr="0079592F">
        <w:rPr>
          <w:rFonts w:ascii="Times New Roman" w:eastAsia="Times New Roman" w:hAnsi="Times New Roman" w:cs="Times New Roman"/>
          <w:szCs w:val="24"/>
        </w:rPr>
        <w:t xml:space="preserve"> (Eds.), </w:t>
      </w:r>
      <w:r w:rsidRPr="0079592F">
        <w:rPr>
          <w:rFonts w:ascii="Times New Roman" w:eastAsia="Times New Roman" w:hAnsi="Times New Roman" w:cs="Times New Roman"/>
          <w:i/>
          <w:iCs/>
          <w:szCs w:val="24"/>
        </w:rPr>
        <w:t>Reforming European data protection law</w:t>
      </w:r>
      <w:r w:rsidRPr="0079592F">
        <w:rPr>
          <w:rFonts w:ascii="Times New Roman" w:eastAsia="Times New Roman" w:hAnsi="Times New Roman" w:cs="Times New Roman"/>
          <w:szCs w:val="24"/>
        </w:rPr>
        <w:t xml:space="preserve"> (pp. 333-365). Springer. https://doi.org/10.1007/978-94-017-9385-8_14</w:t>
      </w:r>
    </w:p>
    <w:p w14:paraId="138B16FF" w14:textId="77777777" w:rsidR="0079592F" w:rsidRPr="0079592F" w:rsidRDefault="0079592F" w:rsidP="0079592F">
      <w:pPr>
        <w:spacing w:before="100" w:beforeAutospacing="1" w:after="100" w:afterAutospacing="1" w:line="240" w:lineRule="auto"/>
        <w:jc w:val="left"/>
        <w:rPr>
          <w:rFonts w:ascii="Times New Roman" w:eastAsia="Times New Roman" w:hAnsi="Times New Roman" w:cs="Times New Roman"/>
          <w:szCs w:val="24"/>
        </w:rPr>
      </w:pPr>
      <w:r w:rsidRPr="0079592F">
        <w:rPr>
          <w:rFonts w:ascii="Times New Roman" w:eastAsia="Times New Roman" w:hAnsi="Times New Roman" w:cs="Times New Roman"/>
          <w:szCs w:val="24"/>
        </w:rPr>
        <w:t xml:space="preserve">Wilmer, H. H., Sherman, L. E., &amp; </w:t>
      </w:r>
      <w:proofErr w:type="spellStart"/>
      <w:r w:rsidRPr="0079592F">
        <w:rPr>
          <w:rFonts w:ascii="Times New Roman" w:eastAsia="Times New Roman" w:hAnsi="Times New Roman" w:cs="Times New Roman"/>
          <w:szCs w:val="24"/>
        </w:rPr>
        <w:t>Chein</w:t>
      </w:r>
      <w:proofErr w:type="spellEnd"/>
      <w:r w:rsidRPr="0079592F">
        <w:rPr>
          <w:rFonts w:ascii="Times New Roman" w:eastAsia="Times New Roman" w:hAnsi="Times New Roman" w:cs="Times New Roman"/>
          <w:szCs w:val="24"/>
        </w:rPr>
        <w:t xml:space="preserve">, J. M. (2017). Smartphones and cognition: A review of research exploring the links between mobile technology habits and cognitive functioning. </w:t>
      </w:r>
      <w:r w:rsidRPr="0079592F">
        <w:rPr>
          <w:rFonts w:ascii="Times New Roman" w:eastAsia="Times New Roman" w:hAnsi="Times New Roman" w:cs="Times New Roman"/>
          <w:i/>
          <w:iCs/>
          <w:szCs w:val="24"/>
        </w:rPr>
        <w:t>Frontiers in Psychology, 8</w:t>
      </w:r>
      <w:r w:rsidRPr="0079592F">
        <w:rPr>
          <w:rFonts w:ascii="Times New Roman" w:eastAsia="Times New Roman" w:hAnsi="Times New Roman" w:cs="Times New Roman"/>
          <w:szCs w:val="24"/>
        </w:rPr>
        <w:t>, 605. https://doi.org/10.3389/fpsyg.2017.00605</w:t>
      </w:r>
    </w:p>
    <w:p w14:paraId="4D5E38BD" w14:textId="77777777" w:rsidR="00601D71" w:rsidRDefault="00601D71"/>
    <w:sectPr w:rsidR="0060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FC"/>
    <w:rsid w:val="000A3F26"/>
    <w:rsid w:val="002C0D4E"/>
    <w:rsid w:val="003C63BE"/>
    <w:rsid w:val="003E691E"/>
    <w:rsid w:val="00461F50"/>
    <w:rsid w:val="005861E5"/>
    <w:rsid w:val="00601D71"/>
    <w:rsid w:val="007428E4"/>
    <w:rsid w:val="0079592F"/>
    <w:rsid w:val="007F54F8"/>
    <w:rsid w:val="009A5E3C"/>
    <w:rsid w:val="00A10421"/>
    <w:rsid w:val="00B32B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5A434-805F-4B4B-877D-63AD51A3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paragraph" w:styleId="Heading1">
    <w:name w:val="heading 1"/>
    <w:basedOn w:val="Normal"/>
    <w:link w:val="Heading1Char"/>
    <w:uiPriority w:val="9"/>
    <w:qFormat/>
    <w:rsid w:val="0079592F"/>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592F"/>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9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9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592F"/>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795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2225</Words>
  <Characters>12685</Characters>
  <Application>Microsoft Office Word</Application>
  <DocSecurity>0</DocSecurity>
  <Lines>105</Lines>
  <Paragraphs>29</Paragraphs>
  <ScaleCrop>false</ScaleCrop>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2</cp:revision>
  <dcterms:created xsi:type="dcterms:W3CDTF">2025-10-25T07:20:00Z</dcterms:created>
  <dcterms:modified xsi:type="dcterms:W3CDTF">2025-10-25T07:21:00Z</dcterms:modified>
</cp:coreProperties>
</file>