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HUMAN RESOURCES</w:t>
      </w:r>
    </w:p>
    <w:p>
      <w:pPr>
        <w:jc w:val="center"/>
      </w:pPr>
      <w:r>
        <w:rPr>
          <w:i/>
          <w:color w:val="2E7459"/>
          <w:sz w:val="26"/>
        </w:rPr>
        <w:t>Prompt Engineering Portfolio</w:t>
      </w:r>
    </w:p>
    <w:p>
      <w:pPr>
        <w:spacing w:before="200"/>
        <w:jc w:val="center"/>
      </w:pPr>
      <w:r>
        <w:rPr>
          <w:sz w:val="21"/>
        </w:rPr>
        <w:t>Objective: To demonstrate how prompt engineering — moving prompts from broad, generic instructions to narrow, well-specified instructions — produces more accurate, actionable and hallucination-resistant AI output for a real management decision. This document takes one real-life business situation and shows 25 prompts of increasing precision, the exact AI response each would receive, and the specific prompt-engineering technique responsible for the improvement.</w:t>
      </w:r>
    </w:p>
    <w:p/>
    <w:p>
      <w:pPr>
        <w:pStyle w:val="Heading1"/>
      </w:pPr>
      <w:r>
        <w:rPr>
          <w:color w:val="1F3A5F"/>
        </w:rPr>
        <w:t>1. Human Resources (HR)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DF3EE"/>
          </w:tcPr>
          <w:p>
            <w:r/>
            <w:r>
              <w:rPr>
                <w:b/>
                <w:color w:val="2E7459"/>
                <w:sz w:val="22"/>
              </w:rPr>
              <w:t>Business Scenario</w:t>
              <w:br/>
            </w:r>
            <w:r>
              <w:rPr>
                <w:sz w:val="21"/>
              </w:rPr>
              <w:t>TechNova Solutions is a 600-employee IT services company. Annual attrition among software engineers with 1–3 years of experience has reached 22%, against an industry average of roughly 15%. Exit interviews cite compensation, limited growth and work-life balance as the top reasons. HR must design a retention plan within a capped budget.</w:t>
            </w:r>
          </w:p>
        </w:tc>
      </w:tr>
    </w:tbl>
    <w:p/>
    <w:p>
      <w:pPr>
        <w:spacing w:before="200" w:after="40"/>
      </w:pPr>
      <w:r>
        <w:rPr>
          <w:b/>
          <w:color w:val="1F3A5F"/>
          <w:sz w:val="22"/>
        </w:rPr>
        <w:t xml:space="preserve">Prompt 1  </w:t>
      </w:r>
      <w:r>
        <w:rPr>
          <w:i/>
          <w:color w:val="2E7459"/>
          <w:sz w:val="20"/>
        </w:rPr>
        <w:t>— Broad, no role/context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“Help me with HR.”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HR covers recruitment, onboarding, compensation, performance management, learning and development, and employee relations. It supports the people side of running a business. (Too broad to act on — no company or problem specified.)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  </w:t>
      </w:r>
      <w:r>
        <w:rPr>
          <w:i/>
          <w:color w:val="2E7459"/>
          <w:sz w:val="20"/>
        </w:rPr>
        <w:t>— Add domain keyword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“Help me with employee retention.”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Retention generally improves through competitive pay, clear growth paths, good management, recognition and work-life balance. Companies typically start by understanding why employees are leaving through exit interviews or surveys. (Generic advice — not tied to any real company data.)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3  </w:t>
      </w:r>
      <w:r>
        <w:rPr>
          <w:i/>
          <w:color w:val="2E7459"/>
          <w:sz w:val="20"/>
        </w:rPr>
        <w:t>— Add Role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and help with employee retention.”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As an HR manager, I would first quantify the attrition problem (rate, which roles/tenure bands are affected), understand root causes through exit data, then design targeted interventions rather than broad, unfocused perks. (Still generic without real numbers.)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4  </w:t>
      </w:r>
      <w:r>
        <w:rPr>
          <w:i/>
          <w:color w:val="2E7459"/>
          <w:sz w:val="20"/>
        </w:rPr>
        <w:t>— Add Role + Context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at TechNova Solutions, a 600-employee IT services company. Help with retention.”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For a 600-employee IT services firm, retention issues often concentrate among mid-junior engineers who feel undervalued or see limited growth compared to competitors. Typical first steps: segment attrition by tenure/role, review exit-interview themes, and benchmark compensation against the market. (More relevant, but still no actual data.)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5  </w:t>
      </w:r>
      <w:r>
        <w:rPr>
          <w:i/>
          <w:color w:val="2E7459"/>
          <w:sz w:val="20"/>
        </w:rPr>
        <w:t>— Add specific data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“Our attrition rate among engineers with 1–3 years of experience is 22%, versus an industry average of about 15%. Suggest retention strategies.”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 7-point gap above the industry average for this tenure band suggests role-specific or career-stage issues rather than a company-wide problem. Priority actions: (1) review compensation specifically for the 1–3-year band against market benchmarks, (2) introduce a visible short-term growth path (e.g. skill-based promotions), and (3) run focused stay-interviews with current employees in this band to catch issues before they resign.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6  </w:t>
      </w:r>
      <w:r>
        <w:rPr>
          <w:i/>
          <w:color w:val="2E7459"/>
          <w:sz w:val="20"/>
        </w:rPr>
        <w:t>— Add data (exit reasons)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“Exit interviews cite compensation (40%), limited growth (30%), and work-life balance (20%) as top reasons. Suggest targeted actions.”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Since compensation is the single largest cause (40%), a targeted market-linked pay review for the 1–3-year engineer band should be the first priority, alongside a structured career-ladder (addressing the 30% growth concern) and a review of on-call/overtime practices (addressing the 20% work-life balance concern). Addressing all three areas together is likely to have more impact than any single fix.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7  </w:t>
      </w:r>
      <w:r>
        <w:rPr>
          <w:i/>
          <w:color w:val="2E7459"/>
          <w:sz w:val="20"/>
        </w:rPr>
        <w:t>— Add output format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“Suggest 5 retention actions. Present the answer in a table with columns: Action, Addresses Which Reason, Estimated Cost Level, Timeframe.”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Action: Market-linked pay review for 1–3-yr band | Reason: Compensation | Cost: High | Timeframe: 1 quarter.</w:t>
        <w:br/>
        <w:t>Action: Introduce 2-level technical career ladder | Reason: Growth | Cost: Low | Timeframe: 1–2 quarters.</w:t>
        <w:br/>
        <w:t>Action: Cap/monitor overtime and on-call frequency | Reason: Work-life balance | Cost: Low | Timeframe: Immediate.</w:t>
        <w:br/>
        <w:t>Action: Stay-interviews with at-risk employees | Reason: All three | Cost: Low | Timeframe: Immediate.</w:t>
        <w:br/>
        <w:t>Action: Skill-based spot bonuses | Reason: Compensation | Cost: Medium | Timeframe: Immediate.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8  </w:t>
      </w:r>
      <w:r>
        <w:rPr>
          <w:i/>
          <w:color w:val="2E7459"/>
          <w:sz w:val="20"/>
        </w:rPr>
        <w:t>— Add constraint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“Suggest retention actions achievable within the next 2 quarters, with no blanket salary hikes.”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Without a blanket hike: (1) targeted, role-specific pay corrections only for the most at-risk 1–3-year engineers identified via stay-interviews, (2) a low-cost career ladder rollout within 2 quarters, (3) overtime/on-call policy review, and (4) recognition programs (spot bonuses, public recognition) that reward high performers without raising the entire band's base pay.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9  </w:t>
      </w:r>
      <w:r>
        <w:rPr>
          <w:i/>
          <w:color w:val="2E7459"/>
          <w:sz w:val="20"/>
        </w:rPr>
        <w:t>— Hallucination guard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“Do not invent specific salary benchmark figures; where a market comparison is needed, state that HR should verify it against a salary survey.”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Any statement that TechNova's engineer pay is 'below market' should be confirmed against a current, India-specific IT salary benchmarking survey (e.g. from a recognised compensation-data provider) rather than assumed. No specific rupee figures are stated here because they have not been verified against such a source.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10  </w:t>
      </w:r>
      <w:r>
        <w:rPr>
          <w:i/>
          <w:color w:val="2E7459"/>
          <w:sz w:val="20"/>
        </w:rPr>
        <w:t>— Zero-Shot Prompting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“Classify these five exit-interview comments as related to Compensation, Growth, Work-Life Balance, or Management: 1) 'I got a much better offer elsewhere.' 2) 'I felt stuck in the same role for two years.' 3) 'Too many late-night calls with the US team.' 4) 'My manager rarely gave feedback.' 5) 'The bonus structure was unclear.'”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Compensation. 2) Growth. 3) Work-Life Balance. 4) Management. 5) Compensation.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11  </w:t>
      </w:r>
      <w:r>
        <w:rPr>
          <w:i/>
          <w:color w:val="2E7459"/>
          <w:sz w:val="20"/>
        </w:rPr>
        <w:t>— Few-Shot Prompting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“Classify exit comments. Example: 'Pay was below what I could get elsewhere.' → Compensation. 'No clear promotion path.' → Growth. Now classify: 'I had no flexibility to work from home when needed.' and 'My team lead never involved me in decisions.'”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'I had no flexibility to work from home when needed.' → Work-Life Balance. 'My team lead never involved me in decisions.' → Management. The two examples anchored the expected category boundaries, making these classifications more consistent than zero-shot.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12  </w:t>
      </w:r>
      <w:r>
        <w:rPr>
          <w:i/>
          <w:color w:val="2E7459"/>
          <w:sz w:val="20"/>
        </w:rPr>
        <w:t>— Structured Output (interview scorecard)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manager. Create an 8-question interview scorecard for a Software Engineer role. Table columns: Question, Skill Tested, What a Strong Answer Shows.”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'Describe a time you fixed a hard bug' | Skill: Problem-solving | Strong answer: Structured debugging approach.</w:t>
        <w:br/>
        <w:t>2) 'Explain a project you're proud of' | Skill: Technical depth | Strong answer: Clear ownership and impact.</w:t>
        <w:br/>
        <w:t>3) 'How do you handle conflicting priorities?' | Skill: Time management | Strong answer: Clear prioritisation logic.</w:t>
        <w:br/>
        <w:t>4) 'Walk through your testing approach' | Skill: Code quality | Strong answer: Systematic test coverage.</w:t>
        <w:br/>
        <w:t>5) 'Describe working with a difficult teammate' | Skill: Collaboration | Strong answer: Constructive resolution.</w:t>
        <w:br/>
        <w:t>6) 'How do you learn a new technology quickly?' | Skill: Adaptability | Strong answer: Structured learning method.</w:t>
        <w:br/>
        <w:t>7) 'Explain a technical concept to a non-technical person' | Skill: Communication | Strong answer: Clarity without jargon.</w:t>
        <w:br/>
        <w:t>8) 'Where do you want to grow in 2 years?' | Skill: Career alignment | Strong answer: Realistic, self-aware goals.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13  </w:t>
      </w:r>
      <w:r>
        <w:rPr>
          <w:i/>
          <w:color w:val="2E7459"/>
          <w:sz w:val="20"/>
        </w:rPr>
        <w:t>— Facts vs Assumptions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“Based only on the exit-interview percentages given (40/30/20), separate Known Facts, Assumptions, and Recommendations regarding attrition causes.”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Known Facts: compensation cited in 40% of exits, growth in 30%, work-life balance in 20%. Assumptions (not confirmed): the remaining 10% of exits are for unrelated/personal reasons; these percentages are consistent across all teams rather than concentrated in one. Recommendations: address compensation and growth first as the two largest categories, but confirm whether causes vary by team before applying a single company-wide fix.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14  </w:t>
      </w:r>
      <w:r>
        <w:rPr>
          <w:i/>
          <w:color w:val="2E7459"/>
          <w:sz w:val="20"/>
        </w:rPr>
        <w:t>— Add KPIs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“Using the same information, also suggest 3 KPIs to monitor whether retention actions are working.”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Attrition rate specifically for the 1–3-year engineer band, tracked quarterly against the 22% baseline. 2) Stay-interview sentiment score for at-risk employees. 3) Internal promotion rate within the engineering team, as a proxy for the career ladder's effectiveness.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15  </w:t>
      </w:r>
      <w:r>
        <w:rPr>
          <w:i/>
          <w:color w:val="2E7459"/>
          <w:sz w:val="20"/>
        </w:rPr>
        <w:t>— Risks &amp; ethics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“Identify fairness or bias risks in using an AI tool to shortlist resumes for this role, and how to reduce them.”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Risks: an AI shortlisting tool trained on past hiring data may replicate historical biases (e.g. favouring certain colleges or backgrounds); it may also unfairly disadvantage non-traditional candidates. Mitigation: have HR review a sample of AI-rejected resumes periodically for bias patterns, keep a human reviewer in the final decision loop, and avoid using protected characteristics (gender, age, etc.) as shortlisting inputs.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16  </w:t>
      </w:r>
      <w:r>
        <w:rPr>
          <w:i/>
          <w:color w:val="2E7459"/>
          <w:sz w:val="20"/>
        </w:rPr>
        <w:t>— Prompt Chaining — Step 1 (breakdown)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“Break the retention problem into sub-projects HR should run in parallel.”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Compensation review project (benchmark and correct pay for at-risk band). 2) Career growth project (design and roll out a career ladder). 3) Work-life balance project (review on-call/overtime policy). 4) Manager-effectiveness project (feedback training for team leads, since management issues also surfaced in exit data).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17  </w:t>
      </w:r>
      <w:r>
        <w:rPr>
          <w:i/>
          <w:color w:val="2E7459"/>
          <w:sz w:val="20"/>
        </w:rPr>
        <w:t>— Prompt Chaining — Step 2 (go deeper)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“From the sub-projects, take 'career growth pathways' and outline what a simple 2-level technical career ladder could look like for software engineers.”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Level 1 — Software Engineer II: broader technical scope, mentoring of new joiners, clear skill checklist for promotion eligibility after ~18–24 months. Level 2 — Senior Software Engineer: technical leadership on a project, cross-team collaboration, eligibility tied to demonstrated ownership rather than tenure alone. Both levels should have transparent, published criteria so engineers can track their own progress.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18  </w:t>
      </w:r>
      <w:r>
        <w:rPr>
          <w:i/>
          <w:color w:val="2E7459"/>
          <w:sz w:val="20"/>
        </w:rPr>
        <w:t>— Prompt Chaining — Step 3 (rollout plan)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“Create a 90-day rollout plan for introducing this career ladder, including communication to employees.”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Days 1–30: finalise criteria with engineering leadership; pilot with one team. Days 31–60: communicate the ladder company-wide via an all-hands session and written FAQ; open a channel for questions. Days 61–90: run the first formal review cycle against the new criteria and gather feedback for refinement before the next cycle.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19  </w:t>
      </w:r>
      <w:r>
        <w:rPr>
          <w:i/>
          <w:color w:val="2E7459"/>
          <w:sz w:val="20"/>
        </w:rPr>
        <w:t>— Evidence / verification requirement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“What is a typical IT industry attrition benchmark I could compare TechNova against? Tell me what kind of source to check before quoting a figure.”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Indian IT services attrition benchmarks are often reported in industry HR surveys and by major IT companies in their quarterly investor disclosures, and figures vary by year and company size — no single confirmed number is stated here. Before quoting a specific industry average in an internal report, check a recent report from a recognised HR analytics or industry body rather than relying on this response.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20  </w:t>
      </w:r>
      <w:r>
        <w:rPr>
          <w:i/>
          <w:color w:val="2E7459"/>
          <w:sz w:val="20"/>
        </w:rPr>
        <w:t>— Confidence / uncertainty flagging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“Which of your retention recommendations are backed by the data I gave you, and which are general best practices that still need validation for TechNova specifically?”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Backed by data: prioritising compensation and growth interventions, since these were the top two cited exit reasons (40% and 30%). Needing validation: the specific career ladder design and the assumption that a 2-level structure will resolve the growth concern — these are general best practices and should be tested with current engineers before a full rollout.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21  </w:t>
      </w:r>
      <w:r>
        <w:rPr>
          <w:i/>
          <w:color w:val="2E7459"/>
          <w:sz w:val="20"/>
        </w:rPr>
        <w:t>— Self-critique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“Review your retention plan and identify three weaknesses or gaps.”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It doesn't verify whether the 22% attrition is concentrated in specific teams or spread evenly, which would change where to focus first. 2) It assumes a career ladder alone will address 'growth' concerns, without checking if employees also want lateral moves. 3) It doesn't address the 'management' theme that emerged in the few-shot classification exercise, even though it appeared in exit comments.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22  </w:t>
      </w:r>
      <w:r>
        <w:rPr>
          <w:i/>
          <w:color w:val="2E7459"/>
          <w:sz w:val="20"/>
        </w:rPr>
        <w:t>— Iterative refinement (new constraint)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“TechNova's HR budget for retention initiatives this year is capped at ₹15 lakh. Revise the plan to fit this budget.”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Revised allocation within ₹15 lakh: ₹8 lakh for targeted, at-risk-only compensation corrections (not a blanket hike); ₹3 lakh for career-ladder design and rollout communication; ₹2 lakh for manager-effectiveness training; ₹2 lakh reserved for stay-interview follow-up actions. This prioritises the two largest exit-reason categories within the capped budget.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23  </w:t>
      </w:r>
      <w:r>
        <w:rPr>
          <w:i/>
          <w:color w:val="2E7459"/>
          <w:sz w:val="20"/>
        </w:rPr>
        <w:t>— Two audiences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“Create a one-paragraph summary for the CHRO and a detailed action plan for the HR business partners.”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CHRO Summary: 1–3-year engineer attrition (22% vs 15% industry) is driven mainly by compensation and growth concerns; a ₹15 lakh plan targeting at-risk pay corrections, a new career ladder and manager training is proposed, with attrition rate and internal promotion rate as the key KPIs to track over the next two quarters.</w:t>
        <w:br/>
        <w:t>HRBP Action Plan: run stay-interviews this month to identify at-risk individuals, finalise career-ladder criteria with engineering leads, and schedule manager-feedback training within the quarter.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24  </w:t>
      </w:r>
      <w:r>
        <w:rPr>
          <w:i/>
          <w:color w:val="2E7459"/>
          <w:sz w:val="20"/>
        </w:rPr>
        <w:t>— Combined R+C+T+Constraints+Format+Evidence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at TechNova Solutions. Context: 22% attrition among 1–3-year engineers vs 15% industry average; exit reasons are compensation (40%), growth (30%), work-life balance (20%). Task: recommend a retention plan. Constraints: total budget capped at ₹15 lakh, no blanket salary hikes. Format: table with columns Action, Cost, Owner, Timeframe. Evidence: clearly mark any industry benchmark as needing verification.”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Action: Targeted pay correction for at-risk engineers | Cost: ₹8L | Owner: HR + Finance | Timeframe: Q1.</w:t>
        <w:br/>
        <w:t>Action: 2-level career ladder rollout | Cost: ₹3L | Owner: HR + Engineering Leads | Timeframe: Q1–Q2.</w:t>
        <w:br/>
        <w:t>Action: Manager feedback training | Cost: ₹2L | Owner: L&amp;D | Timeframe: Q1.</w:t>
        <w:br/>
        <w:t>Action: Stay-interviews and follow-up | Cost: ₹2L | Owner: HRBPs | Timeframe: Immediate.</w:t>
        <w:br/>
        <w:t>Note: the 15% industry attrition benchmark should be verified against a current IT-sector HR survey before being cited externally.</w:t>
      </w:r>
    </w:p>
    <w:p>
      <w:pPr>
        <w:spacing w:after="0"/>
        <w:pBdr>
          <w:bottom w:val="single" w:sz="4" w:space="1" w:color="CCCCCC"/>
        </w:pBdr>
      </w:pPr>
    </w:p>
    <w:p>
      <w:pPr>
        <w:spacing w:before="200" w:after="40"/>
      </w:pPr>
      <w:r>
        <w:rPr>
          <w:b/>
          <w:color w:val="1F3A5F"/>
          <w:sz w:val="22"/>
        </w:rPr>
        <w:t xml:space="preserve">Prompt 25  </w:t>
      </w:r>
      <w:r>
        <w:rPr>
          <w:i/>
          <w:color w:val="2E7459"/>
          <w:sz w:val="20"/>
        </w:rPr>
        <w:t>— Final, production-ready, hallucination-guarded prompt</w:t>
      </w:r>
    </w:p>
    <w:p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at TechNova Solutions. Using only the information provided in this conversation, produce a board-ready retention plan. If any figure (industry benchmark, exact salary gap) was not provided, write 'Information not provided — requires verification' instead of estimating it. Present the plan as a table (Action, Cost, Owner, Timeframe) followed by a short CHRO summary, and end with a one-line note that final hiring and pay decisions require HR and legal review, not automated action.”</w:t>
      </w:r>
    </w:p>
    <w:p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[Table as above, with the 15% industry benchmark marked 'Information not provided — requires verification' if not sourced from a specific survey.] CHRO Summary: as above. Note: All compensation adjustments and any AI-assisted resume shortlisting outcomes must be reviewed and approved by HR and, where relevant, legal, before being finalised — this plan supports decision-making but does not replace human review.</w:t>
      </w:r>
    </w:p>
    <w:p>
      <w:pPr>
        <w:spacing w:after="0"/>
        <w:pBdr>
          <w:bottom w:val="single" w:sz="4" w:space="1" w:color="CCCCCC"/>
        </w:pBd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