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FINANCE</w:t>
      </w:r>
    </w:p>
    <w:p>
      <w:pPr>
        <w:pStyle w:val="Heading1"/>
      </w:pPr>
      <w:r>
        <w:t xml:space="preserve">Prompt Engineering Portfolio</w:t>
      </w:r>
    </w:p>
    <w:p>
      <w:pPr/>
      <w:r>
        <w:t xml:space="preserve">Objective: To show how narrowing a prompt from a vague request into a fully-specified instruction changes the usefulness, accuracy, and reliability of an AI response for a real business decision. This document walks through one scenario across a set of prompts of increasing precision, pairing each prompt with the resulting AI response and the specific prompt-engineering technique that produced the improvement.</w:t>
      </w:r>
    </w:p>
    <w:p>
      <w:pPr>
        <w:pStyle w:val="Heading2"/>
      </w:pPr>
      <w:r>
        <w:t xml:space="preserve">1. Finance</w:t>
      </w:r>
    </w:p>
    <w:p>
      <w:pPr/>
      <w:r>
        <w:rPr>
          <w:b/>
        </w:rPr>
        <w:t xml:space="preserve">Business Scenario: </w:t>
      </w:r>
      <w:r>
        <w:rPr/>
        <w:t xml:space="preserve">Meridian Foods, a mid-size packaged-snacks maker, has seen gross margin slip from 34% to 29% over two quarters. Raw-material costs rose 9%, and a recent SKU launch has an unclear margin profile. The CFO needs a plan to restore margin without cutting headcount before year-end.</w:t>
      </w:r>
    </w:p>
    <w:p>
      <w:pPr>
        <w:pStyle w:val="Heading2"/>
      </w:pPr>
      <w:r>
        <w:t xml:space="preserve">Prompt 1 — Broad, no role or context</w:t>
      </w:r>
    </w:p>
    <w:p>
      <w:pPr/>
      <w:r>
        <w:rPr>
          <w:b/>
        </w:rPr>
        <w:t xml:space="preserve">Prompt: </w:t>
      </w:r>
      <w:r>
        <w:rPr/>
        <w:t xml:space="preserve">"Help me improve profit margins."</w:t>
      </w:r>
    </w:p>
    <w:p>
      <w:pPr/>
      <w:r>
        <w:rPr>
          <w:b/>
        </w:rPr>
        <w:t xml:space="preserve">AI Response: </w:t>
      </w:r>
      <w:r>
        <w:rPr/>
        <w:t xml:space="preserve">Margins generally improve by cutting costs, raising prices, or shifting product mix toward higher-margin items. It helps to know which of these levers has moved recently. (Too broad — no company or numbers given.)</w:t>
      </w:r>
    </w:p>
    <w:p>
      <w:pPr>
        <w:pStyle w:val="Heading2"/>
      </w:pPr>
      <w:r>
        <w:t xml:space="preserve">Prompt 2 — Add a role</w:t>
      </w:r>
    </w:p>
    <w:p>
      <w:pPr/>
      <w:r>
        <w:rPr>
          <w:b/>
        </w:rPr>
        <w:t xml:space="preserve">Prompt: </w:t>
      </w:r>
      <w:r>
        <w:rPr/>
        <w:t xml:space="preserve">"Act as a CFO and suggest how to restore margin."</w:t>
      </w:r>
    </w:p>
    <w:p>
      <w:pPr/>
      <w:r>
        <w:rPr>
          <w:b/>
        </w:rPr>
        <w:t xml:space="preserve">AI Response: </w:t>
      </w:r>
      <w:r>
        <w:rPr/>
        <w:t xml:space="preserve">As CFO, I'd first split the margin decline into a cost-side effect (input prices, efficiency) versus a mix-side effect (a lower-margin product taking more of total sales), since the fix differs for each. (Better framing, still no company data.)</w:t>
      </w:r>
    </w:p>
    <w:p>
      <w:pPr>
        <w:pStyle w:val="Heading2"/>
      </w:pPr>
      <w:r>
        <w:t xml:space="preserve">Prompt 3 — Add role and context</w:t>
      </w:r>
    </w:p>
    <w:p>
      <w:pPr/>
      <w:r>
        <w:rPr>
          <w:b/>
        </w:rPr>
        <w:t xml:space="preserve">Prompt: </w:t>
      </w:r>
      <w:r>
        <w:rPr/>
        <w:t xml:space="preserve">"Act as CFO at Meridian Foods, a packaged-snacks maker. Gross margin fell from 34% to 29% over two quarters. Suggest how to restore it."</w:t>
      </w:r>
    </w:p>
    <w:p>
      <w:pPr/>
      <w:r>
        <w:rPr>
          <w:b/>
        </w:rPr>
        <w:t xml:space="preserve">AI Response: </w:t>
      </w:r>
      <w:r>
        <w:rPr/>
        <w:t xml:space="preserve">A 5-point drop this fast is usually driven by either a sharp input-cost rise or a new lower-margin product diluting the blended average — both should be checked with actual cost and mix data before deciding where to act.</w:t>
      </w:r>
    </w:p>
    <w:p>
      <w:pPr>
        <w:pStyle w:val="Heading2"/>
      </w:pPr>
      <w:r>
        <w:t xml:space="preserve">Prompt 4 — Add specific data</w:t>
      </w:r>
    </w:p>
    <w:p>
      <w:pPr/>
      <w:r>
        <w:rPr>
          <w:b/>
        </w:rPr>
        <w:t xml:space="preserve">Prompt: </w:t>
      </w:r>
      <w:r>
        <w:rPr/>
        <w:t xml:space="preserve">"Raw-material costs rose 9% over the same period, and a new SKU launched last quarter has an unclear margin profile. Suggest next steps."</w:t>
      </w:r>
    </w:p>
    <w:p>
      <w:pPr/>
      <w:r>
        <w:rPr>
          <w:b/>
        </w:rPr>
        <w:t xml:space="preserve">AI Response: </w:t>
      </w:r>
      <w:r>
        <w:rPr/>
        <w:t xml:space="preserve">First, isolate the new SKU's actual margin — if it's meaningfully below the portfolio average, its growing share alone could explain part of the decline. Separately, confirm whether the 9% input-cost rise has been passed through in pricing yet, since a lag there would show up exactly as a margin squeeze.</w:t>
      </w:r>
    </w:p>
    <w:p>
      <w:pPr>
        <w:pStyle w:val="Heading2"/>
      </w:pPr>
      <w:r>
        <w:t xml:space="preserve">Prompt 5 — Add output format</w:t>
      </w:r>
    </w:p>
    <w:p>
      <w:pPr/>
      <w:r>
        <w:rPr>
          <w:b/>
        </w:rPr>
        <w:t xml:space="preserve">Prompt: </w:t>
      </w:r>
      <w:r>
        <w:rPr/>
        <w:t xml:space="preserve">"Present 5 possible actions in a table: Action, Lever (Cost/Price/Mix), Owner, Timeframe."</w:t>
      </w:r>
    </w:p>
    <w:p>
      <w:pPr/>
      <w:r>
        <w:rPr>
          <w:b/>
        </w:rPr>
        <w:t xml:space="preserve">AI Response: </w:t>
      </w:r>
      <w:r>
        <w:rPr/>
        <w:t xml:space="preserve">Action: Cost the new SKU precisely | Lever: Mix | Owner: FP&amp;A | Timeframe: 1 week. Action: Review supplier contracts for the 9% input rise | Lever: Cost | Owner: Procurement | Timeframe: 2 weeks. Action: Test a small price increase on core SKUs | Lever: Price | Owner: Revenue | Timeframe: 3 weeks. Action: Evaluate pausing the new SKU if margin-negative | Lever: Mix | Owner: Product | Timeframe: 4 weeks. Action: Monthly margin bridge review | Lever: All | Owner: CFO | Timeframe: Ongoing.</w:t>
      </w:r>
    </w:p>
    <w:p>
      <w:pPr>
        <w:pStyle w:val="Heading2"/>
      </w:pPr>
      <w:r>
        <w:t xml:space="preserve">Prompt 6 — Add a constraint</w:t>
      </w:r>
    </w:p>
    <w:p>
      <w:pPr/>
      <w:r>
        <w:rPr>
          <w:b/>
        </w:rPr>
        <w:t xml:space="preserve">Prompt: </w:t>
      </w:r>
      <w:r>
        <w:rPr/>
        <w:t xml:space="preserve">"Suggest only actions that don't require reducing headcount before year-end."</w:t>
      </w:r>
    </w:p>
    <w:p>
      <w:pPr/>
      <w:r>
        <w:rPr>
          <w:b/>
        </w:rPr>
        <w:t xml:space="preserve">AI Response: </w:t>
      </w:r>
      <w:r>
        <w:rPr/>
        <w:t xml:space="preserve">Without headcount cuts: the SKU costing exercise and supplier-contract review use the existing FP&amp;A and procurement teams; a price test can run through the existing revenue team's normal process. Pausing the new SKU is a product decision, not a staffing one, so it also fits within this constraint.</w:t>
      </w:r>
    </w:p>
    <w:p>
      <w:pPr>
        <w:pStyle w:val="Heading2"/>
      </w:pPr>
      <w:r>
        <w:t xml:space="preserve">Prompt 7 — Hallucination guard</w:t>
      </w:r>
    </w:p>
    <w:p>
      <w:pPr/>
      <w:r>
        <w:rPr>
          <w:b/>
        </w:rPr>
        <w:t xml:space="preserve">Prompt: </w:t>
      </w:r>
      <w:r>
        <w:rPr/>
        <w:t xml:space="preserve">"Do not invent a specific target gross margin for the packaged-snacks industry; state that it should be checked against a reliable industry benchmark."</w:t>
      </w:r>
    </w:p>
    <w:p>
      <w:pPr/>
      <w:r>
        <w:rPr>
          <w:b/>
        </w:rPr>
        <w:t xml:space="preserve">AI Response: </w:t>
      </w:r>
      <w:r>
        <w:rPr/>
        <w:t xml:space="preserve">Whether 29% is low for packaged snacks depends on category-specific benchmarks not verified here. Before setting a recovery target, check a current industry margin benchmark rather than assuming a number.</w:t>
      </w:r>
    </w:p>
    <w:p>
      <w:pPr>
        <w:pStyle w:val="Heading2"/>
      </w:pPr>
      <w:r>
        <w:t xml:space="preserve">Prompt 8 — Facts vs assumptions</w:t>
      </w:r>
    </w:p>
    <w:p>
      <w:pPr/>
      <w:r>
        <w:rPr>
          <w:b/>
        </w:rPr>
        <w:t xml:space="preserve">Prompt: </w:t>
      </w:r>
      <w:r>
        <w:rPr/>
        <w:t xml:space="preserve">"Based only on the cost and SKU data given, separate Known Facts, Assumptions, and Recommendations."</w:t>
      </w:r>
    </w:p>
    <w:p>
      <w:pPr/>
      <w:r>
        <w:rPr>
          <w:b/>
        </w:rPr>
        <w:t xml:space="preserve">AI Response: </w:t>
      </w:r>
      <w:r>
        <w:rPr/>
        <w:t xml:space="preserve">Known Facts: raw-material costs rose 9%; a new SKU launched last quarter with an unconfirmed margin. Assumptions: the new SKU is margin-dilutive; the cost rise hasn't been passed through in pricing. Recommendations: cost the SKU and check pricing pass-through before deciding between a price move and a product-mix change.</w:t>
      </w:r>
    </w:p>
    <w:p>
      <w:pPr>
        <w:pStyle w:val="Heading2"/>
      </w:pPr>
      <w:r>
        <w:t xml:space="preserve">Prompt 9 — Add KPIs</w:t>
      </w:r>
    </w:p>
    <w:p>
      <w:pPr/>
      <w:r>
        <w:rPr>
          <w:b/>
        </w:rPr>
        <w:t xml:space="preserve">Prompt: </w:t>
      </w:r>
      <w:r>
        <w:rPr/>
        <w:t xml:space="preserve">"Suggest 3 KPIs to track whether the margin-recovery plan is working."</w:t>
      </w:r>
    </w:p>
    <w:p>
      <w:pPr/>
      <w:r>
        <w:rPr>
          <w:b/>
        </w:rPr>
        <w:t xml:space="preserve">AI Response: </w:t>
      </w:r>
      <w:r>
        <w:rPr/>
        <w:t xml:space="preserve">1) Blended gross margin, tracked monthly. 2) New SKU's standalone contribution margin. 3) Input-cost pass-through ratio (price increase realized versus cost increase absorbed).</w:t>
      </w:r>
    </w:p>
    <w:p>
      <w:pPr>
        <w:pStyle w:val="Heading2"/>
      </w:pPr>
      <w:r>
        <w:t xml:space="preserve">Prompt 10 — Risks and ethics</w:t>
      </w:r>
    </w:p>
    <w:p>
      <w:pPr/>
      <w:r>
        <w:rPr>
          <w:b/>
        </w:rPr>
        <w:t xml:space="preserve">Prompt: </w:t>
      </w:r>
      <w:r>
        <w:rPr/>
        <w:t xml:space="preserve">"Identify risks in raising prices quickly to protect margin, and how to avoid harming customer trust."</w:t>
      </w:r>
    </w:p>
    <w:p>
      <w:pPr/>
      <w:r>
        <w:rPr>
          <w:b/>
        </w:rPr>
        <w:t xml:space="preserve">AI Response: </w:t>
      </w:r>
      <w:r>
        <w:rPr/>
        <w:t xml:space="preserve">Risks: a sudden price rise on core SKUs can trigger retailer pushback or volume loss that offsets the margin gain, and may be seen as opportunistic if not clearly tied to real cost increases. Mitigation: phase the increase, communicate the input-cost driver transparently to retail partners, and monitor volume elasticity closely after the change.</w:t>
      </w:r>
    </w:p>
    <w:p>
      <w:pPr>
        <w:pStyle w:val="Heading2"/>
      </w:pPr>
      <w:r>
        <w:t xml:space="preserve">Prompt 11 — Prompt chaining, step 1</w:t>
      </w:r>
    </w:p>
    <w:p>
      <w:pPr/>
      <w:r>
        <w:rPr>
          <w:b/>
        </w:rPr>
        <w:t xml:space="preserve">Prompt: </w:t>
      </w:r>
      <w:r>
        <w:rPr/>
        <w:t xml:space="preserve">"Break the margin problem into cost-side and mix-side sub-problems to investigate separately."</w:t>
      </w:r>
    </w:p>
    <w:p>
      <w:pPr/>
      <w:r>
        <w:rPr>
          <w:b/>
        </w:rPr>
        <w:t xml:space="preserve">AI Response: </w:t>
      </w:r>
      <w:r>
        <w:rPr/>
        <w:t xml:space="preserve">Cost sub-problem: has the 9% input-cost rise been reflected in current pricing, and can any of it be negotiated down with suppliers? Mix sub-problem: is the new SKU's margin meaningfully below the portfolio average, and how fast is its share of total sales growing?</w:t>
      </w:r>
    </w:p>
    <w:p>
      <w:pPr>
        <w:pStyle w:val="Heading2"/>
      </w:pPr>
      <w:r>
        <w:t xml:space="preserve">Prompt 12 — Prompt chaining, step 2</w:t>
      </w:r>
    </w:p>
    <w:p>
      <w:pPr/>
      <w:r>
        <w:rPr>
          <w:b/>
        </w:rPr>
        <w:t xml:space="preserve">Prompt: </w:t>
      </w:r>
      <w:r>
        <w:rPr/>
        <w:t xml:space="preserve">"For the mix sub-problem, assume the new SKU's contribution margin is confirmed at 12% versus a 32% portfolio average. Suggest next steps."</w:t>
      </w:r>
    </w:p>
    <w:p>
      <w:pPr/>
      <w:r>
        <w:rPr>
          <w:b/>
        </w:rPr>
        <w:t xml:space="preserve">AI Response: </w:t>
      </w:r>
      <w:r>
        <w:rPr/>
        <w:t xml:space="preserve">At that gap, the SKU's growing share is a material drag on blended margin. Options: reprice the SKU if the market can bear it, reduce its promotional discounting, or scale back its distribution until its cost structure improves — each should be modeled against its strategic value (e.g. new-customer acquisition) before deciding.</w:t>
      </w:r>
    </w:p>
    <w:p>
      <w:pPr>
        <w:pStyle w:val="Heading2"/>
      </w:pPr>
      <w:r>
        <w:t xml:space="preserve">Prompt 13 — Two audiences</w:t>
      </w:r>
    </w:p>
    <w:p>
      <w:pPr/>
      <w:r>
        <w:rPr>
          <w:b/>
        </w:rPr>
        <w:t xml:space="preserve">Prompt: </w:t>
      </w:r>
      <w:r>
        <w:rPr/>
        <w:t xml:space="preserve">"Create a one-paragraph summary for the board and a detailed action list for the finance team."</w:t>
      </w:r>
    </w:p>
    <w:p>
      <w:pPr/>
      <w:r>
        <w:rPr>
          <w:b/>
        </w:rPr>
        <w:t xml:space="preserve">AI Response: </w:t>
      </w:r>
      <w:r>
        <w:rPr/>
        <w:t xml:space="preserve">Board Summary: Gross margin fell from 34% to 29% over two quarters, driven by a 9% input-cost rise and a new SKU running well below portfolio-average margin. A phased price adjustment and SKU repricing are underway, targeting margin recovery within two quarters without headcount changes. Finance Team List: confirm SKU-level margin this week; review supplier terms for renegotiation; model a phased core-SKU price increase; set up a monthly margin-bridge report.</w:t>
      </w:r>
    </w:p>
    <w:p>
      <w:pPr>
        <w:pStyle w:val="Heading2"/>
      </w:pPr>
      <w:r>
        <w:t xml:space="preserve">Prompt 14 — Combined role, context, task, constraints, format, evidence</w:t>
      </w:r>
    </w:p>
    <w:p>
      <w:pPr/>
      <w:r>
        <w:rPr>
          <w:b/>
        </w:rPr>
        <w:t xml:space="preserve">Prompt: </w:t>
      </w:r>
      <w:r>
        <w:rPr/>
        <w:t xml:space="preserve">"Act as CFO at Meridian Foods. Context: gross margin fell from 34% to 29%, input costs rose 9%, a new SKU has a 12% contribution margin versus a 32% portfolio average. Task: recommend a margin-recovery plan. Constraints: no headcount reductions this year. Format: table with columns Action, Lever, Owner, Timeframe. Evidence: mark any industry benchmark as needing verification."</w:t>
      </w:r>
    </w:p>
    <w:p>
      <w:pPr/>
      <w:r>
        <w:rPr>
          <w:b/>
        </w:rPr>
        <w:t xml:space="preserve">AI Response: </w:t>
      </w:r>
      <w:r>
        <w:rPr/>
        <w:t xml:space="preserve">Action: Renegotiate top supplier contracts | Lever: Cost | Owner: Procurement | Timeframe: 3 weeks. Action: Phased price increase on core SKUs | Lever: Price | Owner: Revenue | Timeframe: 4 weeks. Action: Reprice or reduce discounting on the new SKU | Lever: Mix | Owner: Product | Timeframe: 2 weeks. Note: any industry gross-margin benchmark referenced elsewhere requires verification before being used to set a formal target.</w:t>
      </w:r>
    </w:p>
    <w:p>
      <w:pPr>
        <w:pStyle w:val="Heading2"/>
      </w:pPr>
      <w:r>
        <w:t xml:space="preserve">Prompt 15 — Final, production-ready, hallucination-guarded prompt</w:t>
      </w:r>
    </w:p>
    <w:p>
      <w:pPr/>
      <w:r>
        <w:rPr>
          <w:b/>
        </w:rPr>
        <w:t xml:space="preserve">Prompt: </w:t>
      </w:r>
      <w:r>
        <w:rPr/>
        <w:t xml:space="preserve">"Act as CFO at Meridian Foods. Using only the information provided in this conversation, produce a board-ready margin-recovery plan. If any figure was not provided, write 'Information not provided — requires verification' instead of estimating it. Present the plan as a table (Action, Lever, Owner, Timeframe) followed by a short board summary, and end with a one-line note that any pricing change requires commercial-leadership sign-off."</w:t>
      </w:r>
    </w:p>
    <w:p>
      <w:pPr/>
      <w:r>
        <w:rPr>
          <w:b/>
        </w:rPr>
        <w:t xml:space="preserve">AI Response: </w:t>
      </w:r>
      <w:r>
        <w:rPr/>
        <w:t xml:space="preserve">[Table as above, with any unconfirmed figures marked 'Information not provided — requires verification'.] Board Summary: as above. Note: Any pricing change arising from this plan must be approved by commercial leadership before implementation.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40"/>
    </w:rPr>
  </w:style>
  <w:style w:type="paragraph" w:styleId="Heading1">
    <w:name w:val="Heading 1"/>
    <w:basedOn w:val="Normal"/>
    <w:rPr>
      <w:b/>
      <w:sz w:val="32"/>
    </w:rPr>
  </w:style>
  <w:style w:type="paragraph" w:styleId="Heading2">
    <w:name w:val="Heading 2"/>
    <w:basedOn w:val="Normal"/>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Application>
</Properties>
</file>

<file path=docProps/core.xml><?xml version="1.0" encoding="utf-8"?>
<cp:coreProperties xmlns:cp="http://schemas.openxmlformats.org/package/2006/metadata/core-properties" xmlns:dc="http://purl.org/dc/elements/1.1/">
  <dc:title>Prompt Engineering Portfolio - Finance</dc:title>
  <dc:creator>Prompt Engineering Portfolio</dc:creator>
</cp:coreProperties>
</file>