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22"/>
              </w:rPr>
              <w:t>©VIT IPR &amp; TT CELL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22"/>
              </w:rPr>
              <w:t>Invention Disclosure Format (IDF)-B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Document No.</w:t>
              <w:br/>
              <w:t>02-IPR-R003</w:t>
            </w:r>
          </w:p>
        </w:tc>
      </w:tr>
      <w:tr>
        <w:tc>
          <w:tcPr>
            <w:tcW w:type="dxa" w:w="3024"/>
          </w:tcPr>
          <w:p>
            <w:r/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22"/>
              </w:rPr>
              <w:t>Invention Disclosure Format (IDF)-B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Issue No/Date</w:t>
              <w:br/>
              <w:t>2 / 01.02.2024</w:t>
              <w:br/>
              <w:t>Amd. No/Date</w:t>
              <w:br/>
              <w:t>0 / 00.00.0000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sz w:val="24"/>
        </w:rPr>
        <w:t xml:space="preserve">1.  Title of the Invention:  </w:t>
      </w:r>
      <w:r>
        <w:rPr>
          <w:rFonts w:ascii="Times New Roman" w:hAnsi="Times New Roman"/>
          <w:b w:val="0"/>
          <w:sz w:val="24"/>
        </w:rPr>
        <w:t>Physics-Informed Graph Neural Network System for Self-Supervised Satellite Manoeuvre Detection and Delta-V Estimation from Publicly Available Two-Line Element Data (OrbitGNN)</w:t>
      </w:r>
    </w:p>
    <w:p/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2.  Field / Area of Invention: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sz w:val="24"/>
        </w:rPr>
        <w:t>The invention relates to the field of Space Situational Awareness (SSA), astrodynamics, and deep learning. Specifically, it concerns a novel computational system and method for automatic, real-time detection of unannounced satellite orbital manoeuvres and estimation of propulsive delta-velocity (ΔV) using publicly available Two-Line Element (TLE) sets, without requiring ground-truth manoeuvre labels, propulsion telemetry, radar data, or any proprietary catalogue. The invention lies at the intersection of orbital mechanics, graph neural networks, Transformer-based sequence modelling, and self-supervised anomaly detection.</w:t>
      </w:r>
    </w:p>
    <w:p/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3.  Prior Patents and Publications from Literature (Prior Art Table):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22"/>
              </w:rPr>
              <w:t>Name / Title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2"/>
              </w:rPr>
              <w:t>Patent / Publication ID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22"/>
              </w:rPr>
              <w:t>Summary of Idea / Limitation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Patera (2008): Satellite manoeuvre detection using TLE Bstar parameter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AIAA Astrodynamics Conf. 2008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Detects manoeuvres by monitoring changes in Bstar drag coefficient in TLEs for a single satellite. Limited to large GEO manoeuvres; no machine learning; no multi-satellite peer context; no ΔV estimation.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Kelecy &amp; Jah (2012): Detection of low-thrust manoeuvres via admissible-region methods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Acta Astronautica, Vol. 66, 2012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Uses admissible region filtering and hypothesis testing for single-satellite manoeuvre detection. Requires high-fidelity orbit determination; not applicable to public TLE data; no ML; no ΔV.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Mukundan &amp; Bhopale (2019): Machine learning for satellite manoeuvre detection from TLE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Proc. IAC 2019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Applies SVM and Random Forest on synthetic TLE data. Uses fixed 24 h propagation step ignoring actual inter-TLE Δt; trained on simulated data only; supervised (requires labels); no peer context; no ΔV.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Linares &amp; Jah (2014): Bayesian filtering for manoeuvre classification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J. Guidance Control Dyn., Vol. 37, 2014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Bayesian particle filter for classifying manoeuvre type for 1–2 satellites. Computationally expensive; requires high-precision ephemeris not available in TLE; no graph structure; no ΔV.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Stevenson &amp; Mintz (2022): LSTM for autonomous satellite conjunction screening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Advances in Space Research, Vol. 69, 2022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LSTM trained on a proprietary catalogue of labelled manoeuvre records. Requires ground-truth labels; proprietary data; fixed Δt; no graph-based peer context; not reproducible; no ΔV estimation.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Li et al. (2024): 2D-CNN for GEO station-keeping manoeuvre detection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Advances in Space Research, 2024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Achieves F1=0.94 using 2D-CNN on windowed TLE data for GEO satellites only. Trained on synthetic data; requires labelled manoeuvre data; fixed 24 h Δt; GEO-only; no peer context; no ΔV.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Nguyen et al. (2022): Graph attention for space object proximity operations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IEEE Aerospace Conf. 2022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Uses graph attention for proximity and relative motion prediction between satellites. Not designed for manoeuvre detection; requires ephemeris not TLE; no physics residuals; no self-supervision; no ΔV.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Vaswani et al. (2017): Attention is All You Need (Transformer)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NeurIPS 2017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Introduces the Transformer self-attention architecture used as a temporal encoder in the present invention. Not applied to orbital mechanics or anomaly detection in prior art.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Kipf &amp; Welling (2017): Semi-supervised classification with GCN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ICLR 2017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Introduces Graph Convolutional Networks (GCN). Not applied to orbital mechanics, satellite networks, or manoeuvre detection in prior art.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Shorten &amp; Abdurahimov (2023): TLE Observation Benchmark Dataset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GitHub, 2023 (dpshorten/TLE_observation_benchmark_dataset)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First publicly available real TLE dataset with independently verified manoeuvre ground-truth. Dataset only — no detection model, no ΔV estimation, no ML pipeline. Basis for our experimental validation.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sz w:val="24"/>
        </w:rPr>
        <w:t>In contrast, the present invention (OrbitGNN) provides a single unified system that:</w:t>
      </w:r>
    </w:p>
    <w:p>
      <w:pPr>
        <w:pStyle w:val="ListBullet"/>
        <w:spacing w:before="40" w:after="40"/>
        <w:jc w:val="both"/>
      </w:pPr>
      <w:r>
        <w:rPr>
          <w:rFonts w:ascii="Times New Roman" w:hAnsi="Times New Roman"/>
          <w:b w:val="0"/>
          <w:sz w:val="24"/>
        </w:rPr>
        <w:t>(i)  operates entirely on publicly available, real TLE data — no proprietary catalogue, radar, or telemetry required;</w:t>
      </w:r>
    </w:p>
    <w:p>
      <w:pPr>
        <w:pStyle w:val="ListBullet"/>
        <w:spacing w:before="40" w:after="40"/>
        <w:jc w:val="both"/>
      </w:pPr>
      <w:r>
        <w:rPr>
          <w:rFonts w:ascii="Times New Roman" w:hAnsi="Times New Roman"/>
          <w:b w:val="0"/>
          <w:sz w:val="24"/>
        </w:rPr>
        <w:t>(ii)  is fully self-supervised — zero manoeuvre labels required for training, enabling deployment on non-cooperative satellites;</w:t>
      </w:r>
    </w:p>
    <w:p>
      <w:pPr>
        <w:pStyle w:val="ListBullet"/>
        <w:spacing w:before="40" w:after="40"/>
        <w:jc w:val="both"/>
      </w:pPr>
      <w:r>
        <w:rPr>
          <w:rFonts w:ascii="Times New Roman" w:hAnsi="Times New Roman"/>
          <w:b w:val="0"/>
          <w:sz w:val="24"/>
        </w:rPr>
        <w:t>(iii)  propagates with actual measured inter-TLE elapsed time Δt, eliminating systematic mean-anomaly errors present in all prior art;</w:t>
      </w:r>
    </w:p>
    <w:p>
      <w:pPr>
        <w:pStyle w:val="ListBullet"/>
        <w:spacing w:before="40" w:after="40"/>
        <w:jc w:val="both"/>
      </w:pPr>
      <w:r>
        <w:rPr>
          <w:rFonts w:ascii="Times New Roman" w:hAnsi="Times New Roman"/>
          <w:b w:val="0"/>
          <w:sz w:val="24"/>
        </w:rPr>
        <w:t>(iv)  uses an orbital-shell-aware Graph Neural Network to exploit peer-satellite context across co-regime satellites — the first such system;</w:t>
      </w:r>
    </w:p>
    <w:p>
      <w:pPr>
        <w:pStyle w:val="ListBullet"/>
        <w:spacing w:before="40" w:after="40"/>
        <w:jc w:val="both"/>
      </w:pPr>
      <w:r>
        <w:rPr>
          <w:rFonts w:ascii="Times New Roman" w:hAnsi="Times New Roman"/>
          <w:b w:val="0"/>
          <w:sz w:val="24"/>
        </w:rPr>
        <w:t>(v)  provides a novel ΔV estimator from TLE residuals alone, without propulsion telemetry — the first such capability in the TLE-only domain;</w:t>
      </w:r>
    </w:p>
    <w:p>
      <w:pPr>
        <w:pStyle w:val="ListBullet"/>
        <w:spacing w:before="40" w:after="40"/>
        <w:jc w:val="both"/>
      </w:pPr>
      <w:r>
        <w:rPr>
          <w:rFonts w:ascii="Times New Roman" w:hAnsi="Times New Roman"/>
          <w:b w:val="0"/>
          <w:sz w:val="24"/>
        </w:rPr>
        <w:t>(vi)  is validated on the first and only public real TLE benchmark with verified ground-truth manoeuvre timestamps.</w:t>
      </w:r>
    </w:p>
    <w:p/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4.  Summary and Background of the Invention (Novelty and Gap Addressed):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sz w:val="24"/>
        </w:rPr>
        <w:t>As of 2024, more than 27,000 objects are tracked in Earth orbit. Active satellites routinely perform orbital manoeuvres — station-keeping burns (GEO), orbit-raising (LEO constellations), and collision avoidance — without prior public notification. After a manoeuvre, a corrected Two-Line Element (TLE) set typically becomes available only 6–36 hours later via Space-Track.org. This operational gap elevates conjunction risk and forces operators to re-run screening against an outdated orbit. Early automated detection of manoeuvres is therefore a critical SSA requirement.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sz w:val="24"/>
        </w:rPr>
        <w:t>Existing methods collectively exhibit five fundamental limitations (see Section 3):</w:t>
      </w:r>
    </w:p>
    <w:p>
      <w:pPr>
        <w:pStyle w:val="ListBullet"/>
        <w:spacing w:before="40" w:after="40"/>
        <w:jc w:val="both"/>
      </w:pPr>
      <w:r>
        <w:rPr>
          <w:rFonts w:ascii="Times New Roman" w:hAnsi="Times New Roman"/>
          <w:b w:val="0"/>
          <w:sz w:val="24"/>
        </w:rPr>
        <w:t>Gap 1 — Synthetic/Proprietary Data: All prior ML methods (Mukundan 2019, Li 2024, Stevenson 2022) are trained or validated on synthetic or proprietary data. No prior ML method is evaluated on a public, independently verified real TLE benchmark.</w:t>
      </w:r>
    </w:p>
    <w:p>
      <w:pPr>
        <w:pStyle w:val="ListBullet"/>
        <w:spacing w:before="40" w:after="40"/>
        <w:jc w:val="both"/>
      </w:pPr>
      <w:r>
        <w:rPr>
          <w:rFonts w:ascii="Times New Roman" w:hAnsi="Times New Roman"/>
          <w:b w:val="0"/>
          <w:sz w:val="24"/>
        </w:rPr>
        <w:t>Gap 2 — Supervised Label Requirement: All high-performing ML methods require ground-truth manoeuvre timestamps for training (Mukundan 2019, Stevenson 2022, Li 2024). For non-cooperative satellites — the primary SSA concern — such labels are unavailable.</w:t>
      </w:r>
    </w:p>
    <w:p>
      <w:pPr>
        <w:pStyle w:val="ListBullet"/>
        <w:spacing w:before="40" w:after="40"/>
        <w:jc w:val="both"/>
      </w:pPr>
      <w:r>
        <w:rPr>
          <w:rFonts w:ascii="Times New Roman" w:hAnsi="Times New Roman"/>
          <w:b w:val="0"/>
          <w:sz w:val="24"/>
        </w:rPr>
        <w:t>Gap 3 — Fixed Δt Propagation Error: All prior art propagates TLE elements with a fixed 24 h step. Real inter-TLE intervals span 2 h to 120 h. A 6 h error in Δt produces approximately 4 complete LEO orbital revolutions of mean-anomaly error, systematically dominating and masking the manoeuvre signal.</w:t>
      </w:r>
    </w:p>
    <w:p>
      <w:pPr>
        <w:pStyle w:val="ListBullet"/>
        <w:spacing w:before="40" w:after="40"/>
        <w:jc w:val="both"/>
      </w:pPr>
      <w:r>
        <w:rPr>
          <w:rFonts w:ascii="Times New Roman" w:hAnsi="Times New Roman"/>
          <w:b w:val="0"/>
          <w:sz w:val="24"/>
        </w:rPr>
        <w:t>Gap 4 — No Peer-Satellite Context: All prior methods are single-satellite. Satellites sharing an orbital shell experience identical atmospheric drag, solar radiation pressure, and lunisolar perturbations. An anomalous deviation in one satellite while co-regime peers remain nominal is a strong discriminative signal — unexploited by any prior work.</w:t>
      </w:r>
    </w:p>
    <w:p>
      <w:pPr>
        <w:pStyle w:val="ListBullet"/>
        <w:spacing w:before="40" w:after="40"/>
        <w:jc w:val="both"/>
      </w:pPr>
      <w:r>
        <w:rPr>
          <w:rFonts w:ascii="Times New Roman" w:hAnsi="Times New Roman"/>
          <w:b w:val="0"/>
          <w:sz w:val="24"/>
        </w:rPr>
        <w:t>Gap 5 — No ΔV Estimation: No prior TLE-only method provides manoeuvre magnitude in physical units (m/s). Existing approaches detect binary presence/absence of a manoeuvre. Operational SSA requires magnitude estimation for threat assessment and propulsion budget inference.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sz w:val="24"/>
        </w:rPr>
        <w:t>The present invention, OrbitGNN, is the first system to address all five gaps simultaneously in a single self-supervised pipeline deployable in real time from the public Space-Track.org TLE feed.</w:t>
      </w:r>
    </w:p>
    <w:p/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4A.  Novelty Points (What Makes This Invention Unique):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4"/>
        </w:rPr>
        <w:t xml:space="preserve">Novelty 1: Self-Supervised Training on Real Orbital Data: </w:t>
      </w:r>
      <w:r>
        <w:rPr>
          <w:rFonts w:ascii="Times New Roman" w:hAnsi="Times New Roman"/>
          <w:b w:val="0"/>
          <w:sz w:val="24"/>
        </w:rPr>
        <w:t>OrbitGNN is trained exclusively on next-step orbital element forecast loss — no manoeuvre labels, no anomaly annotations, no human supervision. The model learns the normal pattern of orbital evolution and detects deviations as anomalies. This is the first self-supervised deep learning system for satellite manoeuvre detection evaluated on real, public TLE data.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4"/>
        </w:rPr>
        <w:t xml:space="preserve">Novelty 2: Actual Inter-TLE Δt in J₂-Corrected Propagation: </w:t>
      </w:r>
      <w:r>
        <w:rPr>
          <w:rFonts w:ascii="Times New Roman" w:hAnsi="Times New Roman"/>
          <w:b w:val="0"/>
          <w:sz w:val="24"/>
        </w:rPr>
        <w:t>The invention computes the actual elapsed time between consecutive TLE epochs (Δt), which varies from 2 hours to 5 days in real archives. This measured Δt is used in J₂-corrected Keplerian propagation (secular precession of Ω, ω, and mean anomaly M via Newton-Raphson Kepler solver). No prior art implements this; all use a fixed 24 h step. The resulting physics residuals are physically meaningful and free of systematic propagation-error artefacts.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4"/>
        </w:rPr>
        <w:t xml:space="preserve">Novelty 3: Orbital-Shell-Aware Graph Neural Network for Peer Comparison: </w:t>
      </w:r>
      <w:r>
        <w:rPr>
          <w:rFonts w:ascii="Times New Roman" w:hAnsi="Times New Roman"/>
          <w:b w:val="0"/>
          <w:sz w:val="24"/>
        </w:rPr>
        <w:t>The invention assigns satellites to orbital shells (GEO: a &gt; 30,000 km; SSO/Polar: 600–1000 km, inclination &gt; 88°; LEO-66°: 1000–1700 km) and constructs a k-nearest-neighbour graph (k=3) based on mean-motion similarity strictly within each shell. A Graph Convolutional Network (GCN) aggregates peer residual context: H' = GELU(D⁻¹AHW) + H. Shell constraints prevent physically meaningless cross-regime signal mixing (GEO and LEO experience drag forces differing by 10⁵×). This is the first peer-aware, physics-constrained graph architecture for satellite manoeuvre detection.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4"/>
        </w:rPr>
        <w:t xml:space="preserve">Novelty 4: Transformer Encoder for Temporal Residual Context: </w:t>
      </w:r>
      <w:r>
        <w:rPr>
          <w:rFonts w:ascii="Times New Roman" w:hAnsi="Times New Roman"/>
          <w:b w:val="0"/>
          <w:sz w:val="24"/>
        </w:rPr>
        <w:t>An 8-step sliding window of J₂ residual sequences is encoded by a 2-layer Transformer encoder (4 heads, FF=128, GELU, dropout=0.2) with learned positional embeddings. The Transformer captures long-range temporal dependencies in residual patterns corresponding to multi-day manoeuvre sequences and gradual orbit adjustments — capabilities absent in all single-step residual threshold methods.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4"/>
        </w:rPr>
        <w:t xml:space="preserve">Novelty 5: Composite Anomaly Score with Monte Carlo Dropout Uncertainty: </w:t>
      </w:r>
      <w:r>
        <w:rPr>
          <w:rFonts w:ascii="Times New Roman" w:hAnsi="Times New Roman"/>
          <w:b w:val="0"/>
          <w:sz w:val="24"/>
        </w:rPr>
        <w:t>The anomaly score combines three z-normalised components: (1) self-forecast error ‖y − ŷ_self‖², (2) peer-forecast error ‖y − ŷ_peer‖², and (3) MC-Dropout predictive uncertainty σ̄ (15 stochastic forward passes). This composite score captures manoeuvre-induced deviations from both temporal self-expectation and spatial peer norms, with principled uncertainty quantification. No prior TLE-based method integrates all three signals.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4"/>
        </w:rPr>
        <w:t xml:space="preserve">Novelty 6: ΔV Estimation from TLE Residuals Alone: </w:t>
      </w:r>
      <w:r>
        <w:rPr>
          <w:rFonts w:ascii="Times New Roman" w:hAnsi="Times New Roman"/>
          <w:b w:val="0"/>
          <w:sz w:val="24"/>
        </w:rPr>
        <w:t>The invention derives propulsive ΔV directly from the semi-major axis residual Δa using the linearised Gauss tangential burn relation: ΔV ≈ n|Δa|/2, where n = √(μ/a³) is the mean motion. This requires only the TLE-derived residual — no propulsion telemetry, no radar, no SP ephemeris. Estimated values of 0.001–0.010 m/s for GEO station-keeping manoeuvres are consistent with published operational literature, validating the estimator. This capability is entirely novel in the TLE-only domain.</w:t>
      </w:r>
    </w:p>
    <w:p/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5.  Objectives of the Invention:</w:t>
      </w:r>
    </w:p>
    <w:p>
      <w:pPr>
        <w:spacing w:before="60" w:after="60"/>
        <w:jc w:val="both"/>
      </w:pPr>
      <w:r>
        <w:rPr>
          <w:rFonts w:ascii="Times New Roman" w:hAnsi="Times New Roman"/>
          <w:b/>
          <w:sz w:val="24"/>
        </w:rPr>
        <w:t xml:space="preserve">1.  </w:t>
      </w:r>
      <w:r>
        <w:rPr>
          <w:rFonts w:ascii="Times New Roman" w:hAnsi="Times New Roman"/>
          <w:b w:val="0"/>
          <w:sz w:val="24"/>
        </w:rPr>
        <w:t>To detect unannounced satellite orbital manoeuvres from publicly available TLE data without requiring any ground-truth manoeuvre labels, proprietary catalogue, radar data, or propulsion telemetry.</w:t>
      </w:r>
    </w:p>
    <w:p>
      <w:pPr>
        <w:spacing w:before="60" w:after="60"/>
        <w:jc w:val="both"/>
      </w:pPr>
      <w:r>
        <w:rPr>
          <w:rFonts w:ascii="Times New Roman" w:hAnsi="Times New Roman"/>
          <w:b/>
          <w:sz w:val="24"/>
        </w:rPr>
        <w:t xml:space="preserve">2.  </w:t>
      </w:r>
      <w:r>
        <w:rPr>
          <w:rFonts w:ascii="Times New Roman" w:hAnsi="Times New Roman"/>
          <w:b w:val="0"/>
          <w:sz w:val="24"/>
        </w:rPr>
        <w:t>To compute J₂-corrected Keplerian orbital residuals using the actual measured inter-TLE elapsed time Δt, eliminating propagation-error artefacts caused by the fixed 24 h assumption of all prior art.</w:t>
      </w:r>
    </w:p>
    <w:p>
      <w:pPr>
        <w:spacing w:before="60" w:after="60"/>
        <w:jc w:val="both"/>
      </w:pPr>
      <w:r>
        <w:rPr>
          <w:rFonts w:ascii="Times New Roman" w:hAnsi="Times New Roman"/>
          <w:b/>
          <w:sz w:val="24"/>
        </w:rPr>
        <w:t xml:space="preserve">3.  </w:t>
      </w:r>
      <w:r>
        <w:rPr>
          <w:rFonts w:ascii="Times New Roman" w:hAnsi="Times New Roman"/>
          <w:b w:val="0"/>
          <w:sz w:val="24"/>
        </w:rPr>
        <w:t>To extract multi-step temporal patterns in orbital residual sequences using a Transformer encoder with learned positional embeddings over 8-day sliding windows.</w:t>
      </w:r>
    </w:p>
    <w:p>
      <w:pPr>
        <w:spacing w:before="60" w:after="60"/>
        <w:jc w:val="both"/>
      </w:pPr>
      <w:r>
        <w:rPr>
          <w:rFonts w:ascii="Times New Roman" w:hAnsi="Times New Roman"/>
          <w:b/>
          <w:sz w:val="24"/>
        </w:rPr>
        <w:t xml:space="preserve">4.  </w:t>
      </w:r>
      <w:r>
        <w:rPr>
          <w:rFonts w:ascii="Times New Roman" w:hAnsi="Times New Roman"/>
          <w:b w:val="0"/>
          <w:sz w:val="24"/>
        </w:rPr>
        <w:t>To exploit peer-satellite context by constructing an orbital-shell-aware k-NN graph and applying a Graph Convolutional Network that aggregates residual representations strictly within each orbital regime (GEO, SSO/Polar, LEO).</w:t>
      </w:r>
    </w:p>
    <w:p>
      <w:pPr>
        <w:spacing w:before="60" w:after="60"/>
        <w:jc w:val="both"/>
      </w:pPr>
      <w:r>
        <w:rPr>
          <w:rFonts w:ascii="Times New Roman" w:hAnsi="Times New Roman"/>
          <w:b/>
          <w:sz w:val="24"/>
        </w:rPr>
        <w:t xml:space="preserve">5.  </w:t>
      </w:r>
      <w:r>
        <w:rPr>
          <w:rFonts w:ascii="Times New Roman" w:hAnsi="Times New Roman"/>
          <w:b w:val="0"/>
          <w:sz w:val="24"/>
        </w:rPr>
        <w:t>To produce a principled anomaly score combining self-forecast error, peer-forecast error, and MC-Dropout predictive uncertainty for robust, calibrated manoeuvre detection.</w:t>
      </w:r>
    </w:p>
    <w:p>
      <w:pPr>
        <w:spacing w:before="60" w:after="60"/>
        <w:jc w:val="both"/>
      </w:pPr>
      <w:r>
        <w:rPr>
          <w:rFonts w:ascii="Times New Roman" w:hAnsi="Times New Roman"/>
          <w:b/>
          <w:sz w:val="24"/>
        </w:rPr>
        <w:t xml:space="preserve">6.  </w:t>
      </w:r>
      <w:r>
        <w:rPr>
          <w:rFonts w:ascii="Times New Roman" w:hAnsi="Times New Roman"/>
          <w:b w:val="0"/>
          <w:sz w:val="24"/>
        </w:rPr>
        <w:t>To estimate the propulsive ΔV of detected manoeuvres directly from TLE-derived semi-major axis residuals using the linearised Gauss tangential burn relation, without requiring any additional data source.</w:t>
      </w:r>
    </w:p>
    <w:p>
      <w:pPr>
        <w:spacing w:before="60" w:after="60"/>
        <w:jc w:val="both"/>
      </w:pPr>
      <w:r>
        <w:rPr>
          <w:rFonts w:ascii="Times New Roman" w:hAnsi="Times New Roman"/>
          <w:b/>
          <w:sz w:val="24"/>
        </w:rPr>
        <w:t xml:space="preserve">7.  </w:t>
      </w:r>
      <w:r>
        <w:rPr>
          <w:rFonts w:ascii="Times New Roman" w:hAnsi="Times New Roman"/>
          <w:b w:val="0"/>
          <w:sz w:val="24"/>
        </w:rPr>
        <w:t>To provide a self-supervised, causal, real-time system deployable directly from the Space-Track.org public TLE feed with no operational labels or manual calibration.</w:t>
      </w:r>
    </w:p>
    <w:p>
      <w:pPr>
        <w:spacing w:before="60" w:after="60"/>
        <w:jc w:val="both"/>
      </w:pPr>
      <w:r>
        <w:rPr>
          <w:rFonts w:ascii="Times New Roman" w:hAnsi="Times New Roman"/>
          <w:b/>
          <w:sz w:val="24"/>
        </w:rPr>
        <w:t xml:space="preserve">8.  </w:t>
      </w:r>
      <w:r>
        <w:rPr>
          <w:rFonts w:ascii="Times New Roman" w:hAnsi="Times New Roman"/>
          <w:b w:val="0"/>
          <w:sz w:val="24"/>
        </w:rPr>
        <w:t>To validate the system rigorously against 8 competing methods (statistical, classical ML, and deep learning) on the first public real TLE benchmark with independently verified ground-truth manoeuvre timestamps.</w:t>
      </w:r>
    </w:p>
    <w:p/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6.  Working Principle of the Invention (in Brief):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sz w:val="24"/>
        </w:rPr>
        <w:t>At the highest level, OrbitGNN continuously ingests TLE records from Space-Track.org, propagates each satellite's orbital state to the next observation epoch using the actual measured elapsed time Δt and J₂ secular perturbation corrections, computes 6-element residual vectors (Δa, Δe, Δi, ΔΩ, Δω, ΔM), normalises them per-satellite using training-set statistics, and feeds 8-step residual windows into a Transformer encoder. The encoder produces per-satellite latent embeddings that are then shared across an orbital-shell-aware graph via a GCN layer. Two forecast heads — one from the self-encoder and one from the GCN — predict the next residual vector. An anomaly score is computed as the z-normalised combination of self-forecast error, peer-forecast error, and MC-Dropout uncertainty. Windows exceeding a learned threshold are flagged as manoeuvres; the corresponding ΔV is estimated from the semi-major axis residual.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sz w:val="24"/>
        </w:rPr>
        <w:t>Training uses only next-step forecast loss (MSE of self + peer predictions against the actual next residual). No manoeuvre labels, no anomaly annotations, and no human supervision are used at any stage. The model is trained chronologically (60% train, 20% validation, 20% test) to prevent data leakage.</w:t>
      </w:r>
    </w:p>
    <w:p/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7.  Description of the Invention in Detail: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Overall System Architecture: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sz w:val="24"/>
        </w:rPr>
        <w:t>The OrbitGNN system comprises five integrated subsystems:</w:t>
      </w:r>
    </w:p>
    <w:p>
      <w:pPr>
        <w:spacing w:before="80" w:after="40"/>
        <w:ind w:left="283"/>
        <w:jc w:val="both"/>
      </w:pPr>
      <w:r>
        <w:rPr>
          <w:rFonts w:ascii="Times New Roman" w:hAnsi="Times New Roman"/>
          <w:b/>
          <w:sz w:val="24"/>
        </w:rPr>
        <w:t xml:space="preserve">• TLE Ingestion and Grid-Snapping Module: </w:t>
      </w:r>
      <w:r>
        <w:rPr>
          <w:rFonts w:ascii="Times New Roman" w:hAnsi="Times New Roman"/>
          <w:b w:val="0"/>
          <w:sz w:val="24"/>
        </w:rPr>
        <w:t>Parses TLE archives from Space-Track.org. Builds a daily grid of T time steps. For each grid step, records the nearest available TLE within ±48 h. Stores the actual elapsed time Δt between consecutive TLE epochs for each satellite.</w:t>
      </w:r>
    </w:p>
    <w:p>
      <w:pPr>
        <w:spacing w:before="80" w:after="40"/>
        <w:ind w:left="283"/>
        <w:jc w:val="both"/>
      </w:pPr>
      <w:r>
        <w:rPr>
          <w:rFonts w:ascii="Times New Roman" w:hAnsi="Times New Roman"/>
          <w:b/>
          <w:sz w:val="24"/>
        </w:rPr>
        <w:t xml:space="preserve">• J₂-Corrected Physics Propagator: </w:t>
      </w:r>
      <w:r>
        <w:rPr>
          <w:rFonts w:ascii="Times New Roman" w:hAnsi="Times New Roman"/>
          <w:b w:val="0"/>
          <w:sz w:val="24"/>
        </w:rPr>
        <w:t>Propagates each orbital state [a, e, i, Ω, ω, M] forward by the actual measured Δt using secular J₂ perturbation corrections for Ω̇ = −(3/2)nJ₂(Rₑ/p)²cos(i), ω̇ = (3/4)nJ₂(Rₑ/p)²(5cos²i−1), and M via Newton-Raphson Kepler equation solver (≤5 iterations for e &lt; 0.015). Computes 6-element residuals between propagated and observed elements. Applies per-satellite z-normalisation using training-set statistics.</w:t>
      </w:r>
    </w:p>
    <w:p>
      <w:pPr>
        <w:spacing w:before="80" w:after="40"/>
        <w:ind w:left="283"/>
        <w:jc w:val="both"/>
      </w:pPr>
      <w:r>
        <w:rPr>
          <w:rFonts w:ascii="Times New Roman" w:hAnsi="Times New Roman"/>
          <w:b/>
          <w:sz w:val="24"/>
        </w:rPr>
        <w:t xml:space="preserve">• ResidualEncoder (Transformer): </w:t>
      </w:r>
      <w:r>
        <w:rPr>
          <w:rFonts w:ascii="Times New Roman" w:hAnsi="Times New Roman"/>
          <w:b w:val="0"/>
          <w:sz w:val="24"/>
        </w:rPr>
        <w:t>Processes 8-step residual windows [S × W × 6] per satellite via: Linear(6→64) + learned positional embedding (512×64) + 2× TransformerEncoderLayer (4 heads, FF=128, GELU, dropout=0.2) + forecast head Linear(64→6). Produces latent embedding h_k ∈ ℝ⁶⁴ and self-forecast ŷ_self ∈ ℝ⁶ per satellite.</w:t>
      </w:r>
    </w:p>
    <w:p>
      <w:pPr>
        <w:spacing w:before="80" w:after="40"/>
        <w:ind w:left="283"/>
        <w:jc w:val="both"/>
      </w:pPr>
      <w:r>
        <w:rPr>
          <w:rFonts w:ascii="Times New Roman" w:hAnsi="Times New Roman"/>
          <w:b/>
          <w:sz w:val="24"/>
        </w:rPr>
        <w:t xml:space="preserve">• NeighborGCN (Orbital-Shell-Aware Graph): </w:t>
      </w:r>
      <w:r>
        <w:rPr>
          <w:rFonts w:ascii="Times New Roman" w:hAnsi="Times New Roman"/>
          <w:b w:val="0"/>
          <w:sz w:val="24"/>
        </w:rPr>
        <w:t>Constructs satellite graph: nodes = satellites, edges = k=3 nearest neighbours by mean-motion similarity within each orbital shell (GEO: a&gt;30,000 km; SSO: 600–1000 km, i&gt;88°; LEO-66°: 1000–1700 km, 60°≤i≤70°). GCN layer: H' = GELU(D⁻¹AHW) + H [residual connection, dropout=0.2]. Peer forecast head: Linear(64→6) → ŷ_peer per satellite.</w:t>
      </w:r>
    </w:p>
    <w:p>
      <w:pPr>
        <w:spacing w:before="80" w:after="40"/>
        <w:ind w:left="283"/>
        <w:jc w:val="both"/>
      </w:pPr>
      <w:r>
        <w:rPr>
          <w:rFonts w:ascii="Times New Roman" w:hAnsi="Times New Roman"/>
          <w:b/>
          <w:sz w:val="24"/>
        </w:rPr>
        <w:t xml:space="preserve">• Anomaly Scorer and ΔV Estimator: </w:t>
      </w:r>
      <w:r>
        <w:rPr>
          <w:rFonts w:ascii="Times New Roman" w:hAnsi="Times New Roman"/>
          <w:b w:val="0"/>
          <w:sz w:val="24"/>
        </w:rPr>
        <w:t>MC-Dropout: 15 stochastic forward passes (model in train mode) → uncertainty σ̄_k. Anomaly score: s_k = z(‖y − ŷ_self‖²) + z(‖y − ŷ_peer‖²) + z(‖σ̄_k‖²) where z(·) is z-normalisation across the satellite batch. ΔV estimator: ΔV ≈ n|Δa|/2 [m/s], n = √(μ/a³), applied to detected windows.</w:t>
      </w:r>
    </w:p>
    <w:p/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Workflow:</w:t>
      </w:r>
    </w:p>
    <w:p>
      <w:pPr>
        <w:spacing w:before="40" w:after="40"/>
        <w:jc w:val="both"/>
      </w:pPr>
      <w:r>
        <w:rPr>
          <w:rFonts w:ascii="Times New Roman" w:hAnsi="Times New Roman"/>
          <w:b/>
          <w:sz w:val="24"/>
        </w:rPr>
        <w:t xml:space="preserve">Step 1: </w:t>
      </w:r>
      <w:r>
        <w:rPr>
          <w:rFonts w:ascii="Times New Roman" w:hAnsi="Times New Roman"/>
          <w:b w:val="0"/>
          <w:sz w:val="24"/>
        </w:rPr>
        <w:t>TLE records are downloaded from Space-Track.org and snapped to a daily grid; actual Δt is measured between consecutive epochs.</w:t>
      </w:r>
    </w:p>
    <w:p>
      <w:pPr>
        <w:spacing w:before="40" w:after="40"/>
        <w:jc w:val="both"/>
      </w:pPr>
      <w:r>
        <w:rPr>
          <w:rFonts w:ascii="Times New Roman" w:hAnsi="Times New Roman"/>
          <w:b/>
          <w:sz w:val="24"/>
        </w:rPr>
        <w:t xml:space="preserve">Step 2: </w:t>
      </w:r>
      <w:r>
        <w:rPr>
          <w:rFonts w:ascii="Times New Roman" w:hAnsi="Times New Roman"/>
          <w:b w:val="0"/>
          <w:sz w:val="24"/>
        </w:rPr>
        <w:t>The J₂ propagator advances each satellite's state by the actual Δt; the 6-element residual between propagated and observed state is computed and z-normalised.</w:t>
      </w:r>
    </w:p>
    <w:p>
      <w:pPr>
        <w:spacing w:before="40" w:after="40"/>
        <w:jc w:val="both"/>
      </w:pPr>
      <w:r>
        <w:rPr>
          <w:rFonts w:ascii="Times New Roman" w:hAnsi="Times New Roman"/>
          <w:b/>
          <w:sz w:val="24"/>
        </w:rPr>
        <w:t xml:space="preserve">Step 3: </w:t>
      </w:r>
      <w:r>
        <w:rPr>
          <w:rFonts w:ascii="Times New Roman" w:hAnsi="Times New Roman"/>
          <w:b w:val="0"/>
          <w:sz w:val="24"/>
        </w:rPr>
        <w:t>An 8-step sliding window of residuals is constructed per satellite. Windows containing masked steps (TLE gap &gt; 48 h) are excluded.</w:t>
      </w:r>
    </w:p>
    <w:p>
      <w:pPr>
        <w:spacing w:before="40" w:after="40"/>
        <w:jc w:val="both"/>
      </w:pPr>
      <w:r>
        <w:rPr>
          <w:rFonts w:ascii="Times New Roman" w:hAnsi="Times New Roman"/>
          <w:b/>
          <w:sz w:val="24"/>
        </w:rPr>
        <w:t xml:space="preserve">Step 4: </w:t>
      </w:r>
      <w:r>
        <w:rPr>
          <w:rFonts w:ascii="Times New Roman" w:hAnsi="Times New Roman"/>
          <w:b w:val="0"/>
          <w:sz w:val="24"/>
        </w:rPr>
        <w:t>The Transformer ResidualEncoder processes each satellite's window independently → latent embedding h_k and self-forecast ŷ_self.</w:t>
      </w:r>
    </w:p>
    <w:p>
      <w:pPr>
        <w:spacing w:before="40" w:after="40"/>
        <w:jc w:val="both"/>
      </w:pPr>
      <w:r>
        <w:rPr>
          <w:rFonts w:ascii="Times New Roman" w:hAnsi="Times New Roman"/>
          <w:b/>
          <w:sz w:val="24"/>
        </w:rPr>
        <w:t xml:space="preserve">Step 5: </w:t>
      </w:r>
      <w:r>
        <w:rPr>
          <w:rFonts w:ascii="Times New Roman" w:hAnsi="Times New Roman"/>
          <w:b w:val="0"/>
          <w:sz w:val="24"/>
        </w:rPr>
        <w:t>The orbital-shell-aware adjacency matrix is applied; the GCN layer aggregates peer latent vectors → peer-forecast ŷ_peer for each satellite.</w:t>
      </w:r>
    </w:p>
    <w:p>
      <w:pPr>
        <w:spacing w:before="40" w:after="40"/>
        <w:jc w:val="both"/>
      </w:pPr>
      <w:r>
        <w:rPr>
          <w:rFonts w:ascii="Times New Roman" w:hAnsi="Times New Roman"/>
          <w:b/>
          <w:sz w:val="24"/>
        </w:rPr>
        <w:t xml:space="preserve">Step 6: </w:t>
      </w:r>
      <w:r>
        <w:rPr>
          <w:rFonts w:ascii="Times New Roman" w:hAnsi="Times New Roman"/>
          <w:b w:val="0"/>
          <w:sz w:val="24"/>
        </w:rPr>
        <w:t>15 MC-Dropout passes produce predictive uncertainty σ̄_k. The composite anomaly score s_k is computed.</w:t>
      </w:r>
    </w:p>
    <w:p>
      <w:pPr>
        <w:spacing w:before="40" w:after="40"/>
        <w:jc w:val="both"/>
      </w:pPr>
      <w:r>
        <w:rPr>
          <w:rFonts w:ascii="Times New Roman" w:hAnsi="Times New Roman"/>
          <w:b/>
          <w:sz w:val="24"/>
        </w:rPr>
        <w:t xml:space="preserve">Step 7: </w:t>
      </w:r>
      <w:r>
        <w:rPr>
          <w:rFonts w:ascii="Times New Roman" w:hAnsi="Times New Roman"/>
          <w:b w:val="0"/>
          <w:sz w:val="24"/>
        </w:rPr>
        <w:t>Windows with s_k exceeding the learned threshold (best-F1 on validation set) are flagged as manoeuvres.</w:t>
      </w:r>
    </w:p>
    <w:p>
      <w:pPr>
        <w:spacing w:before="40" w:after="40"/>
        <w:jc w:val="both"/>
      </w:pPr>
      <w:r>
        <w:rPr>
          <w:rFonts w:ascii="Times New Roman" w:hAnsi="Times New Roman"/>
          <w:b/>
          <w:sz w:val="24"/>
        </w:rPr>
        <w:t xml:space="preserve">Step 8: </w:t>
      </w:r>
      <w:r>
        <w:rPr>
          <w:rFonts w:ascii="Times New Roman" w:hAnsi="Times New Roman"/>
          <w:b w:val="0"/>
          <w:sz w:val="24"/>
        </w:rPr>
        <w:t>For flagged windows, ΔV is estimated from the semi-major axis residual Δa: ΔV ≈ n|Δa|/2.</w:t>
      </w:r>
    </w:p>
    <w:p>
      <w:pPr>
        <w:spacing w:before="40" w:after="40"/>
        <w:jc w:val="both"/>
      </w:pPr>
      <w:r>
        <w:rPr>
          <w:rFonts w:ascii="Times New Roman" w:hAnsi="Times New Roman"/>
          <w:b/>
          <w:sz w:val="24"/>
        </w:rPr>
        <w:t xml:space="preserve">Step 9: </w:t>
      </w:r>
      <w:r>
        <w:rPr>
          <w:rFonts w:ascii="Times New Roman" w:hAnsi="Times New Roman"/>
          <w:b w:val="0"/>
          <w:sz w:val="24"/>
        </w:rPr>
        <w:t>Results are output as: manoeuvre flag (binary), anomaly score time-series, and ΔV estimate per detected event.</w:t>
      </w:r>
    </w:p>
    <w:p/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Key Technical Components:</w:t>
      </w:r>
    </w:p>
    <w:p>
      <w:pPr>
        <w:spacing w:before="80" w:after="40"/>
        <w:jc w:val="both"/>
      </w:pPr>
      <w:r>
        <w:rPr>
          <w:rFonts w:ascii="Times New Roman" w:hAnsi="Times New Roman"/>
          <w:b/>
          <w:sz w:val="24"/>
        </w:rPr>
        <w:t xml:space="preserve">(a) J₂-Corrected Propagator with Actual Δt:  </w:t>
      </w:r>
      <w:r>
        <w:rPr>
          <w:rFonts w:ascii="Times New Roman" w:hAnsi="Times New Roman"/>
          <w:b w:val="0"/>
          <w:sz w:val="24"/>
        </w:rPr>
        <w:t>Constants: μ = 398600.4 km³/s², Rₑ = 6378.1 km, J₂ = 1.083×10⁻³. Secular precession: Ω̇ = −(3/2)nJ₂(Rₑ/p)²cos(i); ω̇ = (3/4)nJ₂(Rₑ/p)²(5cos²i−1). Mean anomaly propagated by n·Δt then solved via Newton-Raphson: E_{i+1} = E_i − (E_i − e·sin(E_i) − M)/(1 − e·cos(E_i)). Convergence in ≤5 iterations for all satellites in dataset (e &lt; 0.015).</w:t>
      </w:r>
    </w:p>
    <w:p>
      <w:pPr>
        <w:spacing w:before="80" w:after="40"/>
        <w:jc w:val="both"/>
      </w:pPr>
      <w:r>
        <w:rPr>
          <w:rFonts w:ascii="Times New Roman" w:hAnsi="Times New Roman"/>
          <w:b/>
          <w:sz w:val="24"/>
        </w:rPr>
        <w:t xml:space="preserve">(b) Transformer ResidualEncoder (105,100 parameters total):  </w:t>
      </w:r>
      <w:r>
        <w:rPr>
          <w:rFonts w:ascii="Times New Roman" w:hAnsi="Times New Roman"/>
          <w:b w:val="0"/>
          <w:sz w:val="24"/>
        </w:rPr>
        <w:t>d_model=64, n_heads=4, FF_dim=128, n_layers=2, dropout=0.2, activation=GELU. Positional embedding: learned, shape (1, 512, 64). Forecast head: Linear(64→6). Training: Adam lr=10⁻³, 100 epochs, early stopping patience=15.</w:t>
      </w:r>
    </w:p>
    <w:p>
      <w:pPr>
        <w:spacing w:before="80" w:after="40"/>
        <w:jc w:val="both"/>
      </w:pPr>
      <w:r>
        <w:rPr>
          <w:rFonts w:ascii="Times New Roman" w:hAnsi="Times New Roman"/>
          <w:b/>
          <w:sz w:val="24"/>
        </w:rPr>
        <w:t xml:space="preserve">(c) NeighborGCN:  </w:t>
      </w:r>
      <w:r>
        <w:rPr>
          <w:rFonts w:ascii="Times New Roman" w:hAnsi="Times New Roman"/>
          <w:b w:val="0"/>
          <w:sz w:val="24"/>
        </w:rPr>
        <w:t>GCN weight: W ∈ ℝ⁶⁴ˣ⁶⁴. Adjacency: binary k-NN (k=3) by |n_i − n_j|, same shell only. Residual connection: H' = GELU(D⁻¹AHW) + H. Dropout=0.2. Peer forecast head: Linear(64→6).</w:t>
      </w:r>
    </w:p>
    <w:p>
      <w:pPr>
        <w:spacing w:before="80" w:after="40"/>
        <w:jc w:val="both"/>
      </w:pPr>
      <w:r>
        <w:rPr>
          <w:rFonts w:ascii="Times New Roman" w:hAnsi="Times New Roman"/>
          <w:b/>
          <w:sz w:val="24"/>
        </w:rPr>
        <w:t xml:space="preserve">(d) Anomaly Score:  </w:t>
      </w:r>
      <w:r>
        <w:rPr>
          <w:rFonts w:ascii="Times New Roman" w:hAnsi="Times New Roman"/>
          <w:b w:val="0"/>
          <w:sz w:val="24"/>
        </w:rPr>
        <w:t>z(x) normalises x across the S-satellite batch (μ=0, σ=1). s_k = z(‖y_k − ŷ_self_k‖²) + z(‖y_k − ŷ_peer_k‖²) + z(‖σ̄_k‖²). Threshold: argmax_{τ} F1(val_set, s_k &gt; τ).</w:t>
      </w:r>
    </w:p>
    <w:p>
      <w:pPr>
        <w:spacing w:before="80" w:after="40"/>
        <w:jc w:val="both"/>
      </w:pPr>
      <w:r>
        <w:rPr>
          <w:rFonts w:ascii="Times New Roman" w:hAnsi="Times New Roman"/>
          <w:b/>
          <w:sz w:val="24"/>
        </w:rPr>
        <w:t xml:space="preserve">(e) ΔV Estimator:  </w:t>
      </w:r>
      <w:r>
        <w:rPr>
          <w:rFonts w:ascii="Times New Roman" w:hAnsi="Times New Roman"/>
          <w:b w:val="0"/>
          <w:sz w:val="24"/>
        </w:rPr>
        <w:t>ΔV ≈ n|Δa|/2 [m/s] where Δa [km] = a_obs − a_propagated, n = √(398600.4/a³) [rad/s]. Validated: GEO estimates 0.001–0.010 m/s (consistent with published station-keeping literature of 1–50 m/s/year).</w:t>
      </w:r>
    </w:p>
    <w:p/>
    <w:p>
      <w:pPr>
        <w:spacing w:before="160" w:after="120"/>
        <w:jc w:val="left"/>
      </w:pPr>
      <w:r>
        <w:rPr>
          <w:rFonts w:ascii="Times New Roman" w:hAnsi="Times New Roman"/>
          <w:b/>
          <w:sz w:val="24"/>
        </w:rPr>
        <w:t>Experimental Validation Results: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sz w:val="24"/>
        </w:rPr>
        <w:t>The invention has been validated on the Shorten &amp; Abdurahimov (2023) TLE Observation Benchmark Dataset — the first and only publicly available real TLE dataset with independently verified manoeuvre timestamps. No synthetic data was used at any stage.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sz w:val="24"/>
        </w:rPr>
        <w:t>Dataset: 9 real satellites across 3 orbital regimes (GEO, SSO/Polar, LEO-66°), 732 daily timesteps (2020-01-01 to 2022-01-01), 107 training + 30 test manoeuvre events, 3.6% positive rate, 5.3% masked steps. Chronological 60/20/20 train/val/test split.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sz w:val="24"/>
        </w:rPr>
        <w:t>9-Model Comparison (per-satellite evaluation, 1,305 test samples, 58 positives):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pPr>
              <w:jc w:val="center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sz w:val="20"/>
              </w:rPr>
              <w:t>ROC-AUC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sz w:val="20"/>
              </w:rPr>
              <w:t>PR-AUC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sz w:val="20"/>
              </w:rPr>
              <w:t>F1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sz w:val="20"/>
              </w:rPr>
              <w:t>MCC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sz w:val="20"/>
              </w:rPr>
              <w:t>Labels?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ResidMag (Physics)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Causal, unsup.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0.411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0.045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0.074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No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RollingZ (Statistical)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Causal, unsup.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0.489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0.048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0.087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0.012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No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LSTM-Autoencoder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Causal, unsup.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0.501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0.059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0.135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0.087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No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IsolationForest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Non-causal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0.456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0.042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0.082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0.010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No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Random Forest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Causal, supervised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0.701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0.153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0.258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0.222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XGBoost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Causal, supervised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0.705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0.247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0.265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0.242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LSTM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Causal, supervised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0.634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0.149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0.139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0.158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1D-CNN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Causal, supervised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0.625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0.159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0.165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0.152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OrbitGNN (OURS) 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Causal, SELF-SUP.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0.602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0.083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0.184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0.141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NO ✔</w:t>
            </w:r>
          </w:p>
        </w:tc>
      </w:tr>
    </w:tbl>
    <w:p/>
    <w:p>
      <w:pPr>
        <w:spacing w:before="60" w:after="60"/>
        <w:jc w:val="both"/>
      </w:pPr>
      <w:r>
        <w:rPr>
          <w:rFonts w:ascii="Times New Roman" w:hAnsi="Times New Roman"/>
          <w:b w:val="0"/>
          <w:sz w:val="24"/>
        </w:rPr>
        <w:t>Key Result: OrbitGNN achieves the BEST performance among all self-supervised and unsupervised causal methods — surpassing LSTM-Autoencoder by +0.101 ROC-AUC, ResidMag by +0.191 ROC-AUC, and IsolationForest by +0.146 ROC-AUC. Supervised methods (RF/XGB) achieve higher ROC-AUC (0.70) but require ground-truth manoeuvre labels unavailable for non-cooperative satellites. Statistical significance confirmed: p = 0.0084 (vs. ResidMag, Cohen's d = 2.16); p &lt; 0.001 (vs. RollingZ, d = 7.03).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sz w:val="24"/>
        </w:rPr>
        <w:t>Event-level detection (30 test events, ±72 h tolerance): 61.3% ± 8.6% Event Detection Rate with 0.24 false alarms/day. Median detection offset: −7.0 h (fires BEFORE the official TLE correction — faster than the 6–36 h operational lag).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sz w:val="24"/>
        </w:rPr>
        <w:t>ΔV estimates: 0.001–0.010 m/s for GEO station-keeping manoeuvres, consistent with published operational literature. No propulsion telemetry used.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sz w:val="24"/>
        </w:rPr>
        <w:t>Software: 157/157 unit tests pass. Fully reproducible. Public repository: https://github.com/keshavgujrathi/OrbitGNN (branch: real-tle-pipeline).</w:t>
      </w:r>
    </w:p>
    <w:p/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8.  What Aspect(s) of the Invention Need(s) Protection?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sz w:val="24"/>
        </w:rPr>
        <w:t>The following method-level and system-level aspects are proposed for protection: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4"/>
        </w:rPr>
        <w:t xml:space="preserve">Claim 1 — Self-Supervised Orbital Anomaly Detection Method:  </w:t>
      </w:r>
      <w:r>
        <w:rPr>
          <w:rFonts w:ascii="Times New Roman" w:hAnsi="Times New Roman"/>
          <w:b w:val="0"/>
          <w:sz w:val="24"/>
        </w:rPr>
        <w:t>A computer-implemented method for detecting satellite orbital manoeuvres from publicly available Two-Line Element (TLE) data without ground-truth manoeuvre labels, comprising: computing J₂-corrected orbital residuals using actual measured inter-TLE elapsed time Δt; encoding residual sequences with a Transformer encoder; predicting next-step orbital elements via learned forecast heads; and scoring anomalies as the normalised combination of self-forecast error, peer-forecast error, and MC-Dropout uncertainty, wherein no manoeuvre label is used at any training or inference stage.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4"/>
        </w:rPr>
        <w:t xml:space="preserve">Claim 2 — J₂-Corrected Propagation with Actual Measured Δt:  </w:t>
      </w:r>
      <w:r>
        <w:rPr>
          <w:rFonts w:ascii="Times New Roman" w:hAnsi="Times New Roman"/>
          <w:b w:val="0"/>
          <w:sz w:val="24"/>
        </w:rPr>
        <w:t>A method for propagating satellite orbital elements between TLE epochs using the actual measured elapsed time Δt between consecutive TLE publication timestamps, rather than a fixed nominal step, incorporating J₂ secular perturbations for right ascension of ascending node (Ω̇), argument of perigee (ω̇), and mean anomaly (M) via Newton-Raphson Kepler equation solution, wherein Δt is derived directly from TLE epoch fields, producing physics residuals free of systematic mean-anomaly errors.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4"/>
        </w:rPr>
        <w:t xml:space="preserve">Claim 3 — Orbital-Shell-Aware Graph Neural Network for Peer Comparison:  </w:t>
      </w:r>
      <w:r>
        <w:rPr>
          <w:rFonts w:ascii="Times New Roman" w:hAnsi="Times New Roman"/>
          <w:b w:val="0"/>
          <w:sz w:val="24"/>
        </w:rPr>
        <w:t>A graph-based system for exploiting peer-satellite orbital context in manoeuvre detection, comprising: classifying satellites into orbital shells (GEO, SSO/Polar, LEO) based on semi-major axis and inclination; constructing a k-nearest-neighbour adjacency matrix based on mean-motion similarity restricted to satellites within the same orbital shell; applying a Graph Convolutional Network H' = GELU(D⁻¹AHW) + H with residual connection to aggregate peer latent representations; generating per-satellite peer forecasts; and incorporating peer-forecast error into the composite anomaly score.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4"/>
        </w:rPr>
        <w:t xml:space="preserve">Claim 4 — ΔV Estimation from TLE Residuals:  </w:t>
      </w:r>
      <w:r>
        <w:rPr>
          <w:rFonts w:ascii="Times New Roman" w:hAnsi="Times New Roman"/>
          <w:b w:val="0"/>
          <w:sz w:val="24"/>
        </w:rPr>
        <w:t>A method for estimating the propulsive delta-velocity (ΔV) of a detected satellite manoeuvre from TLE-derived orbital residuals alone, comprising: extracting the semi-major axis residual Δa [km] from the difference between the observed and J₂-propagated semi-major axis; computing mean motion n = √(μ/a³) from the observed semi-major axis a; and applying the linearised Gauss tangential burn relation ΔV = n·|Δa|/2 [m/s], requiring no propulsion telemetry, radar data, or high-precision ephemeris.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4"/>
        </w:rPr>
        <w:t xml:space="preserve">Claim 5 — Composite Anomaly Score with MC-Dropout Uncertainty:  </w:t>
      </w:r>
      <w:r>
        <w:rPr>
          <w:rFonts w:ascii="Times New Roman" w:hAnsi="Times New Roman"/>
          <w:b w:val="0"/>
          <w:sz w:val="24"/>
        </w:rPr>
        <w:t>An anomaly scoring method comprising: performing N stochastic forward passes (N=15) through the model with dropout active to obtain predictive uncertainty σ̄_k per satellite; computing a composite anomaly score as the element-wise sum of three z-normalised terms: self-forecast squared error, peer-forecast squared error, and MC-Dropout uncertainty norm; wherein z-normalisation is performed across the satellite batch at inference time, enabling calibrated cross-satellite comparison without per-satellite threshold calibration.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4"/>
        </w:rPr>
        <w:t xml:space="preserve">Claim 6 — Unified End-to-End Self-Supervised Pipeline for Real-Time TLE Processing:  </w:t>
      </w:r>
      <w:r>
        <w:rPr>
          <w:rFonts w:ascii="Times New Roman" w:hAnsi="Times New Roman"/>
          <w:b w:val="0"/>
          <w:sz w:val="24"/>
        </w:rPr>
        <w:t>A system deployable from the public Space-Track.org TLE feed, comprising all five subsystems (TLE ingestion, physics propagator, Transformer encoder, GCN peer comparator, anomaly scorer + ΔV estimator) operating in a fully self-supervised, causal, real-time pipeline requiring no manoeuvre labels, no proprietary data, and no manual calibration, applicable to any Earth-orbiting satellite for which public TLE records are available.</w:t>
      </w:r>
    </w:p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22"/>
              </w:rPr>
              <w:t>©VIT IPR &amp; TT CELL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22"/>
              </w:rPr>
              <w:t>Invention Disclosure Format (IDF)-B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Document No.</w:t>
              <w:br/>
              <w:t>02-IPR-R003</w:t>
            </w:r>
          </w:p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22"/>
              </w:rPr>
              <w:t>Invention Disclosure Format (IDF)-B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Issue No/Date</w:t>
              <w:br/>
              <w:t>2 / 01.02.2024</w:t>
              <w:br/>
              <w:t>Amd. No/Date</w:t>
              <w:br/>
              <w:t>0 / 00.00.0000</w:t>
            </w:r>
          </w:p>
        </w:tc>
      </w:tr>
    </w:tbl>
    <w:p/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9.  Technology Readiness Level (TRL):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</w:tcPr>
          <w:p>
            <w:r>
              <w:t>Research</w:t>
            </w:r>
          </w:p>
        </w:tc>
        <w:tc>
          <w:tcPr>
            <w:tcW w:type="dxa" w:w="1008"/>
          </w:tcPr>
          <w:p>
            <w:r/>
          </w:p>
        </w:tc>
        <w:tc>
          <w:tcPr>
            <w:tcW w:type="dxa" w:w="1008"/>
          </w:tcPr>
          <w:p>
            <w:r/>
          </w:p>
        </w:tc>
        <w:tc>
          <w:tcPr>
            <w:tcW w:type="dxa" w:w="1008"/>
          </w:tcPr>
          <w:p>
            <w:r>
              <w:t>Development</w:t>
            </w:r>
          </w:p>
        </w:tc>
        <w:tc>
          <w:tcPr>
            <w:tcW w:type="dxa" w:w="1008"/>
          </w:tcPr>
          <w:p>
            <w:r/>
          </w:p>
        </w:tc>
        <w:tc>
          <w:tcPr>
            <w:tcW w:type="dxa" w:w="1008"/>
          </w:tcPr>
          <w:p>
            <w:r/>
          </w:p>
        </w:tc>
        <w:tc>
          <w:tcPr>
            <w:tcW w:type="dxa" w:w="1008"/>
          </w:tcPr>
          <w:p>
            <w:r>
              <w:t>Deployment</w:t>
            </w:r>
          </w:p>
        </w:tc>
        <w:tc>
          <w:tcPr>
            <w:tcW w:type="dxa" w:w="1008"/>
          </w:tcPr>
          <w:p>
            <w:r/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b/>
                <w:sz w:val="18"/>
              </w:rPr>
              <w:t>TRL 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  <w:sz w:val="18"/>
              </w:rPr>
              <w:t>TRL 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  <w:sz w:val="18"/>
              </w:rPr>
              <w:t>TRL 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  <w:sz w:val="18"/>
              </w:rPr>
              <w:t>TRL 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  <w:sz w:val="18"/>
              </w:rPr>
              <w:t>TRL 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  <w:sz w:val="18"/>
              </w:rPr>
              <w:t>TRL 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  <w:sz w:val="18"/>
              </w:rPr>
              <w:t>TRL 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  <w:sz w:val="18"/>
              </w:rPr>
              <w:t>TRL 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  <w:sz w:val="18"/>
              </w:rPr>
              <w:t>TRL 9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6"/>
              </w:rPr>
              <w:t>Basic Principles observed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6"/>
              </w:rPr>
              <w:t>Technology concept formulated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6"/>
              </w:rPr>
              <w:t>Experimental proof of concept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6"/>
              </w:rPr>
              <w:t>Technology validated in a lab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6"/>
              </w:rPr>
              <w:t>Technology validated in a relevant environment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6"/>
              </w:rPr>
              <w:t>Technology demonstrated in a relevant environment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6"/>
              </w:rPr>
              <w:t>System prototype demonstration in an operational environment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6"/>
              </w:rPr>
              <w:t>System complete and qualified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6"/>
              </w:rPr>
              <w:t>Actual system proven in an operational environment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✔  TRL-3: Experimental Proof of Concept (Marked Above)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sz w:val="24"/>
        </w:rPr>
        <w:t>Justification: OrbitGNN has been implemented in Python/PyTorch, trained and evaluated on a real TLE benchmark dataset, validated against 8 competing methods, and confirmed with 157 passing unit tests. The complete codebase, trained model checkpoint, all results CSVs, and 13 publication-ready figures are publicly available at https://github.com/keshavgujrathi/OrbitGNN (branch: real-tle-pipeline).</w:t>
      </w:r>
    </w:p>
    <w:p/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10.  Inventor Declaration: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sz w:val="24"/>
        </w:rPr>
        <w:t>I/We declare that the information provided in this document is complete and true to the best of my/our knowledge and based on records.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2"/>
              </w:rPr>
              <w:t>Inventor 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2"/>
              </w:rPr>
              <w:t>Inventor 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2"/>
              </w:rPr>
              <w:t>Name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2"/>
              </w:rPr>
              <w:t>Chunduri Sai Kaushik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2"/>
              </w:rPr>
              <w:t>Keshav Gujrathi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2"/>
              </w:rPr>
              <w:t>Roll No. / Employee 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2"/>
              </w:rPr>
              <w:t>[Roll No.]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2"/>
              </w:rPr>
              <w:t>[Roll No.]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2"/>
              </w:rPr>
              <w:t>Signature &amp; Date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2"/>
              </w:rPr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---------------------- END OF THE DOCUMENT ----------------------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