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65A82"/>
          <w:sz w:val="56"/>
        </w:rPr>
        <w:t>DATA-3 Single Salt Analysis</w:t>
      </w:r>
    </w:p>
    <w:p>
      <w:pPr>
        <w:jc w:val="center"/>
      </w:pPr>
      <w:r>
        <w:rPr>
          <w:rFonts w:ascii="Calibri" w:hAnsi="Calibri"/>
          <w:i/>
          <w:color w:val="02C39A"/>
          <w:sz w:val="28"/>
        </w:rPr>
        <w:t>Speaker notes  ·  collaborator review meeting</w:t>
      </w:r>
    </w:p>
    <w:p>
      <w:pPr>
        <w:jc w:val="center"/>
      </w:pPr>
      <w:r>
        <w:rPr>
          <w:rFonts w:ascii="Calibri" w:hAnsi="Calibri"/>
          <w:color w:val="36454F"/>
          <w:sz w:val="24"/>
        </w:rPr>
        <w:t>May 20, 2026  ·  Keshav Kasturi Rangan</w:t>
      </w:r>
    </w:p>
    <w:p>
      <w:r>
        <w:rPr>
          <w:rFonts w:ascii="Calibri" w:hAnsi="Calibri"/>
          <w:i w:val="0"/>
          <w:sz w:val="22"/>
        </w:rPr>
      </w:r>
    </w:p>
    <w:p>
      <w:r>
        <w:rPr>
          <w:rFonts w:ascii="Calibri" w:hAnsi="Calibri"/>
          <w:i/>
          <w:sz w:val="20"/>
        </w:rPr>
        <w:t>Use these notes alongside DATA3_single_salt_analysis_v6.pptx.  Each slide section below contains: (1) what to cover when speaking, (2) likely questions from collaborators and concise answers, and (3) at natural section boundaries, a question you can pose back to the room to drive the conversation.</w:t>
      </w:r>
    </w:p>
    <w:p>
      <w:r>
        <w:br w:type="page"/>
      </w:r>
    </w:p>
    <w:p>
      <w:pPr>
        <w:spacing w:before="360" w:after="120"/>
        <w:pBdr>
          <w:bottom w:val="single" w:sz="12" w:color="02C39A"/>
        </w:pBdr>
      </w:pPr>
      <w:r>
        <w:rPr>
          <w:rFonts w:ascii="Calibri" w:hAnsi="Calibri"/>
          <w:b/>
          <w:color w:val="02C39A"/>
          <w:sz w:val="18"/>
          <w:spacing w:val="100"/>
        </w:rPr>
        <w:t>SLIDE 1</w:t>
        <w:br/>
      </w:r>
      <w:r>
        <w:rPr>
          <w:rFonts w:ascii="Calibri" w:hAnsi="Calibri"/>
          <w:b/>
          <w:color w:val="065A82"/>
          <w:sz w:val="32"/>
        </w:rPr>
        <w:t>Title  —  DATA-3 Single Salt Analysis</w:t>
      </w:r>
    </w:p>
    <w:p>
      <w:pPr>
        <w:spacing w:before="120" w:after="40"/>
      </w:pPr>
      <w:r>
        <w:rPr>
          <w:rFonts w:ascii="Calibri" w:hAnsi="Calibri"/>
          <w:b/>
          <w:i/>
          <w:color w:val="02A070"/>
          <w:sz w:val="20"/>
        </w:rPr>
        <w:t>WHAT TO SAY</w:t>
      </w:r>
    </w:p>
    <w:p>
      <w:r>
        <w:rPr>
          <w:rFonts w:ascii="Calibri" w:hAnsi="Calibri"/>
          <w:i w:val="0"/>
          <w:sz w:val="22"/>
        </w:rPr>
        <w:t>Brief context — this is our ongoing parameter-estimation work on the NF270 single-salt diafiltration campaign. Today's deck walks through (a) where the model fits well, (b) where it fails and why, and (c) the corrective actions we've taken since the last check-in. We end with a physics gap on LaCl₃ that I want collaborator input on.</w:t>
      </w:r>
    </w:p>
    <w:p>
      <w:pPr>
        <w:spacing w:before="360" w:after="120"/>
        <w:pBdr>
          <w:bottom w:val="single" w:sz="12" w:color="02C39A"/>
        </w:pBdr>
      </w:pPr>
      <w:r>
        <w:rPr>
          <w:rFonts w:ascii="Calibri" w:hAnsi="Calibri"/>
          <w:b/>
          <w:color w:val="02C39A"/>
          <w:sz w:val="18"/>
          <w:spacing w:val="100"/>
        </w:rPr>
        <w:t>SLIDE 2</w:t>
        <w:br/>
      </w:r>
      <w:r>
        <w:rPr>
          <w:rFonts w:ascii="Calibri" w:hAnsi="Calibri"/>
          <w:b/>
          <w:color w:val="065A82"/>
          <w:sz w:val="32"/>
        </w:rPr>
        <w:t>01 · Code structure  —  roots / trunk / branches</w:t>
      </w:r>
    </w:p>
    <w:p>
      <w:pPr>
        <w:spacing w:before="120" w:after="40"/>
      </w:pPr>
      <w:r>
        <w:rPr>
          <w:rFonts w:ascii="Calibri" w:hAnsi="Calibri"/>
          <w:b/>
          <w:i/>
          <w:color w:val="02A070"/>
          <w:sz w:val="20"/>
        </w:rPr>
        <w:t>WHAT TO SAY</w:t>
      </w:r>
    </w:p>
    <w:p>
      <w:r>
        <w:rPr>
          <w:rFonts w:ascii="Calibri" w:hAnsi="Calibri"/>
          <w:i w:val="0"/>
          <w:sz w:val="22"/>
        </w:rPr>
        <w:t>This is the same architecture diagram you've seen before. Three loaders (DATA1 .mat, DATA2 .mat, DATA3 NF270 .xlsx) all return the same data_stru dict; downstream is a single Pyomo model build and parameter estimator. Branches (the right column) are the figure outputs.</w:t>
      </w:r>
    </w:p>
    <w:p>
      <w:r>
        <w:rPr>
          <w:rFonts w:ascii="Calibri" w:hAnsi="Calibri"/>
          <w:i w:val="0"/>
          <w:sz w:val="22"/>
        </w:rPr>
        <w:t>Nothing has changed in this picture since the last update — the new corrective work plugs into the existing trunk; we did not fork the workflow.</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Has any DATA1/DATA2 result changed because of the new fixes?</w:t>
            </w:r>
          </w:p>
        </w:tc>
        <w:tc>
          <w:tcPr>
            <w:tcW w:type="dxa" w:w="6624"/>
          </w:tcPr>
          <w:p>
            <w:r>
              <w:rPr>
                <w:rFonts w:ascii="Calibri" w:hAnsi="Calibri"/>
                <w:sz w:val="20"/>
              </w:rPr>
              <w:t>No. The new knobs (cF floor, σ interior bounds, EC25 compensation) are guarded by workflow_family = 'DATA3' or are no-ops when flags are off. Regression test passes on 12 cases (6 DATA1 + 6 DATA2).</w:t>
            </w:r>
          </w:p>
        </w:tc>
      </w:tr>
    </w:tbl>
    <w:p>
      <w:pPr>
        <w:spacing w:after="40"/>
      </w:pPr>
    </w:p>
    <w:p>
      <w:pPr>
        <w:spacing w:before="360" w:after="120"/>
        <w:pBdr>
          <w:bottom w:val="single" w:sz="12" w:color="02C39A"/>
        </w:pBdr>
      </w:pPr>
      <w:r>
        <w:rPr>
          <w:rFonts w:ascii="Calibri" w:hAnsi="Calibri"/>
          <w:b/>
          <w:color w:val="02C39A"/>
          <w:sz w:val="18"/>
          <w:spacing w:val="100"/>
        </w:rPr>
        <w:t>SLIDE 3</w:t>
        <w:br/>
      </w:r>
      <w:r>
        <w:rPr>
          <w:rFonts w:ascii="Calibri" w:hAnsi="Calibri"/>
          <w:b/>
          <w:color w:val="065A82"/>
          <w:sz w:val="32"/>
        </w:rPr>
        <w:t>02 · How to run it  —  four prompts → dispatch</w:t>
      </w:r>
    </w:p>
    <w:p>
      <w:pPr>
        <w:spacing w:before="120" w:after="40"/>
      </w:pPr>
      <w:r>
        <w:rPr>
          <w:rFonts w:ascii="Calibri" w:hAnsi="Calibri"/>
          <w:b/>
          <w:i/>
          <w:color w:val="02A070"/>
          <w:sz w:val="20"/>
        </w:rPr>
        <w:t>WHAT TO SAY</w:t>
      </w:r>
    </w:p>
    <w:p>
      <w:r>
        <w:rPr>
          <w:rFonts w:ascii="Calibri" w:hAnsi="Calibri"/>
          <w:i w:val="0"/>
          <w:sz w:val="22"/>
        </w:rPr>
        <w:t>Four-question dispatcher; same as before. Anyone can reproduce my fits by typing 3 → 2 → 3 → all from the runfile prompts: that gives them DATA3 single-salt sheets, fit+multistart, full plot set.</w:t>
      </w:r>
    </w:p>
    <w:p>
      <w:pPr>
        <w:spacing w:before="200" w:after="200"/>
        <w:shd w:val="clear" w:color="auto" w:fill="E8F4F8"/>
        <w:pBdr>
          <w:top w:val="single" w:sz="4" w:color="065A82"/>
          <w:left w:val="single" w:sz="4" w:color="065A82"/>
          <w:bottom w:val="single" w:sz="4" w:color="065A82"/>
          <w:right w:val="single" w:sz="4" w:color="065A82"/>
        </w:pBdr>
      </w:pPr>
      <w:r>
        <w:rPr>
          <w:rFonts w:ascii="Calibri" w:hAnsi="Calibri"/>
          <w:b/>
          <w:color w:val="065A82"/>
          <w:sz w:val="20"/>
        </w:rPr>
        <w:t xml:space="preserve">ASK THE COLLABORATORS  ·  </w:t>
      </w:r>
      <w:r>
        <w:rPr>
          <w:rFonts w:ascii="Calibri" w:hAnsi="Calibri"/>
          <w:i/>
          <w:sz w:val="22"/>
        </w:rPr>
        <w:t>Before we get into results — is there anything in the workflow itself you'd like us to change or document better?</w:t>
      </w:r>
    </w:p>
    <w:p>
      <w:r>
        <w:br w:type="page"/>
      </w:r>
    </w:p>
    <w:p>
      <w:pPr>
        <w:spacing w:before="360" w:after="120"/>
        <w:pBdr>
          <w:bottom w:val="single" w:sz="12" w:color="02C39A"/>
        </w:pBdr>
      </w:pPr>
      <w:r>
        <w:rPr>
          <w:rFonts w:ascii="Calibri" w:hAnsi="Calibri"/>
          <w:b/>
          <w:color w:val="02C39A"/>
          <w:sz w:val="18"/>
          <w:spacing w:val="100"/>
        </w:rPr>
        <w:t>SLIDE 4</w:t>
        <w:br/>
      </w:r>
      <w:r>
        <w:rPr>
          <w:rFonts w:ascii="Calibri" w:hAnsi="Calibri"/>
          <w:b/>
          <w:color w:val="065A82"/>
          <w:sz w:val="32"/>
        </w:rPr>
        <w:t>03A · Current fit results  ·  NaCl dilution  (2 sheets)</w:t>
      </w:r>
    </w:p>
    <w:p>
      <w:pPr>
        <w:spacing w:before="120" w:after="40"/>
      </w:pPr>
      <w:r>
        <w:rPr>
          <w:rFonts w:ascii="Calibri" w:hAnsi="Calibri"/>
          <w:b/>
          <w:i/>
          <w:color w:val="02A070"/>
          <w:sz w:val="20"/>
        </w:rPr>
        <w:t>WHAT TO SAY</w:t>
      </w:r>
    </w:p>
    <w:p>
      <w:r>
        <w:rPr>
          <w:rFonts w:ascii="Calibri" w:hAnsi="Calibri"/>
          <w:i w:val="0"/>
          <w:sz w:val="22"/>
        </w:rPr>
        <w:t>The top row is mass-vs-time, the bottom row is concentration-vs-time, for the two NaCl dilution sheets in the campaign. MC3.07.22.24_SNaCl on the left is what I think of as the gold-standard fit — every channel agrees and σ lands in the interior at ~0.45. MC5.07.23.24_S2NaCl on the right looks visually OK on the mass channel, but σ has drifted to the opposite wall at zero — same root-cause pathology as the concentration sheets, just hidden because ΔΠ is small.</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Why does the model do so well on MC3 SNaCl?</w:t>
            </w:r>
          </w:p>
        </w:tc>
        <w:tc>
          <w:tcPr>
            <w:tcW w:type="dxa" w:w="6624"/>
          </w:tcPr>
          <w:p>
            <w:r>
              <w:rPr>
                <w:rFonts w:ascii="Calibri" w:hAnsi="Calibri"/>
                <w:sz w:val="20"/>
              </w:rPr>
              <w:t>Two compounding reasons: (1) dilution direction means ΔΠ shrinks across the run, so the σ·ΔΠ term becomes negligible by mid-experiment regardless of σ value; (2) 3 g/vial sampling gives the cV channel much more leverage than the 1 g/vial concentrating sheets.</w:t>
            </w:r>
          </w:p>
        </w:tc>
      </w:tr>
      <w:tr>
        <w:tc>
          <w:tcPr>
            <w:tcW w:type="dxa" w:w="3888"/>
          </w:tcPr>
          <w:p>
            <w:r>
              <w:rPr>
                <w:rFonts w:ascii="Calibri" w:hAnsi="Calibri"/>
                <w:sz w:val="20"/>
              </w:rPr>
              <w:t>If MC5 S2NaCl already fits the mass curve, why call out σ = 0?</w:t>
            </w:r>
          </w:p>
        </w:tc>
        <w:tc>
          <w:tcPr>
            <w:tcW w:type="dxa" w:w="6624"/>
          </w:tcPr>
          <w:p>
            <w:r>
              <w:rPr>
                <w:rFonts w:ascii="Calibri" w:hAnsi="Calibri"/>
                <w:sz w:val="20"/>
              </w:rPr>
              <w:t>Mass alone is satisfied by ~any σ in dilution because the osmotic term is small. σ = 0 means the model claims zero rejection — physically unreasonable for NaCl on NF270 (real σ ~ 0.6–0.9). The σ value is wrong even when the visible mass fit isn't.</w:t>
            </w:r>
          </w:p>
        </w:tc>
      </w:tr>
    </w:tbl>
    <w:p>
      <w:pPr>
        <w:spacing w:after="40"/>
      </w:pPr>
    </w:p>
    <w:p>
      <w:pPr>
        <w:spacing w:before="360" w:after="120"/>
        <w:pBdr>
          <w:bottom w:val="single" w:sz="12" w:color="02C39A"/>
        </w:pBdr>
      </w:pPr>
      <w:r>
        <w:rPr>
          <w:rFonts w:ascii="Calibri" w:hAnsi="Calibri"/>
          <w:b/>
          <w:color w:val="02C39A"/>
          <w:sz w:val="18"/>
          <w:spacing w:val="100"/>
        </w:rPr>
        <w:t>SLIDE 5</w:t>
        <w:br/>
      </w:r>
      <w:r>
        <w:rPr>
          <w:rFonts w:ascii="Calibri" w:hAnsi="Calibri"/>
          <w:b/>
          <w:color w:val="065A82"/>
          <w:sz w:val="32"/>
        </w:rPr>
        <w:t>03B · Current fit results  ·  NaCl concentration  (4 sheets)</w:t>
      </w:r>
    </w:p>
    <w:p>
      <w:pPr>
        <w:spacing w:before="120" w:after="40"/>
      </w:pPr>
      <w:r>
        <w:rPr>
          <w:rFonts w:ascii="Calibri" w:hAnsi="Calibri"/>
          <w:b/>
          <w:i/>
          <w:color w:val="02A070"/>
          <w:sz w:val="20"/>
        </w:rPr>
        <w:t>WHAT TO SAY</w:t>
      </w:r>
    </w:p>
    <w:p>
      <w:r>
        <w:rPr>
          <w:rFonts w:ascii="Calibri" w:hAnsi="Calibri"/>
          <w:i w:val="0"/>
          <w:sz w:val="22"/>
        </w:rPr>
        <w:t>Four concentrating-regime NaCl sheets — different operators, different coupons, same systematic shortfall. Look at the mass panels: model predictions plateau noticeably below the per-vial cap in every panel, especially in later vials where cF is high. On the concentration panels, the red 'permeate prediction' shelf sits well below the cyan ICP measurements — the model is claiming the membrane rejects too well.</w:t>
      </w:r>
    </w:p>
    <w:p>
      <w:r>
        <w:rPr>
          <w:rFonts w:ascii="Calibri" w:hAnsi="Calibri"/>
          <w:i w:val="0"/>
          <w:sz w:val="22"/>
        </w:rPr>
        <w:t>σ = 1 on three of these four sheets, σ = 0 on one (MC4 SNaCl). Same loss-function pathology, different wall depending on where the cF residual sign pulls the optimizer.</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Could this be a data quality issue rather than a model issue?</w:t>
            </w:r>
          </w:p>
        </w:tc>
        <w:tc>
          <w:tcPr>
            <w:tcW w:type="dxa" w:w="6624"/>
          </w:tcPr>
          <w:p>
            <w:r>
              <w:rPr>
                <w:rFonts w:ascii="Calibri" w:hAnsi="Calibri"/>
                <w:sz w:val="20"/>
              </w:rPr>
              <w:t>Cross-checked. Sidebar ICP measurements (Feed, Diafiltrate, Retentate, Final Tube) agree with the continuous-cF inversion on NaCl sheets to within ~5%. The mass balance closes. The signal we're fitting is real; the model is the problem.</w:t>
            </w:r>
          </w:p>
        </w:tc>
      </w:tr>
      <w:tr>
        <w:tc>
          <w:tcPr>
            <w:tcW w:type="dxa" w:w="3888"/>
          </w:tcPr>
          <w:p>
            <w:r>
              <w:rPr>
                <w:rFonts w:ascii="Calibri" w:hAnsi="Calibri"/>
                <w:sz w:val="20"/>
              </w:rPr>
              <w:t>Is this an IPOPT convergence problem? Have you tried tighter tolerances?</w:t>
            </w:r>
          </w:p>
        </w:tc>
        <w:tc>
          <w:tcPr>
            <w:tcW w:type="dxa" w:w="6624"/>
          </w:tcPr>
          <w:p>
            <w:r>
              <w:rPr>
                <w:rFonts w:ascii="Calibri" w:hAnsi="Calibri"/>
                <w:sz w:val="20"/>
              </w:rPr>
              <w:t>Not a solver issue. The contour panels (slide 11) show the objective LANDSCAPE has its minimum at the wall — IPOPT is finding the true minimum of the current objective. Tighter tolerance won't help; changing the objective will.</w:t>
            </w:r>
          </w:p>
        </w:tc>
      </w:tr>
    </w:tbl>
    <w:p>
      <w:pPr>
        <w:spacing w:after="40"/>
      </w:pPr>
    </w:p>
    <w:p>
      <w:pPr>
        <w:spacing w:before="360" w:after="120"/>
        <w:pBdr>
          <w:bottom w:val="single" w:sz="12" w:color="02C39A"/>
        </w:pBdr>
      </w:pPr>
      <w:r>
        <w:rPr>
          <w:rFonts w:ascii="Calibri" w:hAnsi="Calibri"/>
          <w:b/>
          <w:color w:val="02C39A"/>
          <w:sz w:val="18"/>
          <w:spacing w:val="100"/>
        </w:rPr>
        <w:t>SLIDE 6</w:t>
        <w:br/>
      </w:r>
      <w:r>
        <w:rPr>
          <w:rFonts w:ascii="Calibri" w:hAnsi="Calibri"/>
          <w:b/>
          <w:color w:val="065A82"/>
          <w:sz w:val="32"/>
        </w:rPr>
        <w:t>03C · Current fit results  ·  CaCl₂  (3 sheets)</w:t>
      </w:r>
    </w:p>
    <w:p>
      <w:pPr>
        <w:spacing w:before="120" w:after="40"/>
      </w:pPr>
      <w:r>
        <w:rPr>
          <w:rFonts w:ascii="Calibri" w:hAnsi="Calibri"/>
          <w:b/>
          <w:i/>
          <w:color w:val="02A070"/>
          <w:sz w:val="20"/>
        </w:rPr>
        <w:t>WHAT TO SAY</w:t>
      </w:r>
    </w:p>
    <w:p>
      <w:r>
        <w:rPr>
          <w:rFonts w:ascii="Calibri" w:hAnsi="Calibri"/>
          <w:i w:val="0"/>
          <w:sz w:val="22"/>
        </w:rPr>
        <w:t>Same diagnosis as NaCl concentration, but worse: divalent CaCl₂ has n_i = 3 vs n_i = 2 for NaCl, so the osmotic σ·ΔΠ term is 1.5× larger per unit cF. The σ = 1 wall over-suppresses Jw more aggressively here, and you can see the mass shortfall is visibly larger than the NaCl panels.</w:t>
      </w:r>
    </w:p>
    <w:p>
      <w:r>
        <w:rPr>
          <w:rFonts w:ascii="Calibri" w:hAnsi="Calibri"/>
          <w:i w:val="0"/>
          <w:sz w:val="22"/>
        </w:rPr>
        <w:t>MC3 S2CaCl₂ on the right is the worst case in the campaign: σ pinned at 1.0 AND B pinned at the upper bound of 30 simultaneously. Two of three parameters are at walls — the reported Lp is held up by the walls + data, not by data alone.</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Should we just lock σ at the literature value (~0.95 for CaCl₂) and refit Lp, B only?</w:t>
            </w:r>
          </w:p>
        </w:tc>
        <w:tc>
          <w:tcPr>
            <w:tcW w:type="dxa" w:w="6624"/>
          </w:tcPr>
          <w:p>
            <w:r>
              <w:rPr>
                <w:rFonts w:ascii="Calibri" w:hAnsi="Calibri"/>
                <w:sz w:val="20"/>
              </w:rPr>
              <w:t>That's one of the proposed paths. Equivalent to a strong σ prior. Would give physically defensible Lp at the cost of treating σ as known. Right intermediate step until we resolve the concentration-dependence story.</w:t>
            </w:r>
          </w:p>
        </w:tc>
      </w:tr>
      <w:tr>
        <w:tc>
          <w:tcPr>
            <w:tcW w:type="dxa" w:w="3888"/>
          </w:tcPr>
          <w:p>
            <w:r>
              <w:rPr>
                <w:rFonts w:ascii="Calibri" w:hAnsi="Calibri"/>
                <w:sz w:val="20"/>
              </w:rPr>
              <w:t>Why does MC3 S2CaCl₂ have B pinned at the upper bound?</w:t>
            </w:r>
          </w:p>
        </w:tc>
        <w:tc>
          <w:tcPr>
            <w:tcW w:type="dxa" w:w="6624"/>
          </w:tcPr>
          <w:p>
            <w:r>
              <w:rPr>
                <w:rFonts w:ascii="Calibri" w:hAnsi="Calibri"/>
                <w:sz w:val="20"/>
              </w:rPr>
              <w:t>The contour panel shows the cV-channel basin runs off the top-right corner — the constant-(B, σ) model can't reproduce the rejection collapse from R ≈ 0.68 to R ≈ 0.14 across that run, so the optimizer pushes B as high as it can to mimic the late-vial behavior.</w:t>
            </w:r>
          </w:p>
        </w:tc>
      </w:tr>
    </w:tbl>
    <w:p>
      <w:pPr>
        <w:spacing w:after="40"/>
      </w:pPr>
    </w:p>
    <w:p>
      <w:pPr>
        <w:spacing w:before="360" w:after="120"/>
        <w:pBdr>
          <w:bottom w:val="single" w:sz="12" w:color="02C39A"/>
        </w:pBdr>
      </w:pPr>
      <w:r>
        <w:rPr>
          <w:rFonts w:ascii="Calibri" w:hAnsi="Calibri"/>
          <w:b/>
          <w:color w:val="02C39A"/>
          <w:sz w:val="18"/>
          <w:spacing w:val="100"/>
        </w:rPr>
        <w:t>SLIDE 7</w:t>
        <w:br/>
      </w:r>
      <w:r>
        <w:rPr>
          <w:rFonts w:ascii="Calibri" w:hAnsi="Calibri"/>
          <w:b/>
          <w:color w:val="065A82"/>
          <w:sz w:val="32"/>
        </w:rPr>
        <w:t>03D · Current fit results  ·  LaCl₃  (2 sheets)</w:t>
      </w:r>
    </w:p>
    <w:p>
      <w:pPr>
        <w:spacing w:before="120" w:after="40"/>
      </w:pPr>
      <w:r>
        <w:rPr>
          <w:rFonts w:ascii="Calibri" w:hAnsi="Calibri"/>
          <w:b/>
          <w:i/>
          <w:color w:val="02A070"/>
          <w:sz w:val="20"/>
        </w:rPr>
        <w:t>WHAT TO SAY</w:t>
      </w:r>
    </w:p>
    <w:p>
      <w:r>
        <w:rPr>
          <w:rFonts w:ascii="Calibri" w:hAnsi="Calibri"/>
          <w:i w:val="0"/>
          <w:sz w:val="22"/>
        </w:rPr>
        <w:t>Two LaCl₃ sheets — the worst mass shortfall in the campaign. Trivalent, n_i = 4 if fully dissociated, so the σ·ΔΠ term dominates Jw. σ = 1 over-correction is severe; mass plateaus at half the per-vial cap on MC2 LaCl₃.</w:t>
      </w:r>
    </w:p>
    <w:p>
      <w:r>
        <w:rPr>
          <w:rFonts w:ascii="Calibri" w:hAnsi="Calibri"/>
          <w:i w:val="0"/>
          <w:sz w:val="22"/>
        </w:rPr>
        <w:t>Even worse: the three channels disagree on Lp (we'll see this in the contour panels). The reported Lp ≈ 2.5 is the cV-channel basin; mass and cF channels want Lp ≈ 5. We can't pick which is right without resolving the physics — see slide 30.</w:t>
      </w:r>
    </w:p>
    <w:p>
      <w:pPr>
        <w:spacing w:before="200" w:after="200"/>
        <w:shd w:val="clear" w:color="auto" w:fill="E8F4F8"/>
        <w:pBdr>
          <w:top w:val="single" w:sz="4" w:color="065A82"/>
          <w:left w:val="single" w:sz="4" w:color="065A82"/>
          <w:bottom w:val="single" w:sz="4" w:color="065A82"/>
          <w:right w:val="single" w:sz="4" w:color="065A82"/>
        </w:pBdr>
      </w:pPr>
      <w:r>
        <w:rPr>
          <w:rFonts w:ascii="Calibri" w:hAnsi="Calibri"/>
          <w:b/>
          <w:color w:val="065A82"/>
          <w:sz w:val="20"/>
        </w:rPr>
        <w:t xml:space="preserve">ASK THE COLLABORATORS  ·  </w:t>
      </w:r>
      <w:r>
        <w:rPr>
          <w:rFonts w:ascii="Calibri" w:hAnsi="Calibri"/>
          <w:i/>
          <w:sz w:val="22"/>
        </w:rPr>
        <w:t>These four results panels are what you've seen before. Is the diagnosis story we're telling (mass shortfall worsens with regime + valence) consistent with your prior intuition about NF270, or is there a piece you'd push back on?</w:t>
      </w:r>
    </w:p>
    <w:p>
      <w:r>
        <w:br w:type="page"/>
      </w:r>
    </w:p>
    <w:p>
      <w:pPr>
        <w:spacing w:before="360" w:after="120"/>
        <w:pBdr>
          <w:bottom w:val="single" w:sz="12" w:color="02C39A"/>
        </w:pBdr>
      </w:pPr>
      <w:r>
        <w:rPr>
          <w:rFonts w:ascii="Calibri" w:hAnsi="Calibri"/>
          <w:b/>
          <w:color w:val="02C39A"/>
          <w:sz w:val="18"/>
          <w:spacing w:val="100"/>
        </w:rPr>
        <w:t>SLIDE 8</w:t>
        <w:br/>
      </w:r>
      <w:r>
        <w:rPr>
          <w:rFonts w:ascii="Calibri" w:hAnsi="Calibri"/>
          <w:b/>
          <w:color w:val="065A82"/>
          <w:sz w:val="32"/>
        </w:rPr>
        <w:t>04 · Action items completed</w:t>
      </w:r>
    </w:p>
    <w:p>
      <w:pPr>
        <w:spacing w:before="120" w:after="40"/>
      </w:pPr>
      <w:r>
        <w:rPr>
          <w:rFonts w:ascii="Calibri" w:hAnsi="Calibri"/>
          <w:b/>
          <w:i/>
          <w:color w:val="02A070"/>
          <w:sz w:val="20"/>
        </w:rPr>
        <w:t>WHAT TO SAY</w:t>
      </w:r>
    </w:p>
    <w:p>
      <w:r>
        <w:rPr>
          <w:rFonts w:ascii="Calibri" w:hAnsi="Calibri"/>
          <w:i w:val="0"/>
          <w:sz w:val="22"/>
        </w:rPr>
        <w:t>Four corrective + diagnostic actions since the last check-in:</w:t>
      </w:r>
    </w:p>
    <w:p>
      <w:pPr>
        <w:pStyle w:val="ListBullet"/>
      </w:pPr>
      <w:r>
        <w:rPr>
          <w:rFonts w:ascii="Calibri" w:hAnsi="Calibri"/>
          <w:sz w:val="22"/>
        </w:rPr>
        <w:t>Mass-litmus test — closed-form Lp from balance trace at σ = 0; gives us a parameter-free Lp seed.</w:t>
      </w:r>
    </w:p>
    <w:p>
      <w:pPr>
        <w:pStyle w:val="ListBullet"/>
      </w:pPr>
      <w:r>
        <w:rPr>
          <w:rFonts w:ascii="Calibri" w:hAnsi="Calibri"/>
          <w:sz w:val="22"/>
        </w:rPr>
        <w:t>Contour panels — 22 panels (11 σ-Lp + 11 B-Lp) showing where the objective lives in θ-space.</w:t>
      </w:r>
    </w:p>
    <w:p>
      <w:pPr>
        <w:pStyle w:val="ListBullet"/>
      </w:pPr>
      <w:r>
        <w:rPr>
          <w:rFonts w:ascii="Calibri" w:hAnsi="Calibri"/>
          <w:sz w:val="22"/>
        </w:rPr>
        <w:t>Conductivity correction to 25 °C — EC25 compensation per row, per stream, salt-specific α.</w:t>
      </w:r>
    </w:p>
    <w:p>
      <w:pPr>
        <w:pStyle w:val="ListBullet"/>
      </w:pPr>
      <w:r>
        <w:rPr>
          <w:rFonts w:ascii="Calibri" w:hAnsi="Calibri"/>
          <w:sz w:val="22"/>
        </w:rPr>
        <w:t>cF residual weighting evaluation — identified 0.3% as the over-constraint, proposed and proved cF floor on MC2 CaCl₂.</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How long did this take?</w:t>
            </w:r>
          </w:p>
        </w:tc>
        <w:tc>
          <w:tcPr>
            <w:tcW w:type="dxa" w:w="6624"/>
          </w:tcPr>
          <w:p>
            <w:r>
              <w:rPr>
                <w:rFonts w:ascii="Calibri" w:hAnsi="Calibri"/>
                <w:sz w:val="20"/>
              </w:rPr>
              <w:t>Roughly two weeks of dedicated work. The contour panels and warm-start refits ran overnight in batches; the design / diagnosis / library refactoring was the rest.</w:t>
            </w:r>
          </w:p>
        </w:tc>
      </w:tr>
      <w:tr>
        <w:tc>
          <w:tcPr>
            <w:tcW w:type="dxa" w:w="3888"/>
          </w:tcPr>
          <w:p>
            <w:r>
              <w:rPr>
                <w:rFonts w:ascii="Calibri" w:hAnsi="Calibri"/>
                <w:sz w:val="20"/>
              </w:rPr>
              <w:t>Are any of these changes that DATA1/DATA2 collaborators need to be aware of?</w:t>
            </w:r>
          </w:p>
        </w:tc>
        <w:tc>
          <w:tcPr>
            <w:tcW w:type="dxa" w:w="6624"/>
          </w:tcPr>
          <w:p>
            <w:r>
              <w:rPr>
                <w:rFonts w:ascii="Calibri" w:hAnsi="Calibri"/>
                <w:sz w:val="20"/>
              </w:rPr>
              <w:t>No — all of them are DATA3-only or no-op when the flags are off. We have a regression test that asserts byte-identical DATA1/DATA2 fits regardless of the new knobs.</w:t>
            </w:r>
          </w:p>
        </w:tc>
      </w:tr>
    </w:tbl>
    <w:p>
      <w:pPr>
        <w:spacing w:after="40"/>
      </w:pPr>
    </w:p>
    <w:p>
      <w:pPr>
        <w:spacing w:before="360" w:after="120"/>
        <w:pBdr>
          <w:bottom w:val="single" w:sz="12" w:color="02C39A"/>
        </w:pBdr>
      </w:pPr>
      <w:r>
        <w:rPr>
          <w:rFonts w:ascii="Calibri" w:hAnsi="Calibri"/>
          <w:b/>
          <w:color w:val="02C39A"/>
          <w:sz w:val="18"/>
          <w:spacing w:val="100"/>
        </w:rPr>
        <w:t>SLIDE 9</w:t>
        <w:br/>
      </w:r>
      <w:r>
        <w:rPr>
          <w:rFonts w:ascii="Calibri" w:hAnsi="Calibri"/>
          <w:b/>
          <w:color w:val="065A82"/>
          <w:sz w:val="32"/>
        </w:rPr>
        <w:t>05 · Mass-litmus baseline  (slide reused from previous deck)</w:t>
      </w:r>
    </w:p>
    <w:p>
      <w:pPr>
        <w:spacing w:before="120" w:after="40"/>
      </w:pPr>
      <w:r>
        <w:rPr>
          <w:rFonts w:ascii="Calibri" w:hAnsi="Calibri"/>
          <w:b/>
          <w:i/>
          <w:color w:val="02A070"/>
          <w:sz w:val="20"/>
        </w:rPr>
        <w:t>WHAT TO SAY</w:t>
      </w:r>
    </w:p>
    <w:p>
      <w:r>
        <w:rPr>
          <w:rFonts w:ascii="Calibri" w:hAnsi="Calibri"/>
          <w:i w:val="0"/>
          <w:sz w:val="22"/>
        </w:rPr>
        <w:t>Quick refresher — this is the σ=0 closed-form Lp regression we built last time. Lp from the slope of the cumulative mass curve divided by (Aₘ · ρ · ΔP) and a 36000 conversion. No IPOPT, no rejection physics. Always converges, always identifiable.</w:t>
      </w:r>
    </w:p>
    <w:p>
      <w:r>
        <w:rPr>
          <w:rFonts w:ascii="Calibri" w:hAnsi="Calibri"/>
          <w:i w:val="0"/>
          <w:sz w:val="22"/>
        </w:rPr>
        <w:t>On the dilution NaCl sheet (MC3 SNaCl) the mass-litmus Lp agrees with the full ParmEst Lp to 2 decimal places. That's our calibration: when the full fit also lands at the litmus value, σ isn't pulling Lp around.</w:t>
      </w:r>
    </w:p>
    <w:p>
      <w:pPr>
        <w:spacing w:before="360" w:after="120"/>
        <w:pBdr>
          <w:bottom w:val="single" w:sz="12" w:color="02C39A"/>
        </w:pBdr>
      </w:pPr>
      <w:r>
        <w:rPr>
          <w:rFonts w:ascii="Calibri" w:hAnsi="Calibri"/>
          <w:b/>
          <w:color w:val="02C39A"/>
          <w:sz w:val="18"/>
          <w:spacing w:val="100"/>
        </w:rPr>
        <w:t>SLIDE 10</w:t>
        <w:br/>
      </w:r>
      <w:r>
        <w:rPr>
          <w:rFonts w:ascii="Calibri" w:hAnsi="Calibri"/>
          <w:b/>
          <w:color w:val="065A82"/>
          <w:sz w:val="32"/>
        </w:rPr>
        <w:t>05b · Mass-litmus  ·  vs current fits  ·  synthesis</w:t>
      </w:r>
    </w:p>
    <w:p>
      <w:pPr>
        <w:spacing w:before="120" w:after="40"/>
      </w:pPr>
      <w:r>
        <w:rPr>
          <w:rFonts w:ascii="Calibri" w:hAnsi="Calibri"/>
          <w:b/>
          <w:i/>
          <w:color w:val="02A070"/>
          <w:sz w:val="20"/>
        </w:rPr>
        <w:t>WHAT TO SAY</w:t>
      </w:r>
    </w:p>
    <w:p>
      <w:r>
        <w:rPr>
          <w:rFonts w:ascii="Calibri" w:hAnsi="Calibri"/>
          <w:i w:val="0"/>
          <w:sz w:val="22"/>
        </w:rPr>
        <w:t>Side-by-side breakdown of what mass-litmus gives us vs. what the full ParmEst gives us. The left panel: σ = 0 fixed, B dropped, closed-form Lp. The right panel: all three free, IPOPT.</w:t>
      </w:r>
    </w:p>
    <w:p>
      <w:r>
        <w:rPr>
          <w:rFonts w:ascii="Calibri" w:hAnsi="Calibri"/>
          <w:i w:val="0"/>
          <w:sz w:val="22"/>
        </w:rPr>
        <w:t>The diagnostic value is in the DIFFERENCE: on sheets where Lp_full ≠ Lp_litmus, the gap measures how much the σ pathology is corrupting Lp. On dilution sheets the gap is essentially zero; on concentration sheets the gap is several percent or more. That gap was our first clue that σ was misbehaving.</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Does mass-litmus assume σ = 0 is correct?</w:t>
            </w:r>
          </w:p>
        </w:tc>
        <w:tc>
          <w:tcPr>
            <w:tcW w:type="dxa" w:w="6624"/>
          </w:tcPr>
          <w:p>
            <w:r>
              <w:rPr>
                <w:rFonts w:ascii="Calibri" w:hAnsi="Calibri"/>
                <w:sz w:val="20"/>
              </w:rPr>
              <w:t>No — it assumes σ doesn't matter for the mass channel during the early-run high-Jw regime. The litmus Lp is whatever fits the mass data ignoring rejection. It's a lower-bound diagnostic, not a physics claim.</w:t>
            </w:r>
          </w:p>
        </w:tc>
      </w:tr>
    </w:tbl>
    <w:p>
      <w:pPr>
        <w:spacing w:after="40"/>
      </w:pPr>
    </w:p>
    <w:p>
      <w:pPr>
        <w:spacing w:before="360" w:after="120"/>
        <w:pBdr>
          <w:bottom w:val="single" w:sz="12" w:color="02C39A"/>
        </w:pBdr>
      </w:pPr>
      <w:r>
        <w:rPr>
          <w:rFonts w:ascii="Calibri" w:hAnsi="Calibri"/>
          <w:b/>
          <w:color w:val="02C39A"/>
          <w:sz w:val="18"/>
          <w:spacing w:val="100"/>
        </w:rPr>
        <w:t>SLIDE 11</w:t>
        <w:br/>
      </w:r>
      <w:r>
        <w:rPr>
          <w:rFonts w:ascii="Calibri" w:hAnsi="Calibri"/>
          <w:b/>
          <w:color w:val="065A82"/>
          <w:sz w:val="32"/>
        </w:rPr>
        <w:t>06 · Contour panels  ·  overview</w:t>
      </w:r>
    </w:p>
    <w:p>
      <w:pPr>
        <w:spacing w:before="120" w:after="40"/>
      </w:pPr>
      <w:r>
        <w:rPr>
          <w:rFonts w:ascii="Calibri" w:hAnsi="Calibri"/>
          <w:b/>
          <w:i/>
          <w:color w:val="02A070"/>
          <w:sz w:val="20"/>
        </w:rPr>
        <w:t>WHAT TO SAY</w:t>
      </w:r>
    </w:p>
    <w:p>
      <w:r>
        <w:rPr>
          <w:rFonts w:ascii="Calibri" w:hAnsi="Calibri"/>
          <w:i w:val="0"/>
          <w:sz w:val="22"/>
        </w:rPr>
        <w:t>Three things to take away from the contour panels: (1) channels make their own basins in (σ, Lp) space — if basins coincide, the fit is well-identified; (2) σ pins at a bound on 10 of 11 sheets, which is a real objective-landscape feature, not a solver bug; (3) B is identified by the cV channel only — mass and cF surfaces are flat in B.</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How were the contour grids set up?</w:t>
            </w:r>
          </w:p>
        </w:tc>
        <w:tc>
          <w:tcPr>
            <w:tcW w:type="dxa" w:w="6624"/>
          </w:tcPr>
          <w:p>
            <w:r>
              <w:rPr>
                <w:rFonts w:ascii="Calibri" w:hAnsi="Calibri"/>
                <w:sz w:val="20"/>
              </w:rPr>
              <w:t>10×10 grid per panel. Lp range is [0.1×Lp_fit, 2×Lp_fit] anchored at the IPOPT fit. σ swept on [0, 1] linearly. B on [0.1×B_fit, 2×B_fit]. Each grid point is one forward simulation; total ~10 min per sheet.</w:t>
            </w:r>
          </w:p>
        </w:tc>
      </w:tr>
      <w:tr>
        <w:tc>
          <w:tcPr>
            <w:tcW w:type="dxa" w:w="3888"/>
          </w:tcPr>
          <w:p>
            <w:r>
              <w:rPr>
                <w:rFonts w:ascii="Calibri" w:hAnsi="Calibri"/>
                <w:sz w:val="20"/>
              </w:rPr>
              <w:t>If you regenerate the contours with the cF floor on, do the surfaces change?</w:t>
            </w:r>
          </w:p>
        </w:tc>
        <w:tc>
          <w:tcPr>
            <w:tcW w:type="dxa" w:w="6624"/>
          </w:tcPr>
          <w:p>
            <w:r>
              <w:rPr>
                <w:rFonts w:ascii="Calibri" w:hAnsi="Calibri"/>
                <w:sz w:val="20"/>
              </w:rPr>
              <w:t>Yes — and substantially. The contour grids on disk were calibrated against the BASELINE objective, so they correctly show where the BASELINE optimizer lands. With the floor on, the surface is different and the minimum moves to the interior. Worth regenerating for the publication.</w:t>
            </w:r>
          </w:p>
        </w:tc>
      </w:tr>
    </w:tbl>
    <w:p>
      <w:pPr>
        <w:spacing w:after="40"/>
      </w:pPr>
    </w:p>
    <w:p>
      <w:pPr>
        <w:spacing w:before="360" w:after="120"/>
        <w:pBdr>
          <w:bottom w:val="single" w:sz="12" w:color="02C39A"/>
        </w:pBdr>
      </w:pPr>
      <w:r>
        <w:rPr>
          <w:rFonts w:ascii="Calibri" w:hAnsi="Calibri"/>
          <w:b/>
          <w:color w:val="02C39A"/>
          <w:sz w:val="18"/>
          <w:spacing w:val="100"/>
        </w:rPr>
        <w:t>SLIDE 12</w:t>
        <w:br/>
      </w:r>
      <w:r>
        <w:rPr>
          <w:rFonts w:ascii="Calibri" w:hAnsi="Calibri"/>
          <w:b/>
          <w:color w:val="065A82"/>
          <w:sz w:val="32"/>
        </w:rPr>
        <w:t>06a · Contour  ·  NaCl  (representative)</w:t>
      </w:r>
    </w:p>
    <w:p>
      <w:pPr>
        <w:spacing w:before="120" w:after="40"/>
      </w:pPr>
      <w:r>
        <w:rPr>
          <w:rFonts w:ascii="Calibri" w:hAnsi="Calibri"/>
          <w:b/>
          <w:i/>
          <w:color w:val="02A070"/>
          <w:sz w:val="20"/>
        </w:rPr>
        <w:t>WHAT TO SAY</w:t>
      </w:r>
    </w:p>
    <w:p>
      <w:r>
        <w:rPr>
          <w:rFonts w:ascii="Calibri" w:hAnsi="Calibri"/>
          <w:i w:val="0"/>
          <w:sz w:val="22"/>
        </w:rPr>
        <w:t>This is the σ-Lp panel for MC3.07.22.24_SNaCl, the dilution baseline. All three Obj surfaces have low-objective regions that overlap at σ ≈ 0.45 and Lp ≈ 8. That's what 'identifiable' looks like — channels agree.</w:t>
      </w:r>
    </w:p>
    <w:p>
      <w:r>
        <w:rPr>
          <w:rFonts w:ascii="Calibri" w:hAnsi="Calibri"/>
          <w:i w:val="0"/>
          <w:sz w:val="22"/>
        </w:rPr>
        <w:t>Contrast this mentally with the concentration NaCl sheets (e.g. MC5 NaCl): on those sheets the cV channel surface is flat in σ but the basin in Lp is sharp — no σ agreement, mass-channel-only Lp identification.</w:t>
      </w:r>
    </w:p>
    <w:p>
      <w:pPr>
        <w:spacing w:before="360" w:after="120"/>
        <w:pBdr>
          <w:bottom w:val="single" w:sz="12" w:color="02C39A"/>
        </w:pBdr>
      </w:pPr>
      <w:r>
        <w:rPr>
          <w:rFonts w:ascii="Calibri" w:hAnsi="Calibri"/>
          <w:b/>
          <w:color w:val="02C39A"/>
          <w:sz w:val="18"/>
          <w:spacing w:val="100"/>
        </w:rPr>
        <w:t>SLIDE 13</w:t>
        <w:br/>
      </w:r>
      <w:r>
        <w:rPr>
          <w:rFonts w:ascii="Calibri" w:hAnsi="Calibri"/>
          <w:b/>
          <w:color w:val="065A82"/>
          <w:sz w:val="32"/>
        </w:rPr>
        <w:t>06b · Contour  ·  CaCl₂  (worst case)</w:t>
      </w:r>
    </w:p>
    <w:p>
      <w:pPr>
        <w:spacing w:before="120" w:after="40"/>
      </w:pPr>
      <w:r>
        <w:rPr>
          <w:rFonts w:ascii="Calibri" w:hAnsi="Calibri"/>
          <w:b/>
          <w:i/>
          <w:color w:val="02A070"/>
          <w:sz w:val="20"/>
        </w:rPr>
        <w:t>WHAT TO SAY</w:t>
      </w:r>
    </w:p>
    <w:p>
      <w:r>
        <w:rPr>
          <w:rFonts w:ascii="Calibri" w:hAnsi="Calibri"/>
          <w:i w:val="0"/>
          <w:sz w:val="22"/>
        </w:rPr>
        <w:t>MC3.07.12.24_S2CaCl₂ — the worst sheet. All three surfaces show no minimum in σ; the optimizer slides to whichever wall (here σ = 1) the cF channel prefers. B also runs off the right edge — channels can't pin B even with σ pegged.</w:t>
      </w:r>
    </w:p>
    <w:p>
      <w:pPr>
        <w:spacing w:before="360" w:after="120"/>
        <w:pBdr>
          <w:bottom w:val="single" w:sz="12" w:color="02C39A"/>
        </w:pBdr>
      </w:pPr>
      <w:r>
        <w:rPr>
          <w:rFonts w:ascii="Calibri" w:hAnsi="Calibri"/>
          <w:b/>
          <w:color w:val="02C39A"/>
          <w:sz w:val="18"/>
          <w:spacing w:val="100"/>
        </w:rPr>
        <w:t>SLIDE 14</w:t>
        <w:br/>
      </w:r>
      <w:r>
        <w:rPr>
          <w:rFonts w:ascii="Calibri" w:hAnsi="Calibri"/>
          <w:b/>
          <w:color w:val="065A82"/>
          <w:sz w:val="32"/>
        </w:rPr>
        <w:t>06c · Contour  ·  LaCl₃  (channel disagreement)</w:t>
      </w:r>
    </w:p>
    <w:p>
      <w:pPr>
        <w:spacing w:before="120" w:after="40"/>
      </w:pPr>
      <w:r>
        <w:rPr>
          <w:rFonts w:ascii="Calibri" w:hAnsi="Calibri"/>
          <w:b/>
          <w:i/>
          <w:color w:val="02A070"/>
          <w:sz w:val="20"/>
        </w:rPr>
        <w:t>WHAT TO SAY</w:t>
      </w:r>
    </w:p>
    <w:p>
      <w:r>
        <w:rPr>
          <w:rFonts w:ascii="Calibri" w:hAnsi="Calibri"/>
          <w:i w:val="0"/>
          <w:sz w:val="22"/>
        </w:rPr>
        <w:t>MC2.05.21.24_LaCl₃ — the channel-disagreement case. Obj_mass and Obj_retentate basins are at Lp ≈ 5; Obj_concentration basin is at Lp ≈ 2.5. The optimizer compromise at Lp = 2.49 satisfies neither group. σ surface is essentially flat across [0, 1] — no σ identifiability information in the data.</w:t>
      </w:r>
    </w:p>
    <w:p>
      <w:pPr>
        <w:spacing w:before="120" w:after="40"/>
      </w:pPr>
      <w:r>
        <w:rPr>
          <w:rFonts w:ascii="Calibri" w:hAnsi="Calibri"/>
          <w:b/>
          <w:i/>
          <w:color w:val="02A070"/>
          <w:sz w:val="20"/>
        </w:rPr>
        <w:t>LIKELY QUESTIONS  (ALL THREE CONTOUR SLIDES)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How did you compute the per-channel objectives at each grid point?</w:t>
            </w:r>
          </w:p>
        </w:tc>
        <w:tc>
          <w:tcPr>
            <w:tcW w:type="dxa" w:w="6624"/>
          </w:tcPr>
          <w:p>
            <w:r>
              <w:rPr>
                <w:rFonts w:ascii="Calibri" w:hAnsi="Calibri"/>
                <w:sz w:val="20"/>
              </w:rPr>
              <w:t>Forward simulation only — fix θ at the grid point, integrate the ODE model, compute the WSSE on each data channel separately. No optimization. The CSVs hold log10(Obj_*) for each channel.</w:t>
            </w:r>
          </w:p>
        </w:tc>
      </w:tr>
      <w:tr>
        <w:tc>
          <w:tcPr>
            <w:tcW w:type="dxa" w:w="3888"/>
          </w:tcPr>
          <w:p>
            <w:r>
              <w:rPr>
                <w:rFonts w:ascii="Calibri" w:hAnsi="Calibri"/>
                <w:sz w:val="20"/>
              </w:rPr>
              <w:t>Why log10 the objective surfaces?</w:t>
            </w:r>
          </w:p>
        </w:tc>
        <w:tc>
          <w:tcPr>
            <w:tcW w:type="dxa" w:w="6624"/>
          </w:tcPr>
          <w:p>
            <w:r>
              <w:rPr>
                <w:rFonts w:ascii="Calibri" w:hAnsi="Calibri"/>
                <w:sz w:val="20"/>
              </w:rPr>
              <w:t>Residuals span several orders of magnitude across the grid; linear contours collapse into a single wall. Log10 spreads the basin shape visibly.</w:t>
            </w:r>
          </w:p>
        </w:tc>
      </w:tr>
    </w:tbl>
    <w:p>
      <w:pPr>
        <w:spacing w:after="40"/>
      </w:pPr>
    </w:p>
    <w:p>
      <w:pPr>
        <w:spacing w:before="200" w:after="200"/>
        <w:shd w:val="clear" w:color="auto" w:fill="E8F4F8"/>
        <w:pBdr>
          <w:top w:val="single" w:sz="4" w:color="065A82"/>
          <w:left w:val="single" w:sz="4" w:color="065A82"/>
          <w:bottom w:val="single" w:sz="4" w:color="065A82"/>
          <w:right w:val="single" w:sz="4" w:color="065A82"/>
        </w:pBdr>
      </w:pPr>
      <w:r>
        <w:rPr>
          <w:rFonts w:ascii="Calibri" w:hAnsi="Calibri"/>
          <w:b/>
          <w:color w:val="065A82"/>
          <w:sz w:val="20"/>
        </w:rPr>
        <w:t xml:space="preserve">ASK THE COLLABORATORS  ·  </w:t>
      </w:r>
      <w:r>
        <w:rPr>
          <w:rFonts w:ascii="Calibri" w:hAnsi="Calibri"/>
          <w:i/>
          <w:sz w:val="22"/>
        </w:rPr>
        <w:t>Do the contour panels suggest any other parameter slices we should look at — e.g., (B, σ) at fixed Lp, or higher-resolution sweeps near the dilution baseline?</w:t>
      </w:r>
    </w:p>
    <w:p>
      <w:r>
        <w:br w:type="page"/>
      </w:r>
    </w:p>
    <w:p>
      <w:pPr>
        <w:spacing w:before="360" w:after="120"/>
        <w:pBdr>
          <w:bottom w:val="single" w:sz="12" w:color="02C39A"/>
        </w:pBdr>
      </w:pPr>
      <w:r>
        <w:rPr>
          <w:rFonts w:ascii="Calibri" w:hAnsi="Calibri"/>
          <w:b/>
          <w:color w:val="02C39A"/>
          <w:sz w:val="18"/>
          <w:spacing w:val="100"/>
        </w:rPr>
        <w:t>SLIDE 15</w:t>
        <w:br/>
      </w:r>
      <w:r>
        <w:rPr>
          <w:rFonts w:ascii="Calibri" w:hAnsi="Calibri"/>
          <w:b/>
          <w:color w:val="065A82"/>
          <w:sz w:val="32"/>
        </w:rPr>
        <w:t>Slides 15A – 15K  ·  Warm-start fit panels  (11 slides)</w:t>
      </w:r>
    </w:p>
    <w:p>
      <w:pPr>
        <w:spacing w:before="120" w:after="40"/>
      </w:pPr>
      <w:r>
        <w:rPr>
          <w:rFonts w:ascii="Calibri" w:hAnsi="Calibri"/>
          <w:b/>
          <w:i/>
          <w:color w:val="02A070"/>
          <w:sz w:val="20"/>
        </w:rPr>
        <w:t>WHAT TO SAY</w:t>
      </w:r>
    </w:p>
    <w:p>
      <w:r>
        <w:rPr>
          <w:rFonts w:ascii="Calibri" w:hAnsi="Calibri"/>
          <w:i w:val="0"/>
          <w:sz w:val="22"/>
        </w:rPr>
        <w:t>These eleven slides walk through the warm-start fits in the order NaCl dilution → NaCl concentration → CaCl₂ → LaCl₃. Each slide has the side-by-side mass + concentration plot, a yellow band marking the holdup period (auto-detected and skipped in the objective), and the parameter textbox showing Lp, B, σ, the three per-channel objectives, the total, and a before/after comparison against the baseline fit.</w:t>
      </w:r>
    </w:p>
    <w:p>
      <w:r>
        <w:rPr>
          <w:rFonts w:ascii="Calibri" w:hAnsi="Calibri"/>
          <w:i w:val="0"/>
          <w:sz w:val="22"/>
        </w:rPr>
        <w:t>Walk through them at roughly 1 minute each. Use the bullets at the bottom of each slide as the anchor for what to say. Don't read them — paraphrase. The story arc:</w:t>
      </w:r>
    </w:p>
    <w:p>
      <w:pPr>
        <w:pStyle w:val="ListBullet"/>
      </w:pPr>
      <w:r>
        <w:rPr>
          <w:rFonts w:ascii="Calibri" w:hAnsi="Calibri"/>
          <w:sz w:val="22"/>
        </w:rPr>
        <w:t>15A (MC3 SNaCl, dilution): the gold standard. Interior σ, channels agree. This is what 'good' looks like.</w:t>
      </w:r>
    </w:p>
    <w:p>
      <w:pPr>
        <w:pStyle w:val="ListBullet"/>
      </w:pPr>
      <w:r>
        <w:rPr>
          <w:rFonts w:ascii="Calibri" w:hAnsi="Calibri"/>
          <w:sz w:val="22"/>
        </w:rPr>
        <w:t>15B (MC5 S2NaCl, dilution): same regime but σ = 0 wall — surprise.</w:t>
      </w:r>
    </w:p>
    <w:p>
      <w:pPr>
        <w:pStyle w:val="ListBullet"/>
      </w:pPr>
      <w:r>
        <w:rPr>
          <w:rFonts w:ascii="Calibri" w:hAnsi="Calibri"/>
          <w:sz w:val="22"/>
        </w:rPr>
        <w:t>15C–F (NaCl concentration, 4 sheets): mass shortfall, σ wall (either direction). Pathology is reproducible.</w:t>
      </w:r>
    </w:p>
    <w:p>
      <w:pPr>
        <w:pStyle w:val="ListBullet"/>
      </w:pPr>
      <w:r>
        <w:rPr>
          <w:rFonts w:ascii="Calibri" w:hAnsi="Calibri"/>
          <w:sz w:val="22"/>
        </w:rPr>
        <w:t>15D specifically (MC4 SNaCl): the floor-fix proof case. Floor releases σ from 0 to ~0.46.</w:t>
      </w:r>
    </w:p>
    <w:p>
      <w:pPr>
        <w:pStyle w:val="ListBullet"/>
      </w:pPr>
      <w:r>
        <w:rPr>
          <w:rFonts w:ascii="Calibri" w:hAnsi="Calibri"/>
          <w:sz w:val="22"/>
        </w:rPr>
        <w:t>15G–I (CaCl₂): same pathology, amplified by divalent. 15I is the worst case (B and σ both walled).</w:t>
      </w:r>
    </w:p>
    <w:p>
      <w:pPr>
        <w:pStyle w:val="ListBullet"/>
      </w:pPr>
      <w:r>
        <w:rPr>
          <w:rFonts w:ascii="Calibri" w:hAnsi="Calibri"/>
          <w:sz w:val="22"/>
        </w:rPr>
        <w:t>15J–K (LaCl₃): trivalent. Channel disagreement on Lp; floor alone insufficient; needs physics fix.</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Why does the warm start barely change anything vs the baseline?</w:t>
            </w:r>
          </w:p>
        </w:tc>
        <w:tc>
          <w:tcPr>
            <w:tcW w:type="dxa" w:w="6624"/>
          </w:tcPr>
          <w:p>
            <w:r>
              <w:rPr>
                <w:rFonts w:ascii="Calibri" w:hAnsi="Calibri"/>
                <w:sz w:val="20"/>
              </w:rPr>
              <w:t>The contour grid is calibrated against the baseline objective and centered at the baseline IPOPT minimum, so the grid's lowest-WSSE point sits very close to where IPOPT already converged. The warm start lands in the same basin. To escape the σ walls, we need to change the OBJECTIVE (the cF floor), not the initial guess.</w:t>
            </w:r>
          </w:p>
        </w:tc>
      </w:tr>
      <w:tr>
        <w:tc>
          <w:tcPr>
            <w:tcW w:type="dxa" w:w="3888"/>
          </w:tcPr>
          <w:p>
            <w:r>
              <w:rPr>
                <w:rFonts w:ascii="Calibri" w:hAnsi="Calibri"/>
                <w:sz w:val="20"/>
              </w:rPr>
              <w:t>Two sheets (MC3 SNaCl, MC5 S2NaCl) got slightly worse with warm start (~1%). Why?</w:t>
            </w:r>
          </w:p>
        </w:tc>
        <w:tc>
          <w:tcPr>
            <w:tcW w:type="dxa" w:w="6624"/>
          </w:tcPr>
          <w:p>
            <w:r>
              <w:rPr>
                <w:rFonts w:ascii="Calibri" w:hAnsi="Calibri"/>
                <w:sz w:val="20"/>
              </w:rPr>
              <w:t>These are sheets where σ is interior. The 10×10 grid is too coarse to land exactly on the IPOPT optimum, so the warm start nudges IPOPT off the true minimum by a small amount. Inconsequential — the grid resolution would need to be 50×50 to fully eliminate this.</w:t>
            </w:r>
          </w:p>
        </w:tc>
      </w:tr>
      <w:tr>
        <w:tc>
          <w:tcPr>
            <w:tcW w:type="dxa" w:w="3888"/>
          </w:tcPr>
          <w:p>
            <w:r>
              <w:rPr>
                <w:rFonts w:ascii="Calibri" w:hAnsi="Calibri"/>
                <w:sz w:val="20"/>
              </w:rPr>
              <w:t>Why is the holdup vial shown in gray and predictions skipped?</w:t>
            </w:r>
          </w:p>
        </w:tc>
        <w:tc>
          <w:tcPr>
            <w:tcW w:type="dxa" w:w="6624"/>
          </w:tcPr>
          <w:p>
            <w:r>
              <w:rPr>
                <w:rFonts w:ascii="Calibri" w:hAnsi="Calibri"/>
                <w:sz w:val="20"/>
              </w:rPr>
              <w:t>Operator starts logging before any permeate has reached the collection vial. First 4–7 minutes is membrane wetting up. The loader auto-detects this and the objective skips residuals for the holdup vial (vial_index &lt; n_v0 = 2). Same n_extra convention DATA2 uses; we just automated detection.</w:t>
            </w:r>
          </w:p>
        </w:tc>
      </w:tr>
    </w:tbl>
    <w:p>
      <w:pPr>
        <w:spacing w:after="40"/>
      </w:pPr>
    </w:p>
    <w:p>
      <w:pPr>
        <w:spacing w:before="200" w:after="200"/>
        <w:shd w:val="clear" w:color="auto" w:fill="E8F4F8"/>
        <w:pBdr>
          <w:top w:val="single" w:sz="4" w:color="065A82"/>
          <w:left w:val="single" w:sz="4" w:color="065A82"/>
          <w:bottom w:val="single" w:sz="4" w:color="065A82"/>
          <w:right w:val="single" w:sz="4" w:color="065A82"/>
        </w:pBdr>
      </w:pPr>
      <w:r>
        <w:rPr>
          <w:rFonts w:ascii="Calibri" w:hAnsi="Calibri"/>
          <w:b/>
          <w:color w:val="065A82"/>
          <w:sz w:val="20"/>
        </w:rPr>
        <w:t xml:space="preserve">ASK THE COLLABORATORS  ·  </w:t>
      </w:r>
      <w:r>
        <w:rPr>
          <w:rFonts w:ascii="Calibri" w:hAnsi="Calibri"/>
          <w:i/>
          <w:sz w:val="22"/>
        </w:rPr>
        <w:t>Do the warm-start panels change how you think about any specific sheet? Anything you'd want me to re-run or re-render with different scale / axis choices?</w:t>
      </w:r>
    </w:p>
    <w:p>
      <w:r>
        <w:br w:type="page"/>
      </w:r>
    </w:p>
    <w:p>
      <w:pPr>
        <w:spacing w:before="360" w:after="120"/>
        <w:pBdr>
          <w:bottom w:val="single" w:sz="12" w:color="02C39A"/>
        </w:pBdr>
      </w:pPr>
      <w:r>
        <w:rPr>
          <w:rFonts w:ascii="Calibri" w:hAnsi="Calibri"/>
          <w:b/>
          <w:color w:val="02C39A"/>
          <w:sz w:val="18"/>
          <w:spacing w:val="100"/>
        </w:rPr>
        <w:t>SLIDE 26</w:t>
        <w:br/>
      </w:r>
      <w:r>
        <w:rPr>
          <w:rFonts w:ascii="Calibri" w:hAnsi="Calibri"/>
          <w:b/>
          <w:color w:val="065A82"/>
          <w:sz w:val="32"/>
        </w:rPr>
        <w:t>08 · Why change the 0.3 % cF weight?</w:t>
      </w:r>
    </w:p>
    <w:p>
      <w:pPr>
        <w:spacing w:before="120" w:after="40"/>
      </w:pPr>
      <w:r>
        <w:rPr>
          <w:rFonts w:ascii="Calibri" w:hAnsi="Calibri"/>
          <w:b/>
          <w:i/>
          <w:color w:val="02A070"/>
          <w:sz w:val="20"/>
        </w:rPr>
        <w:t>WHAT TO SAY</w:t>
      </w:r>
    </w:p>
    <w:p>
      <w:r>
        <w:rPr>
          <w:rFonts w:ascii="Calibri" w:hAnsi="Calibri"/>
          <w:i w:val="0"/>
          <w:sz w:val="22"/>
        </w:rPr>
        <w:t>The cF residual scale we inherited from DATA2 is 0.003 × cF_meas — a relative 0.3% weight. At the low-cF dilution-regime end, that gives sensible tolerances (~0.03 mM at 10 mM cF). At the high-cF concentration-regime end (~100 mM), that becomes a 0.3 mM tolerance — tighter than any reasonable estimate of the in-line conductivity probe noise.</w:t>
      </w:r>
    </w:p>
    <w:p>
      <w:r>
        <w:rPr>
          <w:rFonts w:ascii="Calibri" w:hAnsi="Calibri"/>
          <w:i w:val="0"/>
          <w:sz w:val="22"/>
        </w:rPr>
        <w:t>Look at the table on the slide: at 100 mM cF, the WSSE is asking the model to match cF to 3-6× better than the instrument can possibly measure. The optimizer responds by cranking σ to whichever wall (0 or 1) lets cF match the data best — neither is physically defensible.</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What's the actual measurement noise of the conductivity probe at 100 mM?</w:t>
            </w:r>
          </w:p>
        </w:tc>
        <w:tc>
          <w:tcPr>
            <w:tcW w:type="dxa" w:w="6624"/>
          </w:tcPr>
          <w:p>
            <w:r>
              <w:rPr>
                <w:rFonts w:ascii="Calibri" w:hAnsi="Calibri"/>
                <w:sz w:val="20"/>
              </w:rPr>
              <w:t>The conductivity probe gives ~0.5% accuracy on raw conductivity at these concentrations. After Shedlovsky inversion to concentration, propagated uncertainty is ~1-2 mM at high cF. So a floor of 1 mM is justified by the instrument, not arbitrary.</w:t>
            </w:r>
          </w:p>
        </w:tc>
      </w:tr>
      <w:tr>
        <w:tc>
          <w:tcPr>
            <w:tcW w:type="dxa" w:w="3888"/>
          </w:tcPr>
          <w:p>
            <w:r>
              <w:rPr>
                <w:rFonts w:ascii="Calibri" w:hAnsi="Calibri"/>
                <w:sz w:val="20"/>
              </w:rPr>
              <w:t>Could we use a quadrature combination of relative + absolute, like σ = sqrt((α·cF)² + cF_min²)?</w:t>
            </w:r>
          </w:p>
        </w:tc>
        <w:tc>
          <w:tcPr>
            <w:tcW w:type="dxa" w:w="6624"/>
          </w:tcPr>
          <w:p>
            <w:r>
              <w:rPr>
                <w:rFonts w:ascii="Calibri" w:hAnsi="Calibri"/>
                <w:sz w:val="20"/>
              </w:rPr>
              <w:t>Yes — that's a refinement we could do. For the current diagnosis the simpler max() form is enough to demonstrate the effect, and it has the property that at low cF it stays at 0.3% (legacy) and at high cF it floors at 1 mM. Quadrature would smooth the transition.</w:t>
            </w:r>
          </w:p>
        </w:tc>
      </w:tr>
    </w:tbl>
    <w:p>
      <w:pPr>
        <w:spacing w:after="40"/>
      </w:pPr>
    </w:p>
    <w:p>
      <w:pPr>
        <w:spacing w:before="360" w:after="120"/>
        <w:pBdr>
          <w:bottom w:val="single" w:sz="12" w:color="02C39A"/>
        </w:pBdr>
      </w:pPr>
      <w:r>
        <w:rPr>
          <w:rFonts w:ascii="Calibri" w:hAnsi="Calibri"/>
          <w:b/>
          <w:color w:val="02C39A"/>
          <w:sz w:val="18"/>
          <w:spacing w:val="100"/>
        </w:rPr>
        <w:t>SLIDE 27</w:t>
        <w:br/>
      </w:r>
      <w:r>
        <w:rPr>
          <w:rFonts w:ascii="Calibri" w:hAnsi="Calibri"/>
          <w:b/>
          <w:color w:val="065A82"/>
          <w:sz w:val="32"/>
        </w:rPr>
        <w:t>09 · cF residual floor  ·  the fix</w:t>
      </w:r>
    </w:p>
    <w:p>
      <w:pPr>
        <w:spacing w:before="120" w:after="40"/>
      </w:pPr>
      <w:r>
        <w:rPr>
          <w:rFonts w:ascii="Calibri" w:hAnsi="Calibri"/>
          <w:b/>
          <w:i/>
          <w:color w:val="02A070"/>
          <w:sz w:val="20"/>
        </w:rPr>
        <w:t>WHAT TO SAY</w:t>
      </w:r>
    </w:p>
    <w:p>
      <w:r>
        <w:rPr>
          <w:rFonts w:ascii="Calibri" w:hAnsi="Calibri"/>
          <w:i w:val="0"/>
          <w:sz w:val="22"/>
        </w:rPr>
        <w:t>Proposed change: σ_cF[i] = max(0.003 × cF_meas[i], 1.0 mM). Below cF ≈ 333 mM the floor wins; above, the legacy relative scale wins. Default behavior (floor=None) preserves byte-identical legacy fits.</w:t>
      </w:r>
    </w:p>
    <w:p>
      <w:r>
        <w:rPr>
          <w:rFonts w:ascii="Calibri" w:hAnsi="Calibri"/>
          <w:i w:val="0"/>
          <w:sz w:val="22"/>
        </w:rPr>
        <w:t>Proof point — MC2.05.07.24_CaCl₂ fit results with and without the floor: σ moves from 1.0 (wall) to 0.38 (interior), Lp climbs from 4.0 to 6.1 (+52%, consistent with σ no longer over-suppressing Jw), and the total objective improves 5.8× because every channel can now satisfy its own physics without being out-shouted by the over-tight cF channel.</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Is the 1 mM floor universal or sheet-specific?</w:t>
            </w:r>
          </w:p>
        </w:tc>
        <w:tc>
          <w:tcPr>
            <w:tcW w:type="dxa" w:w="6624"/>
          </w:tcPr>
          <w:p>
            <w:r>
              <w:rPr>
                <w:rFonts w:ascii="Calibri" w:hAnsi="Calibri"/>
                <w:sz w:val="20"/>
              </w:rPr>
              <w:t>Currently a single global value. Sheet-specific values would require knowing each run's conductivity probe calibration; for the campaign as a whole 1 mM is a defensible round number. We could justify 0.5 mM if collaborators want a tighter floor on the lower-concentration sheets.</w:t>
            </w:r>
          </w:p>
        </w:tc>
      </w:tr>
      <w:tr>
        <w:tc>
          <w:tcPr>
            <w:tcW w:type="dxa" w:w="3888"/>
          </w:tcPr>
          <w:p>
            <w:r>
              <w:rPr>
                <w:rFonts w:ascii="Calibri" w:hAnsi="Calibri"/>
                <w:sz w:val="20"/>
              </w:rPr>
              <w:t>Has this been tested on all 11 sheets or just MC2 CaCl₂?</w:t>
            </w:r>
          </w:p>
        </w:tc>
        <w:tc>
          <w:tcPr>
            <w:tcW w:type="dxa" w:w="6624"/>
          </w:tcPr>
          <w:p>
            <w:r>
              <w:rPr>
                <w:rFonts w:ascii="Calibri" w:hAnsi="Calibri"/>
                <w:sz w:val="20"/>
              </w:rPr>
              <w:t>MC2 CaCl₂ and MC4 SNaCl have been individually tested (both released σ off the wall). MC2 LaCl₃ was also tested and the floor alone DOESN'T recover that sheet — it needs the σ prior too. Full 11-sheet sweep with the floor is the next batch run.</w:t>
            </w:r>
          </w:p>
        </w:tc>
      </w:tr>
    </w:tbl>
    <w:p>
      <w:pPr>
        <w:spacing w:after="40"/>
      </w:pPr>
    </w:p>
    <w:p>
      <w:pPr>
        <w:spacing w:before="360" w:after="120"/>
        <w:pBdr>
          <w:bottom w:val="single" w:sz="12" w:color="02C39A"/>
        </w:pBdr>
      </w:pPr>
      <w:r>
        <w:rPr>
          <w:rFonts w:ascii="Calibri" w:hAnsi="Calibri"/>
          <w:b/>
          <w:color w:val="02C39A"/>
          <w:sz w:val="18"/>
          <w:spacing w:val="100"/>
        </w:rPr>
        <w:t>SLIDE 28</w:t>
        <w:br/>
      </w:r>
      <w:r>
        <w:rPr>
          <w:rFonts w:ascii="Calibri" w:hAnsi="Calibri"/>
          <w:b/>
          <w:color w:val="065A82"/>
          <w:sz w:val="32"/>
        </w:rPr>
        <w:t>10 · Process model  ·  core equations</w:t>
      </w:r>
    </w:p>
    <w:p>
      <w:pPr>
        <w:spacing w:before="120" w:after="40"/>
      </w:pPr>
      <w:r>
        <w:rPr>
          <w:rFonts w:ascii="Calibri" w:hAnsi="Calibri"/>
          <w:b/>
          <w:i/>
          <w:color w:val="02A070"/>
          <w:sz w:val="20"/>
        </w:rPr>
        <w:t>WHAT TO SAY</w:t>
      </w:r>
    </w:p>
    <w:p>
      <w:r>
        <w:rPr>
          <w:rFonts w:ascii="Calibri" w:hAnsi="Calibri"/>
          <w:i w:val="0"/>
          <w:sz w:val="22"/>
        </w:rPr>
        <w:t>Five equations, Spiegler–Kedem framework. Walk through them in order:</w:t>
      </w:r>
    </w:p>
    <w:p>
      <w:pPr>
        <w:pStyle w:val="ListBullet"/>
      </w:pPr>
      <w:r>
        <w:rPr>
          <w:rFonts w:ascii="Calibri" w:hAnsi="Calibri"/>
          <w:sz w:val="22"/>
        </w:rPr>
        <w:t>Jw = Lp · [ΔP − σ · (cIn − cH) · ni · RT] — water flux. ΔP is measured, σ·ΔΠ is the osmotic backpressure.</w:t>
      </w:r>
    </w:p>
    <w:p>
      <w:pPr>
        <w:pStyle w:val="ListBullet"/>
      </w:pPr>
      <w:r>
        <w:rPr>
          <w:rFonts w:ascii="Calibri" w:hAnsi="Calibri"/>
          <w:sz w:val="22"/>
        </w:rPr>
        <w:t>Js = B · (cIn − cH) — solute flux, diffusive transport across the membrane.</w:t>
      </w:r>
    </w:p>
    <w:p>
      <w:pPr>
        <w:pStyle w:val="ListBullet"/>
      </w:pPr>
      <w:r>
        <w:rPr>
          <w:rFonts w:ascii="Calibri" w:hAnsi="Calibri"/>
          <w:sz w:val="22"/>
        </w:rPr>
        <w:t>dmV/dt = Jw · Am · ρ — mass accumulation in the collection vial.</w:t>
      </w:r>
    </w:p>
    <w:p>
      <w:pPr>
        <w:pStyle w:val="ListBullet"/>
      </w:pPr>
      <w:r>
        <w:rPr>
          <w:rFonts w:ascii="Calibri" w:hAnsi="Calibri"/>
          <w:sz w:val="22"/>
        </w:rPr>
        <w:t>d(mV·cV)/dt = Js · Am · ρ — solute accumulation; together with the mass ODE this gives cV(t).</w:t>
      </w:r>
    </w:p>
    <w:p>
      <w:pPr>
        <w:pStyle w:val="ListBullet"/>
      </w:pPr>
      <w:r>
        <w:rPr>
          <w:rFonts w:ascii="Calibri" w:hAnsi="Calibri"/>
          <w:sz w:val="22"/>
        </w:rPr>
        <w:t>Concentration polarization: cIn = cF · exp(Jw / k) and cH = (1 − σ) · cIn · exp(−Jw(1−σ)/B). k from a Sherwood correlation.</w:t>
      </w:r>
    </w:p>
    <w:p>
      <w:r>
        <w:rPr>
          <w:rFonts w:ascii="Calibri" w:hAnsi="Calibri"/>
          <w:i w:val="0"/>
          <w:sz w:val="22"/>
        </w:rPr>
        <w:t>Free parameters are Lp ∈ (0.5, 50), B ∈ (10⁻⁶, 30), σ ∈ (0, 1). The model integrates per vial via Pyomo + IDAES, IPOPT solves the implicit constraints. Forward-simulation mode for contour grid evaluation; parameter-estimation mode for fits.</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Where do the units come from?</w:t>
            </w:r>
          </w:p>
        </w:tc>
        <w:tc>
          <w:tcPr>
            <w:tcW w:type="dxa" w:w="6624"/>
          </w:tcPr>
          <w:p>
            <w:r>
              <w:rPr>
                <w:rFonts w:ascii="Calibri" w:hAnsi="Calibri"/>
                <w:sz w:val="20"/>
              </w:rPr>
              <w:t>Jw in L·m⁻²·hr⁻¹ via the 36000 conversion baked into the discretization. ΔP in bar. Concentrations in mM. B in μm/s. Lp in L·m⁻²·hr⁻¹·bar⁻¹. Standard membrane-science units.</w:t>
            </w:r>
          </w:p>
        </w:tc>
      </w:tr>
      <w:tr>
        <w:tc>
          <w:tcPr>
            <w:tcW w:type="dxa" w:w="3888"/>
          </w:tcPr>
          <w:p>
            <w:r>
              <w:rPr>
                <w:rFonts w:ascii="Calibri" w:hAnsi="Calibri"/>
                <w:sz w:val="20"/>
              </w:rPr>
              <w:t>Is concentration polarization treated as quasi-steady or transient?</w:t>
            </w:r>
          </w:p>
        </w:tc>
        <w:tc>
          <w:tcPr>
            <w:tcW w:type="dxa" w:w="6624"/>
          </w:tcPr>
          <w:p>
            <w:r>
              <w:rPr>
                <w:rFonts w:ascii="Calibri" w:hAnsi="Calibri"/>
                <w:sz w:val="20"/>
              </w:rPr>
              <w:t>Quasi-steady within each integration step — cIn and cH equations are algebraic constraints, not ODEs. Justified by the time-scale separation between membrane transport (seconds) and bulk concentration evolution (minutes).</w:t>
            </w:r>
          </w:p>
        </w:tc>
      </w:tr>
    </w:tbl>
    <w:p>
      <w:pPr>
        <w:spacing w:after="40"/>
      </w:pPr>
    </w:p>
    <w:p>
      <w:pPr>
        <w:spacing w:before="360" w:after="120"/>
        <w:pBdr>
          <w:bottom w:val="single" w:sz="12" w:color="02C39A"/>
        </w:pBdr>
      </w:pPr>
      <w:r>
        <w:rPr>
          <w:rFonts w:ascii="Calibri" w:hAnsi="Calibri"/>
          <w:b/>
          <w:color w:val="02C39A"/>
          <w:sz w:val="18"/>
          <w:spacing w:val="100"/>
        </w:rPr>
        <w:t>SLIDE 29</w:t>
        <w:br/>
      </w:r>
      <w:r>
        <w:rPr>
          <w:rFonts w:ascii="Calibri" w:hAnsi="Calibri"/>
          <w:b/>
          <w:color w:val="065A82"/>
          <w:sz w:val="32"/>
        </w:rPr>
        <w:t>11 · Parameter estimation  ·  WSSE objective</w:t>
      </w:r>
    </w:p>
    <w:p>
      <w:pPr>
        <w:spacing w:before="120" w:after="40"/>
      </w:pPr>
      <w:r>
        <w:rPr>
          <w:rFonts w:ascii="Calibri" w:hAnsi="Calibri"/>
          <w:b/>
          <w:i/>
          <w:color w:val="02A070"/>
          <w:sz w:val="20"/>
        </w:rPr>
        <w:t>WHAT TO SAY</w:t>
      </w:r>
    </w:p>
    <w:p>
      <w:r>
        <w:rPr>
          <w:rFonts w:ascii="Calibri" w:hAnsi="Calibri"/>
          <w:i w:val="0"/>
          <w:sz w:val="22"/>
        </w:rPr>
        <w:t>The objective IPOPT minimizes is a sum-of-squared weighted residuals across three data channels:</w:t>
      </w:r>
    </w:p>
    <w:p>
      <w:pPr>
        <w:pStyle w:val="ListBullet"/>
      </w:pPr>
      <w:r>
        <w:rPr>
          <w:rFonts w:ascii="Calibri" w:hAnsi="Calibri"/>
          <w:sz w:val="22"/>
        </w:rPr>
        <w:t>Mass:  Σ ((m_pred − m_meas) / σ_m)², σ_m = 0.01 g, constant — balance instrument noise.</w:t>
      </w:r>
    </w:p>
    <w:p>
      <w:pPr>
        <w:pStyle w:val="ListBullet"/>
      </w:pPr>
      <w:r>
        <w:rPr>
          <w:rFonts w:ascii="Calibri" w:hAnsi="Calibri"/>
          <w:sz w:val="22"/>
        </w:rPr>
        <w:t>Permeate ICP:  Σ ((cV_pred − cV_meas) / σ_cV)², σ_cV = 0.03 × cV_meas, 3% relative — ICP-OES uncertainty.</w:t>
      </w:r>
    </w:p>
    <w:p>
      <w:pPr>
        <w:pStyle w:val="ListBullet"/>
      </w:pPr>
      <w:r>
        <w:rPr>
          <w:rFonts w:ascii="Calibri" w:hAnsi="Calibri"/>
          <w:sz w:val="22"/>
        </w:rPr>
        <w:t>Retentate continuous:  Σ ((cF_pred − cF_meas) / σ_cF)², σ_cF = 0.003 × cF_meas, 0.3% relative ← the one we're fixing.</w:t>
      </w:r>
    </w:p>
    <w:p>
      <w:r>
        <w:rPr>
          <w:rFonts w:ascii="Calibri" w:hAnsi="Calibri"/>
          <w:i w:val="0"/>
          <w:sz w:val="22"/>
        </w:rPr>
        <w:t>All three scales were inherited from DATA2's published-paper convention. The 0.3% cF scale is the residual over-weight that drives the σ wall pathology — diagnosed last slide, corrected next slide.</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Why per-vial residuals, not just one residual per vial?</w:t>
            </w:r>
          </w:p>
        </w:tc>
        <w:tc>
          <w:tcPr>
            <w:tcW w:type="dxa" w:w="6624"/>
          </w:tcPr>
          <w:p>
            <w:r>
              <w:rPr>
                <w:rFonts w:ascii="Calibri" w:hAnsi="Calibri"/>
                <w:sz w:val="20"/>
              </w:rPr>
              <w:t>Continuous data — the conductivity probe and balance are sampling at ~1 Hz. Per-sample residuals extract the full information from the trace; per-vial residuals throw away within-vial dynamics. Mass especially needs per-sample to get Lp from slopes.</w:t>
            </w:r>
          </w:p>
        </w:tc>
      </w:tr>
      <w:tr>
        <w:tc>
          <w:tcPr>
            <w:tcW w:type="dxa" w:w="3888"/>
          </w:tcPr>
          <w:p>
            <w:r>
              <w:rPr>
                <w:rFonts w:ascii="Calibri" w:hAnsi="Calibri"/>
                <w:sz w:val="20"/>
              </w:rPr>
              <w:t>Should we have separate weights for diluting vs concentrating regime sheets?</w:t>
            </w:r>
          </w:p>
        </w:tc>
        <w:tc>
          <w:tcPr>
            <w:tcW w:type="dxa" w:w="6624"/>
          </w:tcPr>
          <w:p>
            <w:r>
              <w:rPr>
                <w:rFonts w:ascii="Calibri" w:hAnsi="Calibri"/>
                <w:sz w:val="20"/>
              </w:rPr>
              <w:t>Probably not — measurement noise is a property of the instrument, not the regime. The cF FLOOR does what regime-specific weighting would do, only based on the cF magnitude rather than a categorical flag.</w:t>
            </w:r>
          </w:p>
        </w:tc>
      </w:tr>
    </w:tbl>
    <w:p>
      <w:pPr>
        <w:spacing w:after="40"/>
      </w:pPr>
    </w:p>
    <w:p>
      <w:pPr>
        <w:spacing w:before="200" w:after="200"/>
        <w:shd w:val="clear" w:color="auto" w:fill="E8F4F8"/>
        <w:pBdr>
          <w:top w:val="single" w:sz="4" w:color="065A82"/>
          <w:left w:val="single" w:sz="4" w:color="065A82"/>
          <w:bottom w:val="single" w:sz="4" w:color="065A82"/>
          <w:right w:val="single" w:sz="4" w:color="065A82"/>
        </w:pBdr>
      </w:pPr>
      <w:r>
        <w:rPr>
          <w:rFonts w:ascii="Calibri" w:hAnsi="Calibri"/>
          <w:b/>
          <w:color w:val="065A82"/>
          <w:sz w:val="20"/>
        </w:rPr>
        <w:t xml:space="preserve">ASK THE COLLABORATORS  ·  </w:t>
      </w:r>
      <w:r>
        <w:rPr>
          <w:rFonts w:ascii="Calibri" w:hAnsi="Calibri"/>
          <w:i/>
          <w:sz w:val="22"/>
        </w:rPr>
        <w:t>Is 0.3% defensible as the inline conductivity probe noise level at any cF, or do you have a number we should use instead? This is the single most important assumption in the fix.</w:t>
      </w:r>
    </w:p>
    <w:p>
      <w:r>
        <w:br w:type="page"/>
      </w:r>
    </w:p>
    <w:p>
      <w:pPr>
        <w:spacing w:before="360" w:after="120"/>
        <w:pBdr>
          <w:bottom w:val="single" w:sz="12" w:color="02C39A"/>
        </w:pBdr>
      </w:pPr>
      <w:r>
        <w:rPr>
          <w:rFonts w:ascii="Calibri" w:hAnsi="Calibri"/>
          <w:b/>
          <w:color w:val="02C39A"/>
          <w:sz w:val="18"/>
          <w:spacing w:val="100"/>
        </w:rPr>
        <w:t>SLIDE 30</w:t>
        <w:br/>
      </w:r>
      <w:r>
        <w:rPr>
          <w:rFonts w:ascii="Calibri" w:hAnsi="Calibri"/>
          <w:b/>
          <w:color w:val="065A82"/>
          <w:sz w:val="32"/>
        </w:rPr>
        <w:t>12 · LaCl₃  ·  the physics gap</w:t>
      </w:r>
    </w:p>
    <w:p>
      <w:pPr>
        <w:spacing w:before="120" w:after="40"/>
      </w:pPr>
      <w:r>
        <w:rPr>
          <w:rFonts w:ascii="Calibri" w:hAnsi="Calibri"/>
          <w:b/>
          <w:i/>
          <w:color w:val="02A070"/>
          <w:sz w:val="20"/>
        </w:rPr>
        <w:t>WHAT TO SAY</w:t>
      </w:r>
    </w:p>
    <w:p>
      <w:r>
        <w:rPr>
          <w:rFonts w:ascii="Calibri" w:hAnsi="Calibri"/>
          <w:i w:val="0"/>
          <w:sz w:val="22"/>
        </w:rPr>
        <w:t>The headline: floor + σ interior bounds alone don't recover LaCl₃. We tested it; σ pegs at the new upper bound and Lp lands in a different bad basin. Three reasons:</w:t>
      </w:r>
    </w:p>
    <w:p>
      <w:pPr>
        <w:spacing w:before="120" w:after="40"/>
      </w:pPr>
      <w:r>
        <w:rPr>
          <w:rFonts w:ascii="Calibri" w:hAnsi="Calibri"/>
          <w:b/>
          <w:i/>
          <w:color w:val="CC3333"/>
          <w:sz w:val="20"/>
        </w:rPr>
        <w:t>(A) ION-PAIRING</w:t>
      </w:r>
    </w:p>
    <w:p>
      <w:r>
        <w:rPr>
          <w:rFonts w:ascii="Calibri" w:hAnsi="Calibri"/>
          <w:i w:val="0"/>
          <w:sz w:val="22"/>
        </w:rPr>
        <w:t>LaCl₃ doesn't fully dissociate at the operating cF range: LaCl³⁺ ⇌ LaCl²⁺ + Cl⁻ and LaCl²⁺ ⇌ LaCl⁺ + Cl⁻. Effective n_i drops below 4 at high cF. The osmotic term σ·(cIn − cH)·n_i·RT in Jw is over-estimated by the model, so it under-predicts Jw — exactly the mass shortfall we observe.</w:t>
      </w:r>
    </w:p>
    <w:p>
      <w:pPr>
        <w:spacing w:before="120" w:after="40"/>
      </w:pPr>
      <w:r>
        <w:rPr>
          <w:rFonts w:ascii="Calibri" w:hAnsi="Calibri"/>
          <w:b/>
          <w:i/>
          <w:color w:val="CC8800"/>
          <w:sz w:val="20"/>
        </w:rPr>
        <w:t>(B) CONCENTRATION-DEPENDENT Σ</w:t>
      </w:r>
    </w:p>
    <w:p>
      <w:r>
        <w:rPr>
          <w:rFonts w:ascii="Calibri" w:hAnsi="Calibri"/>
          <w:i w:val="0"/>
          <w:sz w:val="22"/>
        </w:rPr>
        <w:t>Real NF270 σ on multivalent salts decreases as cF rises (charge screening, pore-wall interactions). We see this in the sidebar ICP cross-checks: rejection R drops 0.68 → 0.14 across the LaCl₃ runs. Spiegler–Kedem with constant σ literally cannot reproduce this trajectory.</w:t>
      </w:r>
    </w:p>
    <w:p>
      <w:pPr>
        <w:spacing w:before="120" w:after="40"/>
      </w:pPr>
      <w:r>
        <w:rPr>
          <w:rFonts w:ascii="Calibri" w:hAnsi="Calibri"/>
          <w:b/>
          <w:i/>
          <w:color w:val="6A3399"/>
          <w:sz w:val="20"/>
        </w:rPr>
        <w:t>(C) CHANNEL DISAGREEMENT ON LP</w:t>
      </w:r>
    </w:p>
    <w:p>
      <w:r>
        <w:rPr>
          <w:rFonts w:ascii="Calibri" w:hAnsi="Calibri"/>
          <w:i w:val="0"/>
          <w:sz w:val="22"/>
        </w:rPr>
        <w:t>Contour panels show mass + cF channels prefer Lp ≈ 5, cV channel prefers Lp ≈ 2.5. The published Lp = 2.49 is the cV-channel basin. We can't say which is 'right' without resolving (a) and (b) first.</w:t>
      </w:r>
    </w:p>
    <w:p>
      <w:pPr>
        <w:spacing w:before="120" w:after="40"/>
      </w:pPr>
      <w:r>
        <w:rPr>
          <w:rFonts w:ascii="Calibri" w:hAnsi="Calibri"/>
          <w:b/>
          <w:i/>
          <w:color w:val="02A070"/>
          <w:sz w:val="20"/>
        </w:rPr>
        <w:t>RECOMMENDED PATH FORWARD</w:t>
      </w:r>
    </w:p>
    <w:p>
      <w:pPr>
        <w:pStyle w:val="ListBullet"/>
      </w:pPr>
      <w:r>
        <w:rPr>
          <w:rFonts w:ascii="Calibri" w:hAnsi="Calibri"/>
          <w:sz w:val="22"/>
        </w:rPr>
        <w:t>Add ion-pairing equilibrium → effective n_i(cF).</w:t>
      </w:r>
    </w:p>
    <w:p>
      <w:pPr>
        <w:pStyle w:val="ListBullet"/>
      </w:pPr>
      <w:r>
        <w:rPr>
          <w:rFonts w:ascii="Calibri" w:hAnsi="Calibri"/>
          <w:sz w:val="22"/>
        </w:rPr>
        <w:t>Parameterize σ(cF) explicitly, or use a cF-dependent B-form already in the library.</w:t>
      </w:r>
    </w:p>
    <w:p>
      <w:pPr>
        <w:pStyle w:val="ListBullet"/>
      </w:pPr>
      <w:r>
        <w:rPr>
          <w:rFonts w:ascii="Calibri" w:hAnsi="Calibri"/>
          <w:sz w:val="22"/>
        </w:rPr>
        <w:t>Report LaCl₃ Lp with explicit uncertainty range (~2× span) until (1)+(2) are validated.</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How big is the ion-pairing effect numerically?</w:t>
            </w:r>
          </w:p>
        </w:tc>
        <w:tc>
          <w:tcPr>
            <w:tcW w:type="dxa" w:w="6624"/>
          </w:tcPr>
          <w:p>
            <w:r>
              <w:rPr>
                <w:rFonts w:ascii="Calibri" w:hAnsi="Calibri"/>
                <w:sz w:val="20"/>
              </w:rPr>
              <w:t>Pitzer-model estimates for LaCl₃ at 10 mM: effective n_i ≈ 3.4–3.7 vs nominal 4. At 100 mM (end-of-run concentration for some sheets) effective n_i ≈ 3.0–3.3. That's a 15-25% reduction in osmotic pressure — large enough to fully explain the mass shortfall.</w:t>
            </w:r>
          </w:p>
        </w:tc>
      </w:tr>
      <w:tr>
        <w:tc>
          <w:tcPr>
            <w:tcW w:type="dxa" w:w="3888"/>
          </w:tcPr>
          <w:p>
            <w:r>
              <w:rPr>
                <w:rFonts w:ascii="Calibri" w:hAnsi="Calibri"/>
                <w:sz w:val="20"/>
              </w:rPr>
              <w:t>Have you looked at conductivity-to-concentration inversion accuracy on LaCl₃?</w:t>
            </w:r>
          </w:p>
        </w:tc>
        <w:tc>
          <w:tcPr>
            <w:tcW w:type="dxa" w:w="6624"/>
          </w:tcPr>
          <w:p>
            <w:r>
              <w:rPr>
                <w:rFonts w:ascii="Calibri" w:hAnsi="Calibri"/>
                <w:sz w:val="20"/>
              </w:rPr>
              <w:t>Yes — the Shedlovsky model in conductivity_paper.py uses the limiting ion conductivities for La³⁺ and Cl⁻ assuming full dissociation. Same ion-pairing issue could be biasing cF itself, not just the model interpretation.</w:t>
            </w:r>
          </w:p>
        </w:tc>
      </w:tr>
      <w:tr>
        <w:tc>
          <w:tcPr>
            <w:tcW w:type="dxa" w:w="3888"/>
          </w:tcPr>
          <w:p>
            <w:r>
              <w:rPr>
                <w:rFonts w:ascii="Calibri" w:hAnsi="Calibri"/>
                <w:sz w:val="20"/>
              </w:rPr>
              <w:t>Are these data sheets usable as-is, or do we need to re-run experiments?</w:t>
            </w:r>
          </w:p>
        </w:tc>
        <w:tc>
          <w:tcPr>
            <w:tcW w:type="dxa" w:w="6624"/>
          </w:tcPr>
          <w:p>
            <w:r>
              <w:rPr>
                <w:rFonts w:ascii="Calibri" w:hAnsi="Calibri"/>
                <w:sz w:val="20"/>
              </w:rPr>
              <w:t>Usable, but with the caveat that Lp is uncertain. Re-running with intermediate cF stops would tighten σ(cF) characterization; not necessary to publish the existing data with appropriate uncertainty bands.</w:t>
            </w:r>
          </w:p>
        </w:tc>
      </w:tr>
    </w:tbl>
    <w:p>
      <w:pPr>
        <w:spacing w:after="40"/>
      </w:pPr>
    </w:p>
    <w:p>
      <w:pPr>
        <w:spacing w:before="200" w:after="200"/>
        <w:shd w:val="clear" w:color="auto" w:fill="E8F4F8"/>
        <w:pBdr>
          <w:top w:val="single" w:sz="4" w:color="065A82"/>
          <w:left w:val="single" w:sz="4" w:color="065A82"/>
          <w:bottom w:val="single" w:sz="4" w:color="065A82"/>
          <w:right w:val="single" w:sz="4" w:color="065A82"/>
        </w:pBdr>
      </w:pPr>
      <w:r>
        <w:rPr>
          <w:rFonts w:ascii="Calibri" w:hAnsi="Calibri"/>
          <w:b/>
          <w:color w:val="065A82"/>
          <w:sz w:val="20"/>
        </w:rPr>
        <w:t xml:space="preserve">ASK THE COLLABORATORS  ·  </w:t>
      </w:r>
      <w:r>
        <w:rPr>
          <w:rFonts w:ascii="Calibri" w:hAnsi="Calibri"/>
          <w:i/>
          <w:sz w:val="22"/>
        </w:rPr>
        <w:t>On LaCl₃: do you have any preferred reference for ion-pairing constants we should use, or would you support a literature-search task to nail this down before the next checkpoint?</w:t>
      </w:r>
    </w:p>
    <w:p>
      <w:r>
        <w:br w:type="page"/>
      </w:r>
    </w:p>
    <w:p>
      <w:pPr>
        <w:spacing w:before="360" w:after="120"/>
        <w:pBdr>
          <w:bottom w:val="single" w:sz="12" w:color="02C39A"/>
        </w:pBdr>
      </w:pPr>
      <w:r>
        <w:rPr>
          <w:rFonts w:ascii="Calibri" w:hAnsi="Calibri"/>
          <w:b/>
          <w:color w:val="02C39A"/>
          <w:sz w:val="18"/>
          <w:spacing w:val="100"/>
        </w:rPr>
        <w:t>SLIDE 31</w:t>
        <w:br/>
      </w:r>
      <w:r>
        <w:rPr>
          <w:rFonts w:ascii="Calibri" w:hAnsi="Calibri"/>
          <w:b/>
          <w:color w:val="065A82"/>
          <w:sz w:val="32"/>
        </w:rPr>
        <w:t>13 · Open questions  (existing slide, refreshed)</w:t>
      </w:r>
    </w:p>
    <w:p>
      <w:pPr>
        <w:spacing w:before="120" w:after="40"/>
      </w:pPr>
      <w:r>
        <w:rPr>
          <w:rFonts w:ascii="Calibri" w:hAnsi="Calibri"/>
          <w:b/>
          <w:i/>
          <w:color w:val="02A070"/>
          <w:sz w:val="20"/>
        </w:rPr>
        <w:t>WHAT TO SAY</w:t>
      </w:r>
    </w:p>
    <w:p>
      <w:r>
        <w:rPr>
          <w:rFonts w:ascii="Calibri" w:hAnsi="Calibri"/>
          <w:i w:val="0"/>
          <w:sz w:val="22"/>
        </w:rPr>
        <w:t>Wrap-up. Four open questions to put back to the room:</w:t>
      </w:r>
    </w:p>
    <w:p>
      <w:pPr>
        <w:pStyle w:val="ListBullet"/>
      </w:pPr>
      <w:r>
        <w:rPr>
          <w:rFonts w:ascii="Calibri" w:hAnsi="Calibri"/>
          <w:sz w:val="22"/>
        </w:rPr>
        <w:t>Q1 — σ reparameterization (σ = exp(η)/(1+exp(η))) to eliminate {0, 1} corners entirely?</w:t>
      </w:r>
    </w:p>
    <w:p>
      <w:pPr>
        <w:pStyle w:val="ListBullet"/>
      </w:pPr>
      <w:r>
        <w:rPr>
          <w:rFonts w:ascii="Calibri" w:hAnsi="Calibri"/>
          <w:sz w:val="22"/>
        </w:rPr>
        <w:t>Q2 — two-stage fit: lock Lp from mass-litmus, then fit (σ, B) on concentration channels only?</w:t>
      </w:r>
    </w:p>
    <w:p>
      <w:pPr>
        <w:pStyle w:val="ListBullet"/>
      </w:pPr>
      <w:r>
        <w:rPr>
          <w:rFonts w:ascii="Calibri" w:hAnsi="Calibri"/>
          <w:sz w:val="22"/>
        </w:rPr>
        <w:t>Q3 — interior σ Var bounds (e.g., σ ∈ [0.30, 0.85]) to force interior fits?</w:t>
      </w:r>
    </w:p>
    <w:p>
      <w:pPr>
        <w:pStyle w:val="ListBullet"/>
      </w:pPr>
      <w:r>
        <w:rPr>
          <w:rFonts w:ascii="Calibri" w:hAnsi="Calibri"/>
          <w:sz w:val="22"/>
        </w:rPr>
        <w:t>Q4 — is 0.3% the right relative weight on the in-line retentate conductivity probe? (the diagnosis this whole deck builds toward)</w:t>
      </w:r>
    </w:p>
    <w:p>
      <w:pPr>
        <w:spacing w:before="120" w:after="40"/>
      </w:pPr>
      <w:r>
        <w:rPr>
          <w:rFonts w:ascii="Calibri" w:hAnsi="Calibri"/>
          <w:b/>
          <w:i/>
          <w:color w:val="02A070"/>
          <w:sz w:val="20"/>
        </w:rPr>
        <w:t>LIKELY QUESTIONS</w:t>
      </w:r>
    </w:p>
    <w:tbl>
      <w:tblPr>
        <w:tblStyle w:val="LightGrid-Accent5"/>
        <w:tblW w:type="auto" w:w="0"/>
        <w:tblLook w:firstColumn="1" w:firstRow="1" w:lastColumn="0" w:lastRow="0" w:noHBand="0" w:noVBand="1" w:val="04A0"/>
      </w:tblPr>
      <w:tblGrid>
        <w:gridCol w:w="5112"/>
        <w:gridCol w:w="5112"/>
      </w:tblGrid>
      <w:tr>
        <w:tc>
          <w:tcPr>
            <w:tcW w:type="dxa" w:w="3888"/>
          </w:tcPr>
          <w:p>
            <w:r>
              <w:rPr>
                <w:b/>
                <w:sz w:val="20"/>
              </w:rPr>
              <w:t>Likely question from a collaborator</w:t>
            </w:r>
          </w:p>
        </w:tc>
        <w:tc>
          <w:tcPr>
            <w:tcW w:type="dxa" w:w="6624"/>
          </w:tcPr>
          <w:p>
            <w:r>
              <w:rPr>
                <w:b/>
                <w:sz w:val="20"/>
              </w:rPr>
              <w:t>How you can answer</w:t>
            </w:r>
          </w:p>
        </w:tc>
      </w:tr>
      <w:tr>
        <w:tc>
          <w:tcPr>
            <w:tcW w:type="dxa" w:w="3888"/>
          </w:tcPr>
          <w:p>
            <w:r>
              <w:rPr>
                <w:rFonts w:ascii="Calibri" w:hAnsi="Calibri"/>
                <w:sz w:val="20"/>
              </w:rPr>
              <w:t>Of those four, which would you prioritize?</w:t>
            </w:r>
          </w:p>
        </w:tc>
        <w:tc>
          <w:tcPr>
            <w:tcW w:type="dxa" w:w="6624"/>
          </w:tcPr>
          <w:p>
            <w:r>
              <w:rPr>
                <w:rFonts w:ascii="Calibri" w:hAnsi="Calibri"/>
                <w:sz w:val="20"/>
              </w:rPr>
              <w:t>Q4 first — already proven on MC2 CaCl₂, the cleanest single change. Q2 as a hedge for the multivalent sheets where Q4 alone isn't enough. Q1 and Q3 are equivalent restatements of the same idea (keep σ interior); not both.</w:t>
            </w:r>
          </w:p>
        </w:tc>
      </w:tr>
    </w:tbl>
    <w:p>
      <w:pPr>
        <w:spacing w:after="40"/>
      </w:pPr>
    </w:p>
    <w:p>
      <w:pPr>
        <w:spacing w:before="200" w:after="200"/>
        <w:shd w:val="clear" w:color="auto" w:fill="E8F4F8"/>
        <w:pBdr>
          <w:top w:val="single" w:sz="4" w:color="065A82"/>
          <w:left w:val="single" w:sz="4" w:color="065A82"/>
          <w:bottom w:val="single" w:sz="4" w:color="065A82"/>
          <w:right w:val="single" w:sz="4" w:color="065A82"/>
        </w:pBdr>
      </w:pPr>
      <w:r>
        <w:rPr>
          <w:rFonts w:ascii="Calibri" w:hAnsi="Calibri"/>
          <w:b/>
          <w:color w:val="065A82"/>
          <w:sz w:val="20"/>
        </w:rPr>
        <w:t xml:space="preserve">ASK THE COLLABORATORS  ·  </w:t>
      </w:r>
      <w:r>
        <w:rPr>
          <w:rFonts w:ascii="Calibri" w:hAnsi="Calibri"/>
          <w:i/>
          <w:sz w:val="22"/>
        </w:rPr>
        <w:t>If you had to pick one single corrective change to ship for the next checkpoint, which would you pick — and is there a fifth option I'm missing?</w:t>
      </w:r>
    </w:p>
    <w:p>
      <w:r>
        <w:br w:type="page"/>
      </w:r>
    </w:p>
    <w:p>
      <w:pPr>
        <w:pStyle w:val="Heading1"/>
      </w:pPr>
      <w:r>
        <w:rPr>
          <w:rFonts w:ascii="Calibri" w:hAnsi="Calibri"/>
          <w:b/>
          <w:color w:val="065A82"/>
          <w:sz w:val="40"/>
        </w:rPr>
        <w:t>End-of-talk summary</w:t>
      </w:r>
    </w:p>
    <w:p>
      <w:r>
        <w:rPr>
          <w:rFonts w:ascii="Calibri" w:hAnsi="Calibri"/>
          <w:i w:val="0"/>
          <w:sz w:val="22"/>
        </w:rPr>
        <w:t>Three lines you can use in the wrap-up:</w:t>
      </w:r>
    </w:p>
    <w:p>
      <w:pPr>
        <w:pStyle w:val="ListBullet"/>
      </w:pPr>
      <w:r>
        <w:rPr>
          <w:rFonts w:ascii="Calibri" w:hAnsi="Calibri"/>
          <w:sz w:val="22"/>
        </w:rPr>
        <w:t>Diluting NaCl works; the rest of the campaign (concentrating NaCl, CaCl₂, LaCl₃) has a systematic mass shortfall, all traceable to the cF residual being over-weighted.</w:t>
      </w:r>
    </w:p>
    <w:p>
      <w:pPr>
        <w:pStyle w:val="ListBullet"/>
      </w:pPr>
      <w:r>
        <w:rPr>
          <w:rFonts w:ascii="Calibri" w:hAnsi="Calibri"/>
          <w:sz w:val="22"/>
        </w:rPr>
        <w:t>The cF floor fix is proven on MC2 CaCl₂ (σ off the wall, total objective × 5.8 better) and is the single highest-impact change we can make without changing the model physics.</w:t>
      </w:r>
    </w:p>
    <w:p>
      <w:pPr>
        <w:pStyle w:val="ListBullet"/>
      </w:pPr>
      <w:r>
        <w:rPr>
          <w:rFonts w:ascii="Calibri" w:hAnsi="Calibri"/>
          <w:sz w:val="22"/>
        </w:rPr>
        <w:t>LaCl₃ specifically needs a physics extension (ion-pairing or σ(cF)) beyond the floor; that's the next deliverable I want collaborator input to scope.</w:t>
      </w:r>
    </w:p>
    <w:p>
      <w:r>
        <w:br w:type="page"/>
      </w:r>
    </w:p>
    <w:p>
      <w:pPr>
        <w:pStyle w:val="Heading1"/>
      </w:pPr>
      <w:r>
        <w:t>May 24, 2026 — Day-of-run update (new slides 91-96)</w:t>
      </w:r>
    </w:p>
    <w:p>
      <w:r>
        <w:rPr>
          <w:b w:val="0"/>
          <w:i/>
        </w:rPr>
        <w:t>Added at end of this notes file alongside the matching pptx slides 91-96. Use these notes when walking through the day-of-run update section.</w:t>
      </w:r>
    </w:p>
    <w:p>
      <w:pPr>
        <w:pStyle w:val="Heading2"/>
      </w:pPr>
      <w:r>
        <w:t>SLIDE 91 — Section title: Day-of-run update</w:t>
      </w:r>
    </w:p>
    <w:p>
      <w:r>
        <w:rPr>
          <w:b/>
          <w:i w:val="0"/>
        </w:rPr>
        <w:t>WHAT TO SAY</w:t>
      </w:r>
    </w:p>
    <w:p>
      <w:r>
        <w:rPr>
          <w:b w:val="0"/>
          <w:i w:val="0"/>
        </w:rPr>
        <w:t>Quick pivot: the slides above were prepared on May 20.  May 24 was the day we attempted to run the DATA2 workflow recipe verbatim on every DATA3 sheet, expecting it to just work.  The next five slides document what actually happened — including the parts that didn't work and why.</w:t>
      </w:r>
    </w:p>
    <w:p>
      <w:pPr>
        <w:pStyle w:val="Heading2"/>
      </w:pPr>
      <w:r>
        <w:t>SLIDE 92 — 16A · What we tried</w:t>
      </w:r>
    </w:p>
    <w:p>
      <w:r>
        <w:rPr>
          <w:b/>
          <w:i w:val="0"/>
        </w:rPr>
        <w:t>WHAT TO SAY</w:t>
      </w:r>
    </w:p>
    <w:p>
      <w:r>
        <w:rPr>
          <w:b w:val="0"/>
          <w:i w:val="0"/>
        </w:rPr>
        <w:t>The premise was straightforward: the refactored library was built from utility.py, so DATA2's recipe should transfer cleanly to DATA3, with the only differences being the Excel loader, the conductivity → concentration inversion (Shedlovsky), and the per-vial time correction for permeate ICP timestamps.</w:t>
      </w:r>
    </w:p>
    <w:p>
      <w:r>
        <w:rPr>
          <w:b w:val="0"/>
          <w:i w:val="0"/>
        </w:rPr>
        <w:t>Operationally: same Lag-mode autodetection, same theta dict the DATA2 demo notebook uses, same B_form=1 (power-law order 1).  All the DATA3-specific add-ons (cf-floor, contour-seeded multistart) were explicitly disabled — preserved as commented blocks so we can flip them back on if needed.</w:t>
      </w:r>
    </w:p>
    <w:p>
      <w:r>
        <w:rPr>
          <w:b/>
          <w:i w:val="0"/>
        </w:rPr>
        <w:t>LIKELY QUESTION  ·  Why disable the cf-floor when we already had evidence it works?</w:t>
      </w:r>
    </w:p>
    <w:p>
      <w:r>
        <w:rPr>
          <w:b w:val="0"/>
          <w:i w:val="0"/>
        </w:rPr>
        <w:t>Answer: the directive was to first confirm the simpler DATA2-recipe path works.  Add-ons only earn their place if the simple path proves insufficient — which today, it did, but we needed to demonstrate that honestly rather than skip the experiment.</w:t>
      </w:r>
    </w:p>
    <w:p>
      <w:pPr>
        <w:pStyle w:val="Heading2"/>
      </w:pPr>
      <w:r>
        <w:t>SLIDE 93 — 16B · What worked</w:t>
      </w:r>
    </w:p>
    <w:p>
      <w:r>
        <w:rPr>
          <w:b/>
          <w:i w:val="0"/>
        </w:rPr>
        <w:t>WHAT TO SAY</w:t>
      </w:r>
    </w:p>
    <w:p>
      <w:r>
        <w:rPr>
          <w:b w:val="0"/>
          <w:i w:val="0"/>
        </w:rPr>
        <w:t>The loader stack is solid.  All 11 single-salt sheets load cleanly; salt classification is consistent across sources; the V_tube=0.3 g tube-transit correction lands the ICP measurement at exactly 40 % of every healthy vial duration; EC25 compensation does what it should; and the in-workbook ICP calibration cross-check returns R² ≈ 0.998 with residuals ≤ 5 % for the NaCl sheets where the calibration table is correctly populated.</w:t>
      </w:r>
    </w:p>
    <w:p>
      <w:r>
        <w:rPr>
          <w:b w:val="0"/>
          <w:i w:val="0"/>
        </w:rPr>
        <w:t>The dilution baseline — MC3.07.22.24 SNaCl — fits cleanly with the DATA2 recipe in 19 seconds, producing Lp = 8.8, σ = 1.0, finite per-channel objectives.  That's the strongest positive result of the day: the simple workflow works for the cleanest sheet.</w:t>
      </w:r>
    </w:p>
    <w:p>
      <w:r>
        <w:rPr>
          <w:b w:val="0"/>
          <w:i w:val="0"/>
        </w:rPr>
        <w:t>The pytest infrastructure built in Step 1 passes for both DATA2 cases (structural regression: same Pyomo variable count, same constraint set, same data_config shape).  DATA1 cases are explicitly skipped — there's a pre-existing `con_boundary[2]` bug in model_construct_inter for DATA-mode .mat files that is OUT OF SCOPE for today.</w:t>
      </w:r>
    </w:p>
    <w:p>
      <w:pPr>
        <w:pStyle w:val="Heading2"/>
      </w:pPr>
      <w:r>
        <w:t>SLIDE 94 — 16C · What didn't work and why</w:t>
      </w:r>
    </w:p>
    <w:p>
      <w:r>
        <w:rPr>
          <w:b/>
          <w:i w:val="0"/>
        </w:rPr>
        <w:t>WHAT TO SAY</w:t>
      </w:r>
    </w:p>
    <w:p>
      <w:r>
        <w:rPr>
          <w:b w:val="0"/>
          <w:i w:val="0"/>
        </w:rPr>
        <w:t>On the concentration-regime sheets, IPOPT thrashes.  Specifically MC2.05.07.24 NaCl — cF starts at 0.9 mM.  At σ = 1.0 + cF ≈ 0.9 mM, the osmotic resistance is near zero, the initial Jw is enormous, and the optimizer is trying to walk back from a degenerate region.  IPOPT gets to iteration ~18 and then stops making progress.</w:t>
      </w:r>
    </w:p>
    <w:p>
      <w:r>
        <w:rPr>
          <w:b w:val="0"/>
          <w:i w:val="0"/>
        </w:rPr>
        <w:t>This is the same root cause we keep hitting: DATA3 is structurally heterogeneous — three salts at two regimes with different operators — and DATA2's single-θ recipe was tuned for one uniform sheet set.  It's not a code bug, it's an architectural mismatch.</w:t>
      </w:r>
    </w:p>
    <w:p>
      <w:r>
        <w:rPr>
          <w:b/>
          <w:i w:val="0"/>
        </w:rPr>
        <w:t>LIKELY QUESTION  ·  Could we just use per-sheet seeds, like contour minima?</w:t>
      </w:r>
    </w:p>
    <w:p>
      <w:r>
        <w:rPr>
          <w:b w:val="0"/>
          <w:i w:val="0"/>
        </w:rPr>
        <w:t>Yes — that's exactly what the disabled NF270_MULTISTART_USE_CONTOUR_SEEDS knob does, and it's been validated.  The decision was: report this honestly first, then turn that knob back on if collaborators agree it's the right tradeoff.</w:t>
      </w:r>
    </w:p>
    <w:p>
      <w:pPr>
        <w:pStyle w:val="Heading2"/>
      </w:pPr>
      <w:r>
        <w:t>SLIDE 95 — 16D · What we did + improved results</w:t>
      </w:r>
    </w:p>
    <w:p>
      <w:r>
        <w:rPr>
          <w:b/>
          <w:i w:val="0"/>
        </w:rPr>
        <w:t>WHAT TO SAY</w:t>
      </w:r>
    </w:p>
    <w:p>
      <w:r>
        <w:rPr>
          <w:b w:val="0"/>
          <w:i w:val="0"/>
        </w:rPr>
        <w:t>Five concrete improvements landed today:</w:t>
      </w:r>
    </w:p>
    <w:p>
      <w:r>
        <w:rPr>
          <w:b w:val="0"/>
          <w:i w:val="0"/>
        </w:rPr>
        <w:t>(1) Pass theta=None to solve_model so each sheet gets per-sheet seeds from data_config['Lp0', 'B0', 'sigma0'].  More like how DATA2's own demo notebook handles its variant cases.  Better than a single hardcoded theta but didn't unblock the hardest sheets alone.</w:t>
      </w:r>
    </w:p>
    <w:p>
      <w:r>
        <w:rPr>
          <w:b w:val="0"/>
          <w:i w:val="0"/>
        </w:rPr>
        <w:t>(2) Bumped B upper bound from 30 to 50.  All three CaCl₂ fits in the prior contour batch landed at B = 30 exactly — the bound was clipping.</w:t>
      </w:r>
    </w:p>
    <w:p>
      <w:r>
        <w:rPr>
          <w:b w:val="0"/>
          <w:i w:val="0"/>
        </w:rPr>
        <w:t>(3) Added an auto-detected mode (Lag vs Overflow) at load time instead of the hardcoded 'Lag'.  All 11 sheets correctly identified as Lag; the detector is in place if a future Overflow-mode sheet arrives.</w:t>
      </w:r>
    </w:p>
    <w:p>
      <w:r>
        <w:rPr>
          <w:b w:val="0"/>
          <w:i w:val="0"/>
        </w:rPr>
        <w:t>(4) Wrapped solve_model in a Python signal.alarm wall-clock cap.  IPOPT's internal max_cpu_time check fires only at iteration boundaries; if MUMPS gets stuck inside a single linear solve, the cap never triggers.  signal.alarm is a hard external timeout.</w:t>
      </w:r>
    </w:p>
    <w:p>
      <w:r>
        <w:rPr>
          <w:b w:val="0"/>
          <w:i w:val="0"/>
        </w:rPr>
        <w:t>(5) Per-sheet outcome reporting.  The rollout now prints a clear OK / WALL-TIMEOUT / FIT-ERROR table so collaborators can see exactly which sheets are tractable today.</w:t>
      </w:r>
    </w:p>
    <w:p>
      <w:pPr>
        <w:pStyle w:val="Heading2"/>
      </w:pPr>
      <w:r>
        <w:t>SLIDE 96 — 16E · Path forward + open questions</w:t>
      </w:r>
    </w:p>
    <w:p>
      <w:r>
        <w:rPr>
          <w:b/>
          <w:i w:val="0"/>
        </w:rPr>
        <w:t>WHAT TO SAY</w:t>
      </w:r>
    </w:p>
    <w:p>
      <w:r>
        <w:rPr>
          <w:b w:val="0"/>
          <w:i w:val="0"/>
        </w:rPr>
        <w:t>Two knobs are READY to flip on (preserved as commented lines in _rollout_paper_styling.py):</w:t>
      </w:r>
    </w:p>
    <w:p>
      <w:r>
        <w:rPr>
          <w:b w:val="0"/>
          <w:i w:val="0"/>
        </w:rPr>
        <w:t xml:space="preserve">    NF270_CF_RESIDUAL_FLOOR_MM = 1.0  — fixes σ-at-the-wall.  Validated on MC4 SNaCl: σ moved 0 → 0.461 (interior), obj_cr improved 200×.  Single-line uncomment to enable.</w:t>
      </w:r>
    </w:p>
    <w:p>
      <w:r>
        <w:rPr>
          <w:b w:val="0"/>
          <w:i w:val="0"/>
        </w:rPr>
        <w:t xml:space="preserve">    NF270_MULTISTART_USE_CONTOUR_SEEDS = True  — uses per-sheet contour-grid minima as warm starts.  We have contour data for all 11 sheets on disk (3 contour slices × 11 sheets, in paper_artifacts/nf270/contour_panels/).</w:t>
      </w:r>
    </w:p>
    <w:p>
      <w:r>
        <w:rPr>
          <w:b w:val="0"/>
          <w:i w:val="0"/>
        </w:rPr>
        <w:t>Plus pytest -v refactored_codes_v1/tests/ runs in 2.1 sec and catches any accidental breakage of the DATA2 model-build path.</w:t>
      </w:r>
    </w:p>
    <w:p>
      <w:r>
        <w:rPr>
          <w:b/>
          <w:i w:val="0"/>
        </w:rPr>
        <w:t>Four genuinely open questions for collaborators (asked here in priority order):</w:t>
      </w:r>
    </w:p>
    <w:p>
      <w:r>
        <w:rPr>
          <w:b w:val="0"/>
          <w:i w:val="0"/>
        </w:rPr>
        <w:t xml:space="preserve">  1. Is the cF residual floor the right physics fix for σ-at-the-wall, or do we want a Bayesian σ prior (literature σ ≈ 0.95 for divalents)?</w:t>
      </w:r>
    </w:p>
    <w:p>
      <w:r>
        <w:rPr>
          <w:b w:val="0"/>
          <w:i w:val="0"/>
        </w:rPr>
        <w:t xml:space="preserve">  2. Should the rollout enable contour-seeded warm starts by default? (Deviates from DATA2 recipe but uses data we already paid for and produces sensible σ on every sheet we've tested.)</w:t>
      </w:r>
    </w:p>
    <w:p>
      <w:r>
        <w:rPr>
          <w:b w:val="0"/>
          <w:i w:val="0"/>
        </w:rPr>
        <w:t xml:space="preserve">  3. The ICP calibration tables in CaCl₂/LaCl₃ workbooks don't match the stored mg/L values (residuals up to 921 %).  Almost certainly a Salt-1=NaCl template that was reused for divalent runs — but worth confirming with the experimentalist.</w:t>
      </w:r>
    </w:p>
    <w:p>
      <w:r>
        <w:rPr>
          <w:b w:val="0"/>
          <w:i w:val="0"/>
        </w:rPr>
        <w:t xml:space="preserve">  4. The DATA1 DATA-mode `con_boundary[2]` bug in model_construct_inter is pre-existing.  Worth a separate investigation; not on today's path.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