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0F172A"/>
          <w:sz w:val="44"/>
        </w:rPr>
        <w:t>HISABKITAB: SMART PERSONAL EXPENSE &amp;</w:t>
        <w:br/>
        <w:t>INCOME MANAGER FOR REAL LIFE</w:t>
      </w:r>
    </w:p>
    <w:p>
      <w:pPr>
        <w:spacing w:after="600"/>
        <w:jc w:val="center"/>
      </w:pPr>
      <w:r>
        <w:rPr>
          <w:rFonts w:ascii="Times New Roman" w:hAnsi="Times New Roman"/>
          <w:i/>
          <w:color w:val="475569"/>
          <w:sz w:val="24"/>
        </w:rPr>
        <w:t>A Major Project Internship Report Submitted in Partial Fulfillment of the Requirements for the Award of the Degree of</w:t>
        <w:br/>
        <w:t>BACHELOR OF COMPUTER APPLICATIONS (BCA)</w:t>
        <w:br/>
        <w:t>Session: 2024–2027</w:t>
      </w:r>
    </w:p>
    <w:p>
      <w:pPr>
        <w:spacing w:line="360" w:lineRule="auto" w:after="800"/>
        <w:jc w:val="center"/>
      </w:pPr>
      <w:r>
        <w:rPr>
          <w:b/>
        </w:rPr>
        <w:t>Submitted By:</w:t>
        <w:br/>
      </w:r>
      <w:r>
        <w:t>KESHAV LADHA</w:t>
        <w:br/>
        <w:t>University Roll No: 24063115470004</w:t>
        <w:br/>
        <w:t>BCA Final Year (Session 2024–2027)</w:t>
        <w:br/>
        <w:br/>
      </w:r>
      <w:r>
        <w:rPr>
          <w:b/>
        </w:rPr>
        <w:t>Under the Supervision of:</w:t>
        <w:br/>
      </w:r>
      <w:r>
        <w:t>Prof. Internal Project Guide Name (Assistant Professor)</w:t>
        <w:br/>
        <w:t>Department of Computer Science &amp; Information Technology</w:t>
        <w:br/>
        <w:br/>
      </w:r>
      <w:r>
        <w:rPr>
          <w:b/>
        </w:rPr>
        <w:t>Submitted To:</w:t>
        <w:br/>
      </w:r>
      <w:r>
        <w:t>JAN NAYAK CH. DEVI LAL MEMORIAL COLLEGE</w:t>
        <w:br/>
        <w:t>Barnala Road, SIRSA-125056 (Haryana)</w:t>
        <w:br/>
        <w:t>Affiliated to Chaudhary Devi Lal University (CDLU), Sirsa</w:t>
        <w:br/>
        <w:br/>
      </w:r>
    </w:p>
    <w:p>
      <w:pPr>
        <w:jc w:val="center"/>
      </w:pPr>
      <w:r>
        <w:rPr>
          <w:b/>
          <w:sz w:val="22"/>
        </w:rPr>
        <w:t>DEPARTMENT OF COMPUTER SCIENCE &amp; INFORMATION TECHNOLOGY</w:t>
        <w:br/>
        <w:t>ACADEMIC YEAR 2025–2026 | SUBMISSION DATE: JULY 2026</w:t>
      </w:r>
    </w:p>
    <w:p>
      <w:r>
        <w:br w:type="page"/>
      </w:r>
    </w:p>
    <w:p>
      <w:pPr>
        <w:keepNext/>
        <w:spacing w:before="360" w:after="160"/>
      </w:pPr>
      <w:r>
        <w:rPr>
          <w:rFonts w:ascii="Times New Roman" w:hAnsi="Times New Roman"/>
          <w:b/>
          <w:color w:val="0F172A"/>
          <w:sz w:val="32"/>
        </w:rPr>
        <w:t>BONAFIDE CERTIFICATE</w:t>
      </w:r>
    </w:p>
    <w:p>
      <w:pPr>
        <w:spacing w:line="480" w:lineRule="auto" w:before="280" w:after="500"/>
        <w:jc w:val="both"/>
      </w:pPr>
      <w:r>
        <w:t xml:space="preserve">This is to certify that the major project report entitled </w:t>
      </w:r>
      <w:r>
        <w:rPr>
          <w:b/>
        </w:rPr>
        <w:t>“HISABKITAB: SMART PERSONAL EXPENSE &amp; INCOME MANAGER FOR REAL LIFE”</w:t>
      </w:r>
      <w:r>
        <w:t xml:space="preserve"> is a bonafide record of authentic project work carried out independently by </w:t>
      </w:r>
      <w:r>
        <w:rPr>
          <w:b/>
        </w:rPr>
        <w:t>KESHAV LADHA (University Roll No: 24063115470004)</w:t>
      </w:r>
      <w:r>
        <w:t xml:space="preserve">, student of BCA (Session 2024–2027) at </w:t>
      </w:r>
      <w:r>
        <w:rPr>
          <w:b/>
        </w:rPr>
        <w:t>Jan Nayak Ch. Devi Lal Memorial College, Sirsa (Haryana)</w:t>
      </w:r>
      <w:r>
        <w:t>, under our supervision and guidance, in partial fulfillment of the requirements for the award of the degree of Bachelor of Computer Applications (BCA) during the academic session 2024–2027.</w:t>
      </w:r>
    </w:p>
    <w:p>
      <w:pPr>
        <w:spacing w:line="360" w:lineRule="auto" w:after="120"/>
        <w:jc w:val="both"/>
      </w:pPr>
      <w:r>
        <w:rPr>
          <w:rFonts w:ascii="Times New Roman" w:hAnsi="Times New Roman"/>
          <w:i w:val="0"/>
          <w:sz w:val="24"/>
        </w:rPr>
        <w:t>The project work has been evaluated and approved by the Department Examination Committee and External Examiner.</w:t>
      </w:r>
    </w:p>
    <w:p>
      <w:pPr>
        <w:spacing w:line="360" w:lineRule="auto" w:after="120"/>
        <w:jc w:val="both"/>
      </w:pPr>
      <w:r>
        <w:rPr>
          <w:rFonts w:ascii="Times New Roman" w:hAnsi="Times New Roman"/>
          <w:i w:val="0"/>
          <w:sz w:val="24"/>
        </w:rPr>
        <w:br/>
        <w:br/>
        <w:t>Internal Project Guide                              Head of Department (HOD)</w:t>
      </w:r>
    </w:p>
    <w:p>
      <w:pPr>
        <w:spacing w:line="360" w:lineRule="auto" w:after="120"/>
        <w:jc w:val="both"/>
      </w:pPr>
      <w:r>
        <w:rPr>
          <w:rFonts w:ascii="Times New Roman" w:hAnsi="Times New Roman"/>
          <w:i w:val="0"/>
          <w:sz w:val="24"/>
        </w:rPr>
        <w:t>Dept. of CS &amp; IT                                    Dept. of CS &amp; IT</w:t>
      </w:r>
    </w:p>
    <w:p>
      <w:pPr>
        <w:spacing w:line="360" w:lineRule="auto" w:after="120"/>
        <w:jc w:val="both"/>
      </w:pPr>
      <w:r>
        <w:rPr>
          <w:rFonts w:ascii="Times New Roman" w:hAnsi="Times New Roman"/>
          <w:i w:val="0"/>
          <w:sz w:val="24"/>
        </w:rPr>
        <w:t>JCD Memorial College, Sirsa                       JCD Memorial College, Sirsa</w:t>
      </w:r>
    </w:p>
    <w:p>
      <w:pPr>
        <w:spacing w:line="360" w:lineRule="auto" w:after="120"/>
        <w:jc w:val="both"/>
      </w:pPr>
      <w:r>
        <w:rPr>
          <w:rFonts w:ascii="Times New Roman" w:hAnsi="Times New Roman"/>
          <w:i w:val="0"/>
          <w:sz w:val="24"/>
        </w:rPr>
        <w:br/>
        <w:br/>
        <w:t>Internal Examiner                                   Principal / External Examiner</w:t>
      </w:r>
    </w:p>
    <w:p>
      <w:pPr>
        <w:spacing w:line="360" w:lineRule="auto" w:after="120"/>
        <w:jc w:val="both"/>
      </w:pPr>
      <w:r>
        <w:rPr>
          <w:rFonts w:ascii="Times New Roman" w:hAnsi="Times New Roman"/>
          <w:i w:val="0"/>
          <w:sz w:val="24"/>
        </w:rPr>
        <w:t>Date: July 26, 2026                                 JCD Memorial College Seal &amp; Stamp</w:t>
      </w:r>
    </w:p>
    <w:p>
      <w:r>
        <w:br w:type="page"/>
      </w:r>
    </w:p>
    <w:p>
      <w:pPr>
        <w:keepNext/>
        <w:spacing w:before="360" w:after="160"/>
      </w:pPr>
      <w:r>
        <w:rPr>
          <w:rFonts w:ascii="Times New Roman" w:hAnsi="Times New Roman"/>
          <w:b/>
          <w:color w:val="0F172A"/>
          <w:sz w:val="32"/>
        </w:rPr>
        <w:t>STUDENT DECLARATION</w:t>
      </w:r>
    </w:p>
    <w:p>
      <w:pPr>
        <w:spacing w:line="480" w:lineRule="auto" w:before="280" w:after="500"/>
        <w:jc w:val="both"/>
      </w:pPr>
      <w:r>
        <w:t xml:space="preserve">I, </w:t>
      </w:r>
      <w:r>
        <w:rPr>
          <w:b/>
        </w:rPr>
        <w:t>KESHAV LADHA (University Roll No: 24063115470004)</w:t>
      </w:r>
      <w:r>
        <w:t xml:space="preserve">, student of Bachelor of Computer Applications (BCA), Session 2024–2027, Department of Computer Science &amp; Information Technology, Jan Nayak Ch. Devi Lal Memorial College, Sirsa (Haryana), hereby declare that the major project report entitled </w:t>
      </w:r>
      <w:r>
        <w:rPr>
          <w:b/>
        </w:rPr>
        <w:t>“HISABKITAB: SMART PERSONAL EXPENSE &amp; INCOME MANAGER FOR REAL LIFE”</w:t>
      </w:r>
      <w:r>
        <w:t xml:space="preserve"> submitted by me in partial fulfillment of the requirements for the award of BCA degree, is an authentic record of my original work completed under the guidance of department faculty.</w:t>
      </w:r>
    </w:p>
    <w:p>
      <w:pPr>
        <w:spacing w:line="360" w:lineRule="auto" w:after="120"/>
        <w:jc w:val="both"/>
      </w:pPr>
      <w:r>
        <w:rPr>
          <w:rFonts w:ascii="Times New Roman" w:hAnsi="Times New Roman"/>
          <w:i w:val="0"/>
          <w:sz w:val="24"/>
        </w:rPr>
        <w:t>I further declare that this report has not been submitted previously to any other University or Institution for the award of any degree, diploma, or academic fellowship.</w:t>
      </w:r>
    </w:p>
    <w:p>
      <w:pPr>
        <w:spacing w:line="360" w:lineRule="auto" w:after="120"/>
        <w:jc w:val="both"/>
      </w:pPr>
      <w:r>
        <w:rPr>
          <w:rFonts w:ascii="Times New Roman" w:hAnsi="Times New Roman"/>
          <w:i w:val="0"/>
          <w:sz w:val="24"/>
        </w:rPr>
        <w:br/>
        <w:br/>
        <w:t>Date: July 26, 2026</w:t>
        <w:br/>
        <w:t>Place: Sirsa, Haryana                                  Keshav Ladha (Roll No: 24063115470004)</w:t>
      </w:r>
    </w:p>
    <w:p>
      <w:r>
        <w:br w:type="page"/>
      </w:r>
    </w:p>
    <w:p>
      <w:pPr>
        <w:keepNext/>
        <w:spacing w:before="360" w:after="160"/>
      </w:pPr>
      <w:r>
        <w:rPr>
          <w:rFonts w:ascii="Times New Roman" w:hAnsi="Times New Roman"/>
          <w:b/>
          <w:color w:val="0F172A"/>
          <w:sz w:val="32"/>
        </w:rPr>
        <w:t>ACKNOWLEDGEMENT</w:t>
      </w:r>
    </w:p>
    <w:p>
      <w:pPr>
        <w:spacing w:line="360" w:lineRule="auto" w:after="120"/>
        <w:jc w:val="both"/>
      </w:pPr>
      <w:r>
        <w:rPr>
          <w:rFonts w:ascii="Times New Roman" w:hAnsi="Times New Roman"/>
          <w:i w:val="0"/>
          <w:sz w:val="24"/>
        </w:rPr>
        <w:t>I would like to express my deepest gratitude to the Management, Principal, Head of Department, and Faculty Members of Jan Nayak Ch. Devi Lal Memorial College, Sirsa (Haryana) for their continuous encouragement, guidance, and academic support throughout my Bachelor of Computer Applications (BCA) degree program.</w:t>
      </w:r>
    </w:p>
    <w:p>
      <w:pPr>
        <w:spacing w:line="360" w:lineRule="auto" w:after="120"/>
        <w:jc w:val="both"/>
      </w:pPr>
      <w:r>
        <w:rPr>
          <w:rFonts w:ascii="Times New Roman" w:hAnsi="Times New Roman"/>
          <w:i w:val="0"/>
          <w:sz w:val="24"/>
        </w:rPr>
        <w:t>I am immensely thankful to my Internal Project Guide for providing valuable technical insights, constructive feedback, and continuous mentorship during the system architecture, REST API design, and database implementation phases of HisabKitab.</w:t>
      </w:r>
    </w:p>
    <w:p>
      <w:pPr>
        <w:spacing w:line="360" w:lineRule="auto" w:after="120"/>
        <w:jc w:val="both"/>
      </w:pPr>
      <w:r>
        <w:rPr>
          <w:rFonts w:ascii="Times New Roman" w:hAnsi="Times New Roman"/>
          <w:i w:val="0"/>
          <w:sz w:val="24"/>
        </w:rPr>
        <w:t>I extend my sincere thanks to the team at Antigravity Labs for providing practical exposure to modern full-stack web development methodologies, client-side state routing, and dynamic data visualization tools.</w:t>
      </w:r>
    </w:p>
    <w:p>
      <w:pPr>
        <w:spacing w:line="360" w:lineRule="auto" w:after="120"/>
        <w:jc w:val="both"/>
      </w:pPr>
      <w:r>
        <w:rPr>
          <w:rFonts w:ascii="Times New Roman" w:hAnsi="Times New Roman"/>
          <w:i w:val="0"/>
          <w:sz w:val="24"/>
        </w:rPr>
        <w:t>Finally, I express my heartfelt gratitude to my father, Mr. Anjani Kumar, my mother, family members, and classmates for their unyielding moral support, motivation, and constant belief in my capabilities throughout this academic endeavor.</w:t>
      </w:r>
    </w:p>
    <w:p>
      <w:pPr>
        <w:spacing w:line="360" w:lineRule="auto" w:after="120"/>
        <w:jc w:val="both"/>
      </w:pPr>
      <w:r>
        <w:rPr>
          <w:rFonts w:ascii="Times New Roman" w:hAnsi="Times New Roman"/>
          <w:i w:val="0"/>
          <w:sz w:val="24"/>
        </w:rPr>
        <w:br/>
        <w:br/>
        <w:t>Keshav Ladha</w:t>
        <w:br/>
        <w:t>University Roll No: 24063115470004</w:t>
        <w:br/>
        <w:t>BCA Final Year (Session 2024–2027)</w:t>
        <w:br/>
        <w:t>Jan Nayak Ch. Devi Lal Memorial College, Sirsa (Haryana)</w:t>
      </w:r>
    </w:p>
    <w:p>
      <w:r>
        <w:br w:type="page"/>
      </w:r>
    </w:p>
    <w:p>
      <w:pPr>
        <w:keepNext/>
        <w:spacing w:before="360" w:after="160"/>
      </w:pPr>
      <w:r>
        <w:rPr>
          <w:rFonts w:ascii="Times New Roman" w:hAnsi="Times New Roman"/>
          <w:b/>
          <w:color w:val="0F172A"/>
          <w:sz w:val="32"/>
        </w:rPr>
        <w:t>ABSTRACT</w:t>
      </w:r>
    </w:p>
    <w:p>
      <w:pPr>
        <w:spacing w:line="360" w:lineRule="auto" w:after="120"/>
        <w:jc w:val="both"/>
      </w:pPr>
      <w:r>
        <w:rPr>
          <w:rFonts w:ascii="Times New Roman" w:hAnsi="Times New Roman"/>
          <w:i w:val="0"/>
          <w:sz w:val="24"/>
        </w:rPr>
        <w:t>Managing daily personal finances, student stipends, freelance income, PG room rent, utility bills, and food delivery expenses in real life can quickly get overwhelming. Traditional physical registers (khata books) get misplaced, spreadsheets are frustrating to update on mobile screens, and enterprise accounting software like Tally is far too complex for personal day-to-day budgeting.</w:t>
      </w:r>
    </w:p>
    <w:p>
      <w:pPr>
        <w:spacing w:line="360" w:lineRule="auto" w:after="120"/>
        <w:jc w:val="both"/>
      </w:pPr>
      <w:r>
        <w:rPr>
          <w:rFonts w:ascii="Times New Roman" w:hAnsi="Times New Roman"/>
          <w:b/>
          <w:sz w:val="24"/>
        </w:rPr>
        <w:t xml:space="preserve">Project Overview: </w:t>
      </w:r>
      <w:r>
        <w:rPr>
          <w:rFonts w:ascii="Times New Roman" w:hAnsi="Times New Roman"/>
          <w:i w:val="0"/>
          <w:sz w:val="24"/>
        </w:rPr>
        <w:t>HisabKitab is a clean, modern, single-page web application engineered specifically for college students and young professionals in India. Built using Node.js, Express, SQLite, and vanilla HTML5/CSS3/JavaScript with Chart.js visualization, HisabKitab enables users to log income and expense items in Indian Rupees (₹) in under 5 seconds, track monthly spending caps, monitor net savings accumulation, and visualize cash flows without corporate jargon.</w:t>
      </w:r>
    </w:p>
    <w:p>
      <w:pPr>
        <w:spacing w:line="360" w:lineRule="auto" w:after="120"/>
        <w:jc w:val="both"/>
      </w:pPr>
      <w:r>
        <w:rPr>
          <w:rFonts w:ascii="Times New Roman" w:hAnsi="Times New Roman"/>
          <w:b/>
          <w:sz w:val="24"/>
        </w:rPr>
        <w:t xml:space="preserve">Core Capabilities: </w:t>
      </w:r>
      <w:r>
        <w:rPr>
          <w:rFonts w:ascii="Times New Roman" w:hAnsi="Times New Roman"/>
          <w:i w:val="0"/>
          <w:sz w:val="24"/>
        </w:rPr>
        <w:t>Key capabilities include real-time metric updates, relatable category tags (PG Rent, Swiggy &amp; Zomato, Chai &amp; Tapri, Petrol, Wifi), color-coded budget threshold warnings, multi-criteria ledger search, one-click CSV export, dark theme visual switching, and complete JSON database backups.</w:t>
      </w:r>
    </w:p>
    <w:p>
      <w:pPr>
        <w:spacing w:line="360" w:lineRule="auto" w:after="120"/>
        <w:jc w:val="both"/>
      </w:pPr>
      <w:r>
        <w:rPr>
          <w:rFonts w:ascii="Times New Roman" w:hAnsi="Times New Roman"/>
          <w:b/>
          <w:sz w:val="24"/>
        </w:rPr>
        <w:t xml:space="preserve">Academic Value: </w:t>
      </w:r>
      <w:r>
        <w:rPr>
          <w:rFonts w:ascii="Times New Roman" w:hAnsi="Times New Roman"/>
          <w:i w:val="0"/>
          <w:sz w:val="24"/>
        </w:rPr>
        <w:t>Developed by Keshav Ladha (University Roll No: 24063115470004) at Jan Nayak Ch. Devi Lal Memorial College, Sirsa, HisabKitab provides a practical, relatable, and secure tool that fosters financial discipline and savings habits in daily life.</w:t>
      </w:r>
    </w:p>
    <w:p>
      <w:r>
        <w:br w:type="page"/>
      </w:r>
    </w:p>
    <w:p>
      <w:pPr>
        <w:keepNext/>
        <w:spacing w:before="360" w:after="160"/>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4514"/>
        <w:gridCol w:w="4514"/>
      </w:tblGrid>
      <w:tr>
        <w:tc>
          <w:tcPr>
            <w:tcW w:type="dxa" w:w="8640"/>
          </w:tcPr>
          <w:p>
            <w:pPr>
              <w:spacing w:line="288" w:lineRule="auto" w:after="40"/>
            </w:pPr>
            <w:r>
              <w:rPr>
                <w:rFonts w:ascii="Times New Roman" w:hAnsi="Times New Roman"/>
                <w:b/>
                <w:sz w:val="22"/>
              </w:rPr>
              <w:t>Cover Page</w:t>
            </w:r>
          </w:p>
        </w:tc>
        <w:tc>
          <w:tcPr>
            <w:tcW w:type="dxa" w:w="720"/>
          </w:tcPr>
          <w:p>
            <w:pPr>
              <w:spacing w:line="288" w:lineRule="auto" w:after="40"/>
              <w:jc w:val="right"/>
            </w:pPr>
            <w:r>
              <w:rPr>
                <w:rFonts w:ascii="Times New Roman" w:hAnsi="Times New Roman"/>
                <w:sz w:val="22"/>
              </w:rPr>
              <w:t>i</w:t>
            </w:r>
          </w:p>
        </w:tc>
      </w:tr>
      <w:tr>
        <w:tc>
          <w:tcPr>
            <w:tcW w:type="dxa" w:w="8640"/>
          </w:tcPr>
          <w:p>
            <w:pPr>
              <w:spacing w:line="288" w:lineRule="auto" w:after="40"/>
            </w:pPr>
            <w:r>
              <w:rPr>
                <w:rFonts w:ascii="Times New Roman" w:hAnsi="Times New Roman"/>
                <w:sz w:val="22"/>
              </w:rPr>
              <w:t>Bonafide Certificate</w:t>
            </w:r>
          </w:p>
        </w:tc>
        <w:tc>
          <w:tcPr>
            <w:tcW w:type="dxa" w:w="720"/>
          </w:tcPr>
          <w:p>
            <w:pPr>
              <w:spacing w:line="288" w:lineRule="auto" w:after="40"/>
              <w:jc w:val="right"/>
            </w:pPr>
            <w:r>
              <w:rPr>
                <w:rFonts w:ascii="Times New Roman" w:hAnsi="Times New Roman"/>
                <w:sz w:val="22"/>
              </w:rPr>
              <w:t>ii</w:t>
            </w:r>
          </w:p>
        </w:tc>
      </w:tr>
      <w:tr>
        <w:tc>
          <w:tcPr>
            <w:tcW w:type="dxa" w:w="8640"/>
          </w:tcPr>
          <w:p>
            <w:pPr>
              <w:spacing w:line="288" w:lineRule="auto" w:after="40"/>
            </w:pPr>
            <w:r>
              <w:rPr>
                <w:rFonts w:ascii="Times New Roman" w:hAnsi="Times New Roman"/>
                <w:sz w:val="22"/>
              </w:rPr>
              <w:t>Student Declaration</w:t>
            </w:r>
          </w:p>
        </w:tc>
        <w:tc>
          <w:tcPr>
            <w:tcW w:type="dxa" w:w="720"/>
          </w:tcPr>
          <w:p>
            <w:pPr>
              <w:spacing w:line="288" w:lineRule="auto" w:after="40"/>
              <w:jc w:val="right"/>
            </w:pPr>
            <w:r>
              <w:rPr>
                <w:rFonts w:ascii="Times New Roman" w:hAnsi="Times New Roman"/>
                <w:sz w:val="22"/>
              </w:rPr>
              <w:t>iii</w:t>
            </w:r>
          </w:p>
        </w:tc>
      </w:tr>
      <w:tr>
        <w:tc>
          <w:tcPr>
            <w:tcW w:type="dxa" w:w="8640"/>
          </w:tcPr>
          <w:p>
            <w:pPr>
              <w:spacing w:line="288" w:lineRule="auto" w:after="40"/>
            </w:pPr>
            <w:r>
              <w:rPr>
                <w:rFonts w:ascii="Times New Roman" w:hAnsi="Times New Roman"/>
                <w:sz w:val="22"/>
              </w:rPr>
              <w:t>Acknowledgement</w:t>
            </w:r>
          </w:p>
        </w:tc>
        <w:tc>
          <w:tcPr>
            <w:tcW w:type="dxa" w:w="720"/>
          </w:tcPr>
          <w:p>
            <w:pPr>
              <w:spacing w:line="288" w:lineRule="auto" w:after="40"/>
              <w:jc w:val="right"/>
            </w:pPr>
            <w:r>
              <w:rPr>
                <w:rFonts w:ascii="Times New Roman" w:hAnsi="Times New Roman"/>
                <w:sz w:val="22"/>
              </w:rPr>
              <w:t>iv</w:t>
            </w:r>
          </w:p>
        </w:tc>
      </w:tr>
      <w:tr>
        <w:tc>
          <w:tcPr>
            <w:tcW w:type="dxa" w:w="8640"/>
          </w:tcPr>
          <w:p>
            <w:pPr>
              <w:spacing w:line="288" w:lineRule="auto" w:after="40"/>
            </w:pPr>
            <w:r>
              <w:rPr>
                <w:rFonts w:ascii="Times New Roman" w:hAnsi="Times New Roman"/>
                <w:sz w:val="22"/>
              </w:rPr>
              <w:t>Abstract</w:t>
            </w:r>
          </w:p>
        </w:tc>
        <w:tc>
          <w:tcPr>
            <w:tcW w:type="dxa" w:w="720"/>
          </w:tcPr>
          <w:p>
            <w:pPr>
              <w:spacing w:line="288" w:lineRule="auto" w:after="40"/>
              <w:jc w:val="right"/>
            </w:pPr>
            <w:r>
              <w:rPr>
                <w:rFonts w:ascii="Times New Roman" w:hAnsi="Times New Roman"/>
                <w:sz w:val="22"/>
              </w:rPr>
              <w:t>v</w:t>
            </w:r>
          </w:p>
        </w:tc>
      </w:tr>
      <w:tr>
        <w:tc>
          <w:tcPr>
            <w:tcW w:type="dxa" w:w="8640"/>
          </w:tcPr>
          <w:p>
            <w:pPr>
              <w:spacing w:line="288" w:lineRule="auto" w:after="40"/>
            </w:pPr>
            <w:r>
              <w:rPr>
                <w:rFonts w:ascii="Times New Roman" w:hAnsi="Times New Roman"/>
                <w:sz w:val="22"/>
              </w:rPr>
              <w:t>List of Figures</w:t>
            </w:r>
          </w:p>
        </w:tc>
        <w:tc>
          <w:tcPr>
            <w:tcW w:type="dxa" w:w="720"/>
          </w:tcPr>
          <w:p>
            <w:pPr>
              <w:spacing w:line="288" w:lineRule="auto" w:after="40"/>
              <w:jc w:val="right"/>
            </w:pPr>
            <w:r>
              <w:rPr>
                <w:rFonts w:ascii="Times New Roman" w:hAnsi="Times New Roman"/>
                <w:sz w:val="22"/>
              </w:rPr>
              <w:t>vii</w:t>
            </w:r>
          </w:p>
        </w:tc>
      </w:tr>
      <w:tr>
        <w:tc>
          <w:tcPr>
            <w:tcW w:type="dxa" w:w="8640"/>
          </w:tcPr>
          <w:p>
            <w:pPr>
              <w:spacing w:line="288" w:lineRule="auto" w:after="40"/>
            </w:pPr>
            <w:r>
              <w:rPr>
                <w:rFonts w:ascii="Times New Roman" w:hAnsi="Times New Roman"/>
                <w:sz w:val="22"/>
              </w:rPr>
              <w:t>List of Tables</w:t>
            </w:r>
          </w:p>
        </w:tc>
        <w:tc>
          <w:tcPr>
            <w:tcW w:type="dxa" w:w="720"/>
          </w:tcPr>
          <w:p>
            <w:pPr>
              <w:spacing w:line="288" w:lineRule="auto" w:after="40"/>
              <w:jc w:val="right"/>
            </w:pPr>
            <w:r>
              <w:rPr>
                <w:rFonts w:ascii="Times New Roman" w:hAnsi="Times New Roman"/>
                <w:sz w:val="22"/>
              </w:rPr>
              <w:t>viii</w:t>
            </w:r>
          </w:p>
        </w:tc>
      </w:tr>
      <w:tr>
        <w:tc>
          <w:tcPr>
            <w:tcW w:type="dxa" w:w="8640"/>
          </w:tcPr>
          <w:p>
            <w:pPr>
              <w:spacing w:line="288" w:lineRule="auto" w:after="40"/>
            </w:pPr>
            <w:r>
              <w:rPr>
                <w:rFonts w:ascii="Times New Roman" w:hAnsi="Times New Roman"/>
                <w:b/>
                <w:sz w:val="22"/>
              </w:rPr>
              <w:t>Chapter 1 – Introduction</w:t>
            </w:r>
          </w:p>
        </w:tc>
        <w:tc>
          <w:tcPr>
            <w:tcW w:type="dxa" w:w="720"/>
          </w:tcPr>
          <w:p>
            <w:pPr>
              <w:spacing w:line="288" w:lineRule="auto" w:after="40"/>
              <w:jc w:val="right"/>
            </w:pPr>
            <w:r>
              <w:rPr>
                <w:rFonts w:ascii="Times New Roman" w:hAnsi="Times New Roman"/>
                <w:sz w:val="22"/>
              </w:rPr>
              <w:t>1</w:t>
            </w:r>
          </w:p>
        </w:tc>
      </w:tr>
      <w:tr>
        <w:tc>
          <w:tcPr>
            <w:tcW w:type="dxa" w:w="8640"/>
          </w:tcPr>
          <w:p>
            <w:pPr>
              <w:spacing w:line="288" w:lineRule="auto" w:after="40"/>
            </w:pPr>
            <w:r>
              <w:rPr>
                <w:rFonts w:ascii="Times New Roman" w:hAnsi="Times New Roman"/>
                <w:sz w:val="22"/>
              </w:rPr>
              <w:t xml:space="preserve">  1.1 Project Overview &amp; Background</w:t>
            </w:r>
          </w:p>
        </w:tc>
        <w:tc>
          <w:tcPr>
            <w:tcW w:type="dxa" w:w="720"/>
          </w:tcPr>
          <w:p>
            <w:pPr>
              <w:spacing w:line="288" w:lineRule="auto" w:after="40"/>
              <w:jc w:val="right"/>
            </w:pPr>
            <w:r>
              <w:rPr>
                <w:rFonts w:ascii="Times New Roman" w:hAnsi="Times New Roman"/>
                <w:sz w:val="22"/>
              </w:rPr>
              <w:t>1</w:t>
            </w:r>
          </w:p>
        </w:tc>
      </w:tr>
      <w:tr>
        <w:tc>
          <w:tcPr>
            <w:tcW w:type="dxa" w:w="8640"/>
          </w:tcPr>
          <w:p>
            <w:pPr>
              <w:spacing w:line="288" w:lineRule="auto" w:after="40"/>
            </w:pPr>
            <w:r>
              <w:rPr>
                <w:rFonts w:ascii="Times New Roman" w:hAnsi="Times New Roman"/>
                <w:sz w:val="22"/>
              </w:rPr>
              <w:t xml:space="preserve">  1.2 Motivation &amp; Real-World Context in India</w:t>
            </w:r>
          </w:p>
        </w:tc>
        <w:tc>
          <w:tcPr>
            <w:tcW w:type="dxa" w:w="720"/>
          </w:tcPr>
          <w:p>
            <w:pPr>
              <w:spacing w:line="288" w:lineRule="auto" w:after="40"/>
              <w:jc w:val="right"/>
            </w:pPr>
            <w:r>
              <w:rPr>
                <w:rFonts w:ascii="Times New Roman" w:hAnsi="Times New Roman"/>
                <w:sz w:val="22"/>
              </w:rPr>
              <w:t>2</w:t>
            </w:r>
          </w:p>
        </w:tc>
      </w:tr>
      <w:tr>
        <w:tc>
          <w:tcPr>
            <w:tcW w:type="dxa" w:w="8640"/>
          </w:tcPr>
          <w:p>
            <w:pPr>
              <w:spacing w:line="288" w:lineRule="auto" w:after="40"/>
            </w:pPr>
            <w:r>
              <w:rPr>
                <w:rFonts w:ascii="Times New Roman" w:hAnsi="Times New Roman"/>
                <w:sz w:val="22"/>
              </w:rPr>
              <w:t xml:space="preserve">  1.3 Existing System Overview</w:t>
            </w:r>
          </w:p>
        </w:tc>
        <w:tc>
          <w:tcPr>
            <w:tcW w:type="dxa" w:w="720"/>
          </w:tcPr>
          <w:p>
            <w:pPr>
              <w:spacing w:line="288" w:lineRule="auto" w:after="40"/>
              <w:jc w:val="right"/>
            </w:pPr>
            <w:r>
              <w:rPr>
                <w:rFonts w:ascii="Times New Roman" w:hAnsi="Times New Roman"/>
                <w:sz w:val="22"/>
              </w:rPr>
              <w:t>3</w:t>
            </w:r>
          </w:p>
        </w:tc>
      </w:tr>
      <w:tr>
        <w:tc>
          <w:tcPr>
            <w:tcW w:type="dxa" w:w="8640"/>
          </w:tcPr>
          <w:p>
            <w:pPr>
              <w:spacing w:line="288" w:lineRule="auto" w:after="40"/>
            </w:pPr>
            <w:r>
              <w:rPr>
                <w:rFonts w:ascii="Times New Roman" w:hAnsi="Times New Roman"/>
                <w:sz w:val="22"/>
              </w:rPr>
              <w:t xml:space="preserve">  1.4 Problems in Existing Systems</w:t>
            </w:r>
          </w:p>
        </w:tc>
        <w:tc>
          <w:tcPr>
            <w:tcW w:type="dxa" w:w="720"/>
          </w:tcPr>
          <w:p>
            <w:pPr>
              <w:spacing w:line="288" w:lineRule="auto" w:after="40"/>
              <w:jc w:val="right"/>
            </w:pPr>
            <w:r>
              <w:rPr>
                <w:rFonts w:ascii="Times New Roman" w:hAnsi="Times New Roman"/>
                <w:sz w:val="22"/>
              </w:rPr>
              <w:t>4</w:t>
            </w:r>
          </w:p>
        </w:tc>
      </w:tr>
      <w:tr>
        <w:tc>
          <w:tcPr>
            <w:tcW w:type="dxa" w:w="8640"/>
          </w:tcPr>
          <w:p>
            <w:pPr>
              <w:spacing w:line="288" w:lineRule="auto" w:after="40"/>
            </w:pPr>
            <w:r>
              <w:rPr>
                <w:rFonts w:ascii="Times New Roman" w:hAnsi="Times New Roman"/>
                <w:sz w:val="22"/>
              </w:rPr>
              <w:t xml:space="preserve">  1.5 Proposed HisabKitab Platform</w:t>
            </w:r>
          </w:p>
        </w:tc>
        <w:tc>
          <w:tcPr>
            <w:tcW w:type="dxa" w:w="720"/>
          </w:tcPr>
          <w:p>
            <w:pPr>
              <w:spacing w:line="288" w:lineRule="auto" w:after="40"/>
              <w:jc w:val="right"/>
            </w:pPr>
            <w:r>
              <w:rPr>
                <w:rFonts w:ascii="Times New Roman" w:hAnsi="Times New Roman"/>
                <w:sz w:val="22"/>
              </w:rPr>
              <w:t>5</w:t>
            </w:r>
          </w:p>
        </w:tc>
      </w:tr>
      <w:tr>
        <w:tc>
          <w:tcPr>
            <w:tcW w:type="dxa" w:w="8640"/>
          </w:tcPr>
          <w:p>
            <w:pPr>
              <w:spacing w:line="288" w:lineRule="auto" w:after="40"/>
            </w:pPr>
            <w:r>
              <w:rPr>
                <w:rFonts w:ascii="Times New Roman" w:hAnsi="Times New Roman"/>
                <w:sz w:val="22"/>
              </w:rPr>
              <w:t xml:space="preserve">  1.6 Project Objectives</w:t>
            </w:r>
          </w:p>
        </w:tc>
        <w:tc>
          <w:tcPr>
            <w:tcW w:type="dxa" w:w="720"/>
          </w:tcPr>
          <w:p>
            <w:pPr>
              <w:spacing w:line="288" w:lineRule="auto" w:after="40"/>
              <w:jc w:val="right"/>
            </w:pPr>
            <w:r>
              <w:rPr>
                <w:rFonts w:ascii="Times New Roman" w:hAnsi="Times New Roman"/>
                <w:sz w:val="22"/>
              </w:rPr>
              <w:t>6</w:t>
            </w:r>
          </w:p>
        </w:tc>
      </w:tr>
      <w:tr>
        <w:tc>
          <w:tcPr>
            <w:tcW w:type="dxa" w:w="8640"/>
          </w:tcPr>
          <w:p>
            <w:pPr>
              <w:spacing w:line="288" w:lineRule="auto" w:after="40"/>
            </w:pPr>
            <w:r>
              <w:rPr>
                <w:rFonts w:ascii="Times New Roman" w:hAnsi="Times New Roman"/>
                <w:sz w:val="22"/>
              </w:rPr>
              <w:t xml:space="preserve">  1.7 Scope &amp; Target Users</w:t>
            </w:r>
          </w:p>
        </w:tc>
        <w:tc>
          <w:tcPr>
            <w:tcW w:type="dxa" w:w="720"/>
          </w:tcPr>
          <w:p>
            <w:pPr>
              <w:spacing w:line="288" w:lineRule="auto" w:after="40"/>
              <w:jc w:val="right"/>
            </w:pPr>
            <w:r>
              <w:rPr>
                <w:rFonts w:ascii="Times New Roman" w:hAnsi="Times New Roman"/>
                <w:sz w:val="22"/>
              </w:rPr>
              <w:t>7</w:t>
            </w:r>
          </w:p>
        </w:tc>
      </w:tr>
      <w:tr>
        <w:tc>
          <w:tcPr>
            <w:tcW w:type="dxa" w:w="8640"/>
          </w:tcPr>
          <w:p>
            <w:pPr>
              <w:spacing w:line="288" w:lineRule="auto" w:after="40"/>
            </w:pPr>
            <w:r>
              <w:rPr>
                <w:rFonts w:ascii="Times New Roman" w:hAnsi="Times New Roman"/>
                <w:sz w:val="22"/>
              </w:rPr>
              <w:t xml:space="preserve">  1.8 Comparative Feature Matrix</w:t>
            </w:r>
          </w:p>
        </w:tc>
        <w:tc>
          <w:tcPr>
            <w:tcW w:type="dxa" w:w="720"/>
          </w:tcPr>
          <w:p>
            <w:pPr>
              <w:spacing w:line="288" w:lineRule="auto" w:after="40"/>
              <w:jc w:val="right"/>
            </w:pPr>
            <w:r>
              <w:rPr>
                <w:rFonts w:ascii="Times New Roman" w:hAnsi="Times New Roman"/>
                <w:sz w:val="22"/>
              </w:rPr>
              <w:t>8</w:t>
            </w:r>
          </w:p>
        </w:tc>
      </w:tr>
      <w:tr>
        <w:tc>
          <w:tcPr>
            <w:tcW w:type="dxa" w:w="8640"/>
          </w:tcPr>
          <w:p>
            <w:pPr>
              <w:spacing w:line="288" w:lineRule="auto" w:after="40"/>
            </w:pPr>
            <w:r>
              <w:rPr>
                <w:rFonts w:ascii="Times New Roman" w:hAnsi="Times New Roman"/>
                <w:sz w:val="22"/>
              </w:rPr>
              <w:t xml:space="preserve">  1.9 System Advantages &amp; Limitations</w:t>
            </w:r>
          </w:p>
        </w:tc>
        <w:tc>
          <w:tcPr>
            <w:tcW w:type="dxa" w:w="720"/>
          </w:tcPr>
          <w:p>
            <w:pPr>
              <w:spacing w:line="288" w:lineRule="auto" w:after="40"/>
              <w:jc w:val="right"/>
            </w:pPr>
            <w:r>
              <w:rPr>
                <w:rFonts w:ascii="Times New Roman" w:hAnsi="Times New Roman"/>
                <w:sz w:val="22"/>
              </w:rPr>
              <w:t>9</w:t>
            </w:r>
          </w:p>
        </w:tc>
      </w:tr>
      <w:tr>
        <w:tc>
          <w:tcPr>
            <w:tcW w:type="dxa" w:w="8640"/>
          </w:tcPr>
          <w:p>
            <w:pPr>
              <w:spacing w:line="288" w:lineRule="auto" w:after="40"/>
            </w:pPr>
            <w:r>
              <w:rPr>
                <w:rFonts w:ascii="Times New Roman" w:hAnsi="Times New Roman"/>
                <w:b/>
                <w:sz w:val="22"/>
              </w:rPr>
              <w:t>Chapter 2 – Requirement Analysis</w:t>
            </w:r>
          </w:p>
        </w:tc>
        <w:tc>
          <w:tcPr>
            <w:tcW w:type="dxa" w:w="720"/>
          </w:tcPr>
          <w:p>
            <w:pPr>
              <w:spacing w:line="288" w:lineRule="auto" w:after="40"/>
              <w:jc w:val="right"/>
            </w:pPr>
            <w:r>
              <w:rPr>
                <w:rFonts w:ascii="Times New Roman" w:hAnsi="Times New Roman"/>
                <w:sz w:val="22"/>
              </w:rPr>
              <w:t>10</w:t>
            </w:r>
          </w:p>
        </w:tc>
      </w:tr>
      <w:tr>
        <w:tc>
          <w:tcPr>
            <w:tcW w:type="dxa" w:w="8640"/>
          </w:tcPr>
          <w:p>
            <w:pPr>
              <w:spacing w:line="288" w:lineRule="auto" w:after="40"/>
            </w:pPr>
            <w:r>
              <w:rPr>
                <w:rFonts w:ascii="Times New Roman" w:hAnsi="Times New Roman"/>
                <w:sz w:val="22"/>
              </w:rPr>
              <w:t xml:space="preserve">  2.1 Functional Requirements (FR-1 to FR-8)</w:t>
            </w:r>
          </w:p>
        </w:tc>
        <w:tc>
          <w:tcPr>
            <w:tcW w:type="dxa" w:w="720"/>
          </w:tcPr>
          <w:p>
            <w:pPr>
              <w:spacing w:line="288" w:lineRule="auto" w:after="40"/>
              <w:jc w:val="right"/>
            </w:pPr>
            <w:r>
              <w:rPr>
                <w:rFonts w:ascii="Times New Roman" w:hAnsi="Times New Roman"/>
                <w:sz w:val="22"/>
              </w:rPr>
              <w:t>10</w:t>
            </w:r>
          </w:p>
        </w:tc>
      </w:tr>
      <w:tr>
        <w:tc>
          <w:tcPr>
            <w:tcW w:type="dxa" w:w="8640"/>
          </w:tcPr>
          <w:p>
            <w:pPr>
              <w:spacing w:line="288" w:lineRule="auto" w:after="40"/>
            </w:pPr>
            <w:r>
              <w:rPr>
                <w:rFonts w:ascii="Times New Roman" w:hAnsi="Times New Roman"/>
                <w:sz w:val="22"/>
              </w:rPr>
              <w:t xml:space="preserve">  2.2 Non-Functional Requirements (NFR-1 to NFR-5)</w:t>
            </w:r>
          </w:p>
        </w:tc>
        <w:tc>
          <w:tcPr>
            <w:tcW w:type="dxa" w:w="720"/>
          </w:tcPr>
          <w:p>
            <w:pPr>
              <w:spacing w:line="288" w:lineRule="auto" w:after="40"/>
              <w:jc w:val="right"/>
            </w:pPr>
            <w:r>
              <w:rPr>
                <w:rFonts w:ascii="Times New Roman" w:hAnsi="Times New Roman"/>
                <w:sz w:val="22"/>
              </w:rPr>
              <w:t>12</w:t>
            </w:r>
          </w:p>
        </w:tc>
      </w:tr>
      <w:tr>
        <w:tc>
          <w:tcPr>
            <w:tcW w:type="dxa" w:w="8640"/>
          </w:tcPr>
          <w:p>
            <w:pPr>
              <w:spacing w:line="288" w:lineRule="auto" w:after="40"/>
            </w:pPr>
            <w:r>
              <w:rPr>
                <w:rFonts w:ascii="Times New Roman" w:hAnsi="Times New Roman"/>
                <w:sz w:val="22"/>
              </w:rPr>
              <w:t xml:space="preserve">  2.3 Hardware &amp; Software Specifications</w:t>
            </w:r>
          </w:p>
        </w:tc>
        <w:tc>
          <w:tcPr>
            <w:tcW w:type="dxa" w:w="720"/>
          </w:tcPr>
          <w:p>
            <w:pPr>
              <w:spacing w:line="288" w:lineRule="auto" w:after="40"/>
              <w:jc w:val="right"/>
            </w:pPr>
            <w:r>
              <w:rPr>
                <w:rFonts w:ascii="Times New Roman" w:hAnsi="Times New Roman"/>
                <w:sz w:val="22"/>
              </w:rPr>
              <w:t>13</w:t>
            </w:r>
          </w:p>
        </w:tc>
      </w:tr>
      <w:tr>
        <w:tc>
          <w:tcPr>
            <w:tcW w:type="dxa" w:w="8640"/>
          </w:tcPr>
          <w:p>
            <w:pPr>
              <w:spacing w:line="288" w:lineRule="auto" w:after="40"/>
            </w:pPr>
            <w:r>
              <w:rPr>
                <w:rFonts w:ascii="Times New Roman" w:hAnsi="Times New Roman"/>
                <w:sz w:val="22"/>
              </w:rPr>
              <w:t xml:space="preserve">  2.4 Technology Stack Selection</w:t>
            </w:r>
          </w:p>
        </w:tc>
        <w:tc>
          <w:tcPr>
            <w:tcW w:type="dxa" w:w="720"/>
          </w:tcPr>
          <w:p>
            <w:pPr>
              <w:spacing w:line="288" w:lineRule="auto" w:after="40"/>
              <w:jc w:val="right"/>
            </w:pPr>
            <w:r>
              <w:rPr>
                <w:rFonts w:ascii="Times New Roman" w:hAnsi="Times New Roman"/>
                <w:sz w:val="22"/>
              </w:rPr>
              <w:t>14</w:t>
            </w:r>
          </w:p>
        </w:tc>
      </w:tr>
      <w:tr>
        <w:tc>
          <w:tcPr>
            <w:tcW w:type="dxa" w:w="8640"/>
          </w:tcPr>
          <w:p>
            <w:pPr>
              <w:spacing w:line="288" w:lineRule="auto" w:after="40"/>
            </w:pPr>
            <w:r>
              <w:rPr>
                <w:rFonts w:ascii="Times New Roman" w:hAnsi="Times New Roman"/>
                <w:sz w:val="22"/>
              </w:rPr>
              <w:t xml:space="preserve">  2.5 Comprehensive Feasibility Study</w:t>
            </w:r>
          </w:p>
        </w:tc>
        <w:tc>
          <w:tcPr>
            <w:tcW w:type="dxa" w:w="720"/>
          </w:tcPr>
          <w:p>
            <w:pPr>
              <w:spacing w:line="288" w:lineRule="auto" w:after="40"/>
              <w:jc w:val="right"/>
            </w:pPr>
            <w:r>
              <w:rPr>
                <w:rFonts w:ascii="Times New Roman" w:hAnsi="Times New Roman"/>
                <w:sz w:val="22"/>
              </w:rPr>
              <w:t>15</w:t>
            </w:r>
          </w:p>
        </w:tc>
      </w:tr>
      <w:tr>
        <w:tc>
          <w:tcPr>
            <w:tcW w:type="dxa" w:w="8640"/>
          </w:tcPr>
          <w:p>
            <w:pPr>
              <w:spacing w:line="288" w:lineRule="auto" w:after="40"/>
            </w:pPr>
            <w:r>
              <w:rPr>
                <w:rFonts w:ascii="Times New Roman" w:hAnsi="Times New Roman"/>
                <w:sz w:val="22"/>
              </w:rPr>
              <w:t xml:space="preserve">  2.6 Security &amp; Data Privacy Architecture</w:t>
            </w:r>
          </w:p>
        </w:tc>
        <w:tc>
          <w:tcPr>
            <w:tcW w:type="dxa" w:w="720"/>
          </w:tcPr>
          <w:p>
            <w:pPr>
              <w:spacing w:line="288" w:lineRule="auto" w:after="40"/>
              <w:jc w:val="right"/>
            </w:pPr>
            <w:r>
              <w:rPr>
                <w:rFonts w:ascii="Times New Roman" w:hAnsi="Times New Roman"/>
                <w:sz w:val="22"/>
              </w:rPr>
              <w:t>17</w:t>
            </w:r>
          </w:p>
        </w:tc>
      </w:tr>
      <w:tr>
        <w:tc>
          <w:tcPr>
            <w:tcW w:type="dxa" w:w="8640"/>
          </w:tcPr>
          <w:p>
            <w:pPr>
              <w:spacing w:line="288" w:lineRule="auto" w:after="40"/>
            </w:pPr>
            <w:r>
              <w:rPr>
                <w:rFonts w:ascii="Times New Roman" w:hAnsi="Times New Roman"/>
                <w:b/>
                <w:sz w:val="22"/>
              </w:rPr>
              <w:t>Chapter 3 – System Design &amp; Diagrams</w:t>
            </w:r>
          </w:p>
        </w:tc>
        <w:tc>
          <w:tcPr>
            <w:tcW w:type="dxa" w:w="720"/>
          </w:tcPr>
          <w:p>
            <w:pPr>
              <w:spacing w:line="288" w:lineRule="auto" w:after="40"/>
              <w:jc w:val="right"/>
            </w:pPr>
            <w:r>
              <w:rPr>
                <w:rFonts w:ascii="Times New Roman" w:hAnsi="Times New Roman"/>
                <w:sz w:val="22"/>
              </w:rPr>
              <w:t>18</w:t>
            </w:r>
          </w:p>
        </w:tc>
      </w:tr>
      <w:tr>
        <w:tc>
          <w:tcPr>
            <w:tcW w:type="dxa" w:w="8640"/>
          </w:tcPr>
          <w:p>
            <w:pPr>
              <w:spacing w:line="288" w:lineRule="auto" w:after="40"/>
            </w:pPr>
            <w:r>
              <w:rPr>
                <w:rFonts w:ascii="Times New Roman" w:hAnsi="Times New Roman"/>
                <w:sz w:val="22"/>
              </w:rPr>
              <w:t xml:space="preserve">  3.1 System Architecture Overview</w:t>
            </w:r>
          </w:p>
        </w:tc>
        <w:tc>
          <w:tcPr>
            <w:tcW w:type="dxa" w:w="720"/>
          </w:tcPr>
          <w:p>
            <w:pPr>
              <w:spacing w:line="288" w:lineRule="auto" w:after="40"/>
              <w:jc w:val="right"/>
            </w:pPr>
            <w:r>
              <w:rPr>
                <w:rFonts w:ascii="Times New Roman" w:hAnsi="Times New Roman"/>
                <w:sz w:val="22"/>
              </w:rPr>
              <w:t>18</w:t>
            </w:r>
          </w:p>
        </w:tc>
      </w:tr>
      <w:tr>
        <w:tc>
          <w:tcPr>
            <w:tcW w:type="dxa" w:w="8640"/>
          </w:tcPr>
          <w:p>
            <w:pPr>
              <w:spacing w:line="288" w:lineRule="auto" w:after="40"/>
            </w:pPr>
            <w:r>
              <w:rPr>
                <w:rFonts w:ascii="Times New Roman" w:hAnsi="Times New Roman"/>
                <w:sz w:val="22"/>
              </w:rPr>
              <w:t xml:space="preserve">  3.2 Model-View-Controller (MVC) Design</w:t>
            </w:r>
          </w:p>
        </w:tc>
        <w:tc>
          <w:tcPr>
            <w:tcW w:type="dxa" w:w="720"/>
          </w:tcPr>
          <w:p>
            <w:pPr>
              <w:spacing w:line="288" w:lineRule="auto" w:after="40"/>
              <w:jc w:val="right"/>
            </w:pPr>
            <w:r>
              <w:rPr>
                <w:rFonts w:ascii="Times New Roman" w:hAnsi="Times New Roman"/>
                <w:sz w:val="22"/>
              </w:rPr>
              <w:t>19</w:t>
            </w:r>
          </w:p>
        </w:tc>
      </w:tr>
      <w:tr>
        <w:tc>
          <w:tcPr>
            <w:tcW w:type="dxa" w:w="8640"/>
          </w:tcPr>
          <w:p>
            <w:pPr>
              <w:spacing w:line="288" w:lineRule="auto" w:after="40"/>
            </w:pPr>
            <w:r>
              <w:rPr>
                <w:rFonts w:ascii="Times New Roman" w:hAnsi="Times New Roman"/>
                <w:sz w:val="22"/>
              </w:rPr>
              <w:t xml:space="preserve">  3.3 Use Case Diagram &amp; Descriptions</w:t>
            </w:r>
          </w:p>
        </w:tc>
        <w:tc>
          <w:tcPr>
            <w:tcW w:type="dxa" w:w="720"/>
          </w:tcPr>
          <w:p>
            <w:pPr>
              <w:spacing w:line="288" w:lineRule="auto" w:after="40"/>
              <w:jc w:val="right"/>
            </w:pPr>
            <w:r>
              <w:rPr>
                <w:rFonts w:ascii="Times New Roman" w:hAnsi="Times New Roman"/>
                <w:sz w:val="22"/>
              </w:rPr>
              <w:t>20</w:t>
            </w:r>
          </w:p>
        </w:tc>
      </w:tr>
      <w:tr>
        <w:tc>
          <w:tcPr>
            <w:tcW w:type="dxa" w:w="8640"/>
          </w:tcPr>
          <w:p>
            <w:pPr>
              <w:spacing w:line="288" w:lineRule="auto" w:after="40"/>
            </w:pPr>
            <w:r>
              <w:rPr>
                <w:rFonts w:ascii="Times New Roman" w:hAnsi="Times New Roman"/>
                <w:sz w:val="22"/>
              </w:rPr>
              <w:t xml:space="preserve">  3.4 Entity Relationship Diagram (ERD)</w:t>
            </w:r>
          </w:p>
        </w:tc>
        <w:tc>
          <w:tcPr>
            <w:tcW w:type="dxa" w:w="720"/>
          </w:tcPr>
          <w:p>
            <w:pPr>
              <w:spacing w:line="288" w:lineRule="auto" w:after="40"/>
              <w:jc w:val="right"/>
            </w:pPr>
            <w:r>
              <w:rPr>
                <w:rFonts w:ascii="Times New Roman" w:hAnsi="Times New Roman"/>
                <w:sz w:val="22"/>
              </w:rPr>
              <w:t>21</w:t>
            </w:r>
          </w:p>
        </w:tc>
      </w:tr>
      <w:tr>
        <w:tc>
          <w:tcPr>
            <w:tcW w:type="dxa" w:w="8640"/>
          </w:tcPr>
          <w:p>
            <w:pPr>
              <w:spacing w:line="288" w:lineRule="auto" w:after="40"/>
            </w:pPr>
            <w:r>
              <w:rPr>
                <w:rFonts w:ascii="Times New Roman" w:hAnsi="Times New Roman"/>
                <w:sz w:val="22"/>
              </w:rPr>
              <w:t xml:space="preserve">  3.5 Data Flow Diagrams (DFD Level 0 &amp; Level 1)</w:t>
            </w:r>
          </w:p>
        </w:tc>
        <w:tc>
          <w:tcPr>
            <w:tcW w:type="dxa" w:w="720"/>
          </w:tcPr>
          <w:p>
            <w:pPr>
              <w:spacing w:line="288" w:lineRule="auto" w:after="40"/>
              <w:jc w:val="right"/>
            </w:pPr>
            <w:r>
              <w:rPr>
                <w:rFonts w:ascii="Times New Roman" w:hAnsi="Times New Roman"/>
                <w:sz w:val="22"/>
              </w:rPr>
              <w:t>22</w:t>
            </w:r>
          </w:p>
        </w:tc>
      </w:tr>
      <w:tr>
        <w:tc>
          <w:tcPr>
            <w:tcW w:type="dxa" w:w="8640"/>
          </w:tcPr>
          <w:p>
            <w:pPr>
              <w:spacing w:line="288" w:lineRule="auto" w:after="40"/>
            </w:pPr>
            <w:r>
              <w:rPr>
                <w:rFonts w:ascii="Times New Roman" w:hAnsi="Times New Roman"/>
                <w:sz w:val="22"/>
              </w:rPr>
              <w:t xml:space="preserve">  3.6 Application Flowchart</w:t>
            </w:r>
          </w:p>
        </w:tc>
        <w:tc>
          <w:tcPr>
            <w:tcW w:type="dxa" w:w="720"/>
          </w:tcPr>
          <w:p>
            <w:pPr>
              <w:spacing w:line="288" w:lineRule="auto" w:after="40"/>
              <w:jc w:val="right"/>
            </w:pPr>
            <w:r>
              <w:rPr>
                <w:rFonts w:ascii="Times New Roman" w:hAnsi="Times New Roman"/>
                <w:sz w:val="22"/>
              </w:rPr>
              <w:t>24</w:t>
            </w:r>
          </w:p>
        </w:tc>
      </w:tr>
      <w:tr>
        <w:tc>
          <w:tcPr>
            <w:tcW w:type="dxa" w:w="8640"/>
          </w:tcPr>
          <w:p>
            <w:pPr>
              <w:spacing w:line="288" w:lineRule="auto" w:after="40"/>
            </w:pPr>
            <w:r>
              <w:rPr>
                <w:rFonts w:ascii="Times New Roman" w:hAnsi="Times New Roman"/>
                <w:sz w:val="22"/>
              </w:rPr>
              <w:t xml:space="preserve">  3.7 Activity Diagram</w:t>
            </w:r>
          </w:p>
        </w:tc>
        <w:tc>
          <w:tcPr>
            <w:tcW w:type="dxa" w:w="720"/>
          </w:tcPr>
          <w:p>
            <w:pPr>
              <w:spacing w:line="288" w:lineRule="auto" w:after="40"/>
              <w:jc w:val="right"/>
            </w:pPr>
            <w:r>
              <w:rPr>
                <w:rFonts w:ascii="Times New Roman" w:hAnsi="Times New Roman"/>
                <w:sz w:val="22"/>
              </w:rPr>
              <w:t>25</w:t>
            </w:r>
          </w:p>
        </w:tc>
      </w:tr>
      <w:tr>
        <w:tc>
          <w:tcPr>
            <w:tcW w:type="dxa" w:w="8640"/>
          </w:tcPr>
          <w:p>
            <w:pPr>
              <w:spacing w:line="288" w:lineRule="auto" w:after="40"/>
            </w:pPr>
            <w:r>
              <w:rPr>
                <w:rFonts w:ascii="Times New Roman" w:hAnsi="Times New Roman"/>
                <w:sz w:val="22"/>
              </w:rPr>
              <w:t xml:space="preserve">  3.8 Sequence Diagram</w:t>
            </w:r>
          </w:p>
        </w:tc>
        <w:tc>
          <w:tcPr>
            <w:tcW w:type="dxa" w:w="720"/>
          </w:tcPr>
          <w:p>
            <w:pPr>
              <w:spacing w:line="288" w:lineRule="auto" w:after="40"/>
              <w:jc w:val="right"/>
            </w:pPr>
            <w:r>
              <w:rPr>
                <w:rFonts w:ascii="Times New Roman" w:hAnsi="Times New Roman"/>
                <w:sz w:val="22"/>
              </w:rPr>
              <w:t>26</w:t>
            </w:r>
          </w:p>
        </w:tc>
      </w:tr>
      <w:tr>
        <w:tc>
          <w:tcPr>
            <w:tcW w:type="dxa" w:w="8640"/>
          </w:tcPr>
          <w:p>
            <w:pPr>
              <w:spacing w:line="288" w:lineRule="auto" w:after="40"/>
            </w:pPr>
            <w:r>
              <w:rPr>
                <w:rFonts w:ascii="Times New Roman" w:hAnsi="Times New Roman"/>
                <w:b/>
                <w:sz w:val="22"/>
              </w:rPr>
              <w:t>Chapter 4 – Database Design &amp; Schema</w:t>
            </w:r>
          </w:p>
        </w:tc>
        <w:tc>
          <w:tcPr>
            <w:tcW w:type="dxa" w:w="720"/>
          </w:tcPr>
          <w:p>
            <w:pPr>
              <w:spacing w:line="288" w:lineRule="auto" w:after="40"/>
              <w:jc w:val="right"/>
            </w:pPr>
            <w:r>
              <w:rPr>
                <w:rFonts w:ascii="Times New Roman" w:hAnsi="Times New Roman"/>
                <w:sz w:val="22"/>
              </w:rPr>
              <w:t>27</w:t>
            </w:r>
          </w:p>
        </w:tc>
      </w:tr>
      <w:tr>
        <w:tc>
          <w:tcPr>
            <w:tcW w:type="dxa" w:w="8640"/>
          </w:tcPr>
          <w:p>
            <w:pPr>
              <w:spacing w:line="288" w:lineRule="auto" w:after="40"/>
            </w:pPr>
            <w:r>
              <w:rPr>
                <w:rFonts w:ascii="Times New Roman" w:hAnsi="Times New Roman"/>
                <w:sz w:val="22"/>
              </w:rPr>
              <w:t xml:space="preserve">  4.1 Database Architecture Overview</w:t>
            </w:r>
          </w:p>
        </w:tc>
        <w:tc>
          <w:tcPr>
            <w:tcW w:type="dxa" w:w="720"/>
          </w:tcPr>
          <w:p>
            <w:pPr>
              <w:spacing w:line="288" w:lineRule="auto" w:after="40"/>
              <w:jc w:val="right"/>
            </w:pPr>
            <w:r>
              <w:rPr>
                <w:rFonts w:ascii="Times New Roman" w:hAnsi="Times New Roman"/>
                <w:sz w:val="22"/>
              </w:rPr>
              <w:t>27</w:t>
            </w:r>
          </w:p>
        </w:tc>
      </w:tr>
      <w:tr>
        <w:tc>
          <w:tcPr>
            <w:tcW w:type="dxa" w:w="8640"/>
          </w:tcPr>
          <w:p>
            <w:pPr>
              <w:spacing w:line="288" w:lineRule="auto" w:after="40"/>
            </w:pPr>
            <w:r>
              <w:rPr>
                <w:rFonts w:ascii="Times New Roman" w:hAnsi="Times New Roman"/>
                <w:sz w:val="22"/>
              </w:rPr>
              <w:t xml:space="preserve">  4.2 Data Dictionary (Users &amp; Transactions)</w:t>
            </w:r>
          </w:p>
        </w:tc>
        <w:tc>
          <w:tcPr>
            <w:tcW w:type="dxa" w:w="720"/>
          </w:tcPr>
          <w:p>
            <w:pPr>
              <w:spacing w:line="288" w:lineRule="auto" w:after="40"/>
              <w:jc w:val="right"/>
            </w:pPr>
            <w:r>
              <w:rPr>
                <w:rFonts w:ascii="Times New Roman" w:hAnsi="Times New Roman"/>
                <w:sz w:val="22"/>
              </w:rPr>
              <w:t>28</w:t>
            </w:r>
          </w:p>
        </w:tc>
      </w:tr>
      <w:tr>
        <w:tc>
          <w:tcPr>
            <w:tcW w:type="dxa" w:w="8640"/>
          </w:tcPr>
          <w:p>
            <w:pPr>
              <w:spacing w:line="288" w:lineRule="auto" w:after="40"/>
            </w:pPr>
            <w:r>
              <w:rPr>
                <w:rFonts w:ascii="Times New Roman" w:hAnsi="Times New Roman"/>
                <w:sz w:val="22"/>
              </w:rPr>
              <w:t xml:space="preserve">  4.3 Table Relationships &amp; Referential Integrity</w:t>
            </w:r>
          </w:p>
        </w:tc>
        <w:tc>
          <w:tcPr>
            <w:tcW w:type="dxa" w:w="720"/>
          </w:tcPr>
          <w:p>
            <w:pPr>
              <w:spacing w:line="288" w:lineRule="auto" w:after="40"/>
              <w:jc w:val="right"/>
            </w:pPr>
            <w:r>
              <w:rPr>
                <w:rFonts w:ascii="Times New Roman" w:hAnsi="Times New Roman"/>
                <w:sz w:val="22"/>
              </w:rPr>
              <w:t>30</w:t>
            </w:r>
          </w:p>
        </w:tc>
      </w:tr>
      <w:tr>
        <w:tc>
          <w:tcPr>
            <w:tcW w:type="dxa" w:w="8640"/>
          </w:tcPr>
          <w:p>
            <w:pPr>
              <w:spacing w:line="288" w:lineRule="auto" w:after="40"/>
            </w:pPr>
            <w:r>
              <w:rPr>
                <w:rFonts w:ascii="Times New Roman" w:hAnsi="Times New Roman"/>
                <w:sz w:val="22"/>
              </w:rPr>
              <w:t xml:space="preserve">  4.4 SQL DDL Schema Snippets</w:t>
            </w:r>
          </w:p>
        </w:tc>
        <w:tc>
          <w:tcPr>
            <w:tcW w:type="dxa" w:w="720"/>
          </w:tcPr>
          <w:p>
            <w:pPr>
              <w:spacing w:line="288" w:lineRule="auto" w:after="40"/>
              <w:jc w:val="right"/>
            </w:pPr>
            <w:r>
              <w:rPr>
                <w:rFonts w:ascii="Times New Roman" w:hAnsi="Times New Roman"/>
                <w:sz w:val="22"/>
              </w:rPr>
              <w:t>31</w:t>
            </w:r>
          </w:p>
        </w:tc>
      </w:tr>
      <w:tr>
        <w:tc>
          <w:tcPr>
            <w:tcW w:type="dxa" w:w="8640"/>
          </w:tcPr>
          <w:p>
            <w:pPr>
              <w:spacing w:line="288" w:lineRule="auto" w:after="40"/>
            </w:pPr>
            <w:r>
              <w:rPr>
                <w:rFonts w:ascii="Times New Roman" w:hAnsi="Times New Roman"/>
                <w:b/>
                <w:sz w:val="22"/>
              </w:rPr>
              <w:t>Chapter 5 – User Interface &amp; Screenshots (HisabKitab in INR ₹)</w:t>
            </w:r>
          </w:p>
        </w:tc>
        <w:tc>
          <w:tcPr>
            <w:tcW w:type="dxa" w:w="720"/>
          </w:tcPr>
          <w:p>
            <w:pPr>
              <w:spacing w:line="288" w:lineRule="auto" w:after="40"/>
              <w:jc w:val="right"/>
            </w:pPr>
            <w:r>
              <w:rPr>
                <w:rFonts w:ascii="Times New Roman" w:hAnsi="Times New Roman"/>
                <w:sz w:val="22"/>
              </w:rPr>
              <w:t>32</w:t>
            </w:r>
          </w:p>
        </w:tc>
      </w:tr>
      <w:tr>
        <w:tc>
          <w:tcPr>
            <w:tcW w:type="dxa" w:w="8640"/>
          </w:tcPr>
          <w:p>
            <w:pPr>
              <w:spacing w:line="288" w:lineRule="auto" w:after="40"/>
            </w:pPr>
            <w:r>
              <w:rPr>
                <w:rFonts w:ascii="Times New Roman" w:hAnsi="Times New Roman"/>
                <w:sz w:val="22"/>
              </w:rPr>
              <w:t xml:space="preserve">  5.1 Public Landing Page (Figure 5.1)</w:t>
            </w:r>
          </w:p>
        </w:tc>
        <w:tc>
          <w:tcPr>
            <w:tcW w:type="dxa" w:w="720"/>
          </w:tcPr>
          <w:p>
            <w:pPr>
              <w:spacing w:line="288" w:lineRule="auto" w:after="40"/>
              <w:jc w:val="right"/>
            </w:pPr>
            <w:r>
              <w:rPr>
                <w:rFonts w:ascii="Times New Roman" w:hAnsi="Times New Roman"/>
                <w:sz w:val="22"/>
              </w:rPr>
              <w:t>32</w:t>
            </w:r>
          </w:p>
        </w:tc>
      </w:tr>
      <w:tr>
        <w:tc>
          <w:tcPr>
            <w:tcW w:type="dxa" w:w="8640"/>
          </w:tcPr>
          <w:p>
            <w:pPr>
              <w:spacing w:line="288" w:lineRule="auto" w:after="40"/>
            </w:pPr>
            <w:r>
              <w:rPr>
                <w:rFonts w:ascii="Times New Roman" w:hAnsi="Times New Roman"/>
                <w:sz w:val="22"/>
              </w:rPr>
              <w:t xml:space="preserve">  5.2 Authentication Modals (Figures 5.2 &amp; 5.3)</w:t>
            </w:r>
          </w:p>
        </w:tc>
        <w:tc>
          <w:tcPr>
            <w:tcW w:type="dxa" w:w="720"/>
          </w:tcPr>
          <w:p>
            <w:pPr>
              <w:spacing w:line="288" w:lineRule="auto" w:after="40"/>
              <w:jc w:val="right"/>
            </w:pPr>
            <w:r>
              <w:rPr>
                <w:rFonts w:ascii="Times New Roman" w:hAnsi="Times New Roman"/>
                <w:sz w:val="22"/>
              </w:rPr>
              <w:t>33</w:t>
            </w:r>
          </w:p>
        </w:tc>
      </w:tr>
      <w:tr>
        <w:tc>
          <w:tcPr>
            <w:tcW w:type="dxa" w:w="8640"/>
          </w:tcPr>
          <w:p>
            <w:pPr>
              <w:spacing w:line="288" w:lineRule="auto" w:after="40"/>
            </w:pPr>
            <w:r>
              <w:rPr>
                <w:rFonts w:ascii="Times New Roman" w:hAnsi="Times New Roman"/>
                <w:sz w:val="22"/>
              </w:rPr>
              <w:t xml:space="preserve">  5.3 Interactive Dashboard Overview (Figure 5.4)</w:t>
            </w:r>
          </w:p>
        </w:tc>
        <w:tc>
          <w:tcPr>
            <w:tcW w:type="dxa" w:w="720"/>
          </w:tcPr>
          <w:p>
            <w:pPr>
              <w:spacing w:line="288" w:lineRule="auto" w:after="40"/>
              <w:jc w:val="right"/>
            </w:pPr>
            <w:r>
              <w:rPr>
                <w:rFonts w:ascii="Times New Roman" w:hAnsi="Times New Roman"/>
                <w:sz w:val="22"/>
              </w:rPr>
              <w:t>34</w:t>
            </w:r>
          </w:p>
        </w:tc>
      </w:tr>
      <w:tr>
        <w:tc>
          <w:tcPr>
            <w:tcW w:type="dxa" w:w="8640"/>
          </w:tcPr>
          <w:p>
            <w:pPr>
              <w:spacing w:line="288" w:lineRule="auto" w:after="40"/>
            </w:pPr>
            <w:r>
              <w:rPr>
                <w:rFonts w:ascii="Times New Roman" w:hAnsi="Times New Roman"/>
                <w:sz w:val="22"/>
              </w:rPr>
              <w:t xml:space="preserve">  5.4 Income &amp; Expense Management (Figures 5.5 &amp; 5.6)</w:t>
            </w:r>
          </w:p>
        </w:tc>
        <w:tc>
          <w:tcPr>
            <w:tcW w:type="dxa" w:w="720"/>
          </w:tcPr>
          <w:p>
            <w:pPr>
              <w:spacing w:line="288" w:lineRule="auto" w:after="40"/>
              <w:jc w:val="right"/>
            </w:pPr>
            <w:r>
              <w:rPr>
                <w:rFonts w:ascii="Times New Roman" w:hAnsi="Times New Roman"/>
                <w:sz w:val="22"/>
              </w:rPr>
              <w:t>35</w:t>
            </w:r>
          </w:p>
        </w:tc>
      </w:tr>
      <w:tr>
        <w:tc>
          <w:tcPr>
            <w:tcW w:type="dxa" w:w="8640"/>
          </w:tcPr>
          <w:p>
            <w:pPr>
              <w:spacing w:line="288" w:lineRule="auto" w:after="40"/>
            </w:pPr>
            <w:r>
              <w:rPr>
                <w:rFonts w:ascii="Times New Roman" w:hAnsi="Times New Roman"/>
                <w:sz w:val="22"/>
              </w:rPr>
              <w:t xml:space="preserve">  5.5 Transaction History Ledger (Figure 5.7)</w:t>
            </w:r>
          </w:p>
        </w:tc>
        <w:tc>
          <w:tcPr>
            <w:tcW w:type="dxa" w:w="720"/>
          </w:tcPr>
          <w:p>
            <w:pPr>
              <w:spacing w:line="288" w:lineRule="auto" w:after="40"/>
              <w:jc w:val="right"/>
            </w:pPr>
            <w:r>
              <w:rPr>
                <w:rFonts w:ascii="Times New Roman" w:hAnsi="Times New Roman"/>
                <w:sz w:val="22"/>
              </w:rPr>
              <w:t>36</w:t>
            </w:r>
          </w:p>
        </w:tc>
      </w:tr>
      <w:tr>
        <w:tc>
          <w:tcPr>
            <w:tcW w:type="dxa" w:w="8640"/>
          </w:tcPr>
          <w:p>
            <w:pPr>
              <w:spacing w:line="288" w:lineRule="auto" w:after="40"/>
            </w:pPr>
            <w:r>
              <w:rPr>
                <w:rFonts w:ascii="Times New Roman" w:hAnsi="Times New Roman"/>
                <w:sz w:val="22"/>
              </w:rPr>
              <w:t xml:space="preserve">  5.6 Monthly Budget Planner (Figure 5.8)</w:t>
            </w:r>
          </w:p>
        </w:tc>
        <w:tc>
          <w:tcPr>
            <w:tcW w:type="dxa" w:w="720"/>
          </w:tcPr>
          <w:p>
            <w:pPr>
              <w:spacing w:line="288" w:lineRule="auto" w:after="40"/>
              <w:jc w:val="right"/>
            </w:pPr>
            <w:r>
              <w:rPr>
                <w:rFonts w:ascii="Times New Roman" w:hAnsi="Times New Roman"/>
                <w:sz w:val="22"/>
              </w:rPr>
              <w:t>37</w:t>
            </w:r>
          </w:p>
        </w:tc>
      </w:tr>
      <w:tr>
        <w:tc>
          <w:tcPr>
            <w:tcW w:type="dxa" w:w="8640"/>
          </w:tcPr>
          <w:p>
            <w:pPr>
              <w:spacing w:line="288" w:lineRule="auto" w:after="40"/>
            </w:pPr>
            <w:r>
              <w:rPr>
                <w:rFonts w:ascii="Times New Roman" w:hAnsi="Times New Roman"/>
                <w:sz w:val="22"/>
              </w:rPr>
              <w:t xml:space="preserve">  5.7 Financial Reports &amp; Visual Charts (Figure 5.9)</w:t>
            </w:r>
          </w:p>
        </w:tc>
        <w:tc>
          <w:tcPr>
            <w:tcW w:type="dxa" w:w="720"/>
          </w:tcPr>
          <w:p>
            <w:pPr>
              <w:spacing w:line="288" w:lineRule="auto" w:after="40"/>
              <w:jc w:val="right"/>
            </w:pPr>
            <w:r>
              <w:rPr>
                <w:rFonts w:ascii="Times New Roman" w:hAnsi="Times New Roman"/>
                <w:sz w:val="22"/>
              </w:rPr>
              <w:t>38</w:t>
            </w:r>
          </w:p>
        </w:tc>
      </w:tr>
      <w:tr>
        <w:tc>
          <w:tcPr>
            <w:tcW w:type="dxa" w:w="8640"/>
          </w:tcPr>
          <w:p>
            <w:pPr>
              <w:spacing w:line="288" w:lineRule="auto" w:after="40"/>
            </w:pPr>
            <w:r>
              <w:rPr>
                <w:rFonts w:ascii="Times New Roman" w:hAnsi="Times New Roman"/>
                <w:sz w:val="22"/>
              </w:rPr>
              <w:t xml:space="preserve">  5.8 Profile, Settings, Dark Mode &amp; Mobile (Figures 5.10–5.13)</w:t>
            </w:r>
          </w:p>
        </w:tc>
        <w:tc>
          <w:tcPr>
            <w:tcW w:type="dxa" w:w="720"/>
          </w:tcPr>
          <w:p>
            <w:pPr>
              <w:spacing w:line="288" w:lineRule="auto" w:after="40"/>
              <w:jc w:val="right"/>
            </w:pPr>
            <w:r>
              <w:rPr>
                <w:rFonts w:ascii="Times New Roman" w:hAnsi="Times New Roman"/>
                <w:sz w:val="22"/>
              </w:rPr>
              <w:t>39</w:t>
            </w:r>
          </w:p>
        </w:tc>
      </w:tr>
      <w:tr>
        <w:tc>
          <w:tcPr>
            <w:tcW w:type="dxa" w:w="8640"/>
          </w:tcPr>
          <w:p>
            <w:pPr>
              <w:spacing w:line="288" w:lineRule="auto" w:after="40"/>
            </w:pPr>
            <w:r>
              <w:rPr>
                <w:rFonts w:ascii="Times New Roman" w:hAnsi="Times New Roman"/>
                <w:b/>
                <w:sz w:val="22"/>
              </w:rPr>
              <w:t>Chapter 6 – Implementation</w:t>
            </w:r>
          </w:p>
        </w:tc>
        <w:tc>
          <w:tcPr>
            <w:tcW w:type="dxa" w:w="720"/>
          </w:tcPr>
          <w:p>
            <w:pPr>
              <w:spacing w:line="288" w:lineRule="auto" w:after="40"/>
              <w:jc w:val="right"/>
            </w:pPr>
            <w:r>
              <w:rPr>
                <w:rFonts w:ascii="Times New Roman" w:hAnsi="Times New Roman"/>
                <w:sz w:val="22"/>
              </w:rPr>
              <w:t>40</w:t>
            </w:r>
          </w:p>
        </w:tc>
      </w:tr>
      <w:tr>
        <w:tc>
          <w:tcPr>
            <w:tcW w:type="dxa" w:w="8640"/>
          </w:tcPr>
          <w:p>
            <w:pPr>
              <w:spacing w:line="288" w:lineRule="auto" w:after="40"/>
            </w:pPr>
            <w:r>
              <w:rPr>
                <w:rFonts w:ascii="Times New Roman" w:hAnsi="Times New Roman"/>
                <w:sz w:val="22"/>
              </w:rPr>
              <w:t xml:space="preserve">  6.1 Codebase Folder Structure</w:t>
            </w:r>
          </w:p>
        </w:tc>
        <w:tc>
          <w:tcPr>
            <w:tcW w:type="dxa" w:w="720"/>
          </w:tcPr>
          <w:p>
            <w:pPr>
              <w:spacing w:line="288" w:lineRule="auto" w:after="40"/>
              <w:jc w:val="right"/>
            </w:pPr>
            <w:r>
              <w:rPr>
                <w:rFonts w:ascii="Times New Roman" w:hAnsi="Times New Roman"/>
                <w:sz w:val="22"/>
              </w:rPr>
              <w:t>40</w:t>
            </w:r>
          </w:p>
        </w:tc>
      </w:tr>
      <w:tr>
        <w:tc>
          <w:tcPr>
            <w:tcW w:type="dxa" w:w="8640"/>
          </w:tcPr>
          <w:p>
            <w:pPr>
              <w:spacing w:line="288" w:lineRule="auto" w:after="40"/>
            </w:pPr>
            <w:r>
              <w:rPr>
                <w:rFonts w:ascii="Times New Roman" w:hAnsi="Times New Roman"/>
                <w:sz w:val="22"/>
              </w:rPr>
              <w:t xml:space="preserve">  6.2 Frontend Architecture &amp; View Routing</w:t>
            </w:r>
          </w:p>
        </w:tc>
        <w:tc>
          <w:tcPr>
            <w:tcW w:type="dxa" w:w="720"/>
          </w:tcPr>
          <w:p>
            <w:pPr>
              <w:spacing w:line="288" w:lineRule="auto" w:after="40"/>
              <w:jc w:val="right"/>
            </w:pPr>
            <w:r>
              <w:rPr>
                <w:rFonts w:ascii="Times New Roman" w:hAnsi="Times New Roman"/>
                <w:sz w:val="22"/>
              </w:rPr>
              <w:t>41</w:t>
            </w:r>
          </w:p>
        </w:tc>
      </w:tr>
      <w:tr>
        <w:tc>
          <w:tcPr>
            <w:tcW w:type="dxa" w:w="8640"/>
          </w:tcPr>
          <w:p>
            <w:pPr>
              <w:spacing w:line="288" w:lineRule="auto" w:after="40"/>
            </w:pPr>
            <w:r>
              <w:rPr>
                <w:rFonts w:ascii="Times New Roman" w:hAnsi="Times New Roman"/>
                <w:sz w:val="22"/>
              </w:rPr>
              <w:t xml:space="preserve">  6.3 Backend Architecture &amp; REST Controller</w:t>
            </w:r>
          </w:p>
        </w:tc>
        <w:tc>
          <w:tcPr>
            <w:tcW w:type="dxa" w:w="720"/>
          </w:tcPr>
          <w:p>
            <w:pPr>
              <w:spacing w:line="288" w:lineRule="auto" w:after="40"/>
              <w:jc w:val="right"/>
            </w:pPr>
            <w:r>
              <w:rPr>
                <w:rFonts w:ascii="Times New Roman" w:hAnsi="Times New Roman"/>
                <w:sz w:val="22"/>
              </w:rPr>
              <w:t>42</w:t>
            </w:r>
          </w:p>
        </w:tc>
      </w:tr>
      <w:tr>
        <w:tc>
          <w:tcPr>
            <w:tcW w:type="dxa" w:w="8640"/>
          </w:tcPr>
          <w:p>
            <w:pPr>
              <w:spacing w:line="288" w:lineRule="auto" w:after="40"/>
            </w:pPr>
            <w:r>
              <w:rPr>
                <w:rFonts w:ascii="Times New Roman" w:hAnsi="Times New Roman"/>
                <w:sz w:val="22"/>
              </w:rPr>
              <w:t xml:space="preserve">  6.4 Authentication &amp; Password Security Flow</w:t>
            </w:r>
          </w:p>
        </w:tc>
        <w:tc>
          <w:tcPr>
            <w:tcW w:type="dxa" w:w="720"/>
          </w:tcPr>
          <w:p>
            <w:pPr>
              <w:spacing w:line="288" w:lineRule="auto" w:after="40"/>
              <w:jc w:val="right"/>
            </w:pPr>
            <w:r>
              <w:rPr>
                <w:rFonts w:ascii="Times New Roman" w:hAnsi="Times New Roman"/>
                <w:sz w:val="22"/>
              </w:rPr>
              <w:t>43</w:t>
            </w:r>
          </w:p>
        </w:tc>
      </w:tr>
      <w:tr>
        <w:tc>
          <w:tcPr>
            <w:tcW w:type="dxa" w:w="8640"/>
          </w:tcPr>
          <w:p>
            <w:pPr>
              <w:spacing w:line="288" w:lineRule="auto" w:after="40"/>
            </w:pPr>
            <w:r>
              <w:rPr>
                <w:rFonts w:ascii="Times New Roman" w:hAnsi="Times New Roman"/>
                <w:sz w:val="22"/>
              </w:rPr>
              <w:t xml:space="preserve">  6.5 Database Connectivity &amp; Query Logic</w:t>
            </w:r>
          </w:p>
        </w:tc>
        <w:tc>
          <w:tcPr>
            <w:tcW w:type="dxa" w:w="720"/>
          </w:tcPr>
          <w:p>
            <w:pPr>
              <w:spacing w:line="288" w:lineRule="auto" w:after="40"/>
              <w:jc w:val="right"/>
            </w:pPr>
            <w:r>
              <w:rPr>
                <w:rFonts w:ascii="Times New Roman" w:hAnsi="Times New Roman"/>
                <w:sz w:val="22"/>
              </w:rPr>
              <w:t>44</w:t>
            </w:r>
          </w:p>
        </w:tc>
      </w:tr>
      <w:tr>
        <w:tc>
          <w:tcPr>
            <w:tcW w:type="dxa" w:w="8640"/>
          </w:tcPr>
          <w:p>
            <w:pPr>
              <w:spacing w:line="288" w:lineRule="auto" w:after="40"/>
            </w:pPr>
            <w:r>
              <w:rPr>
                <w:rFonts w:ascii="Times New Roman" w:hAnsi="Times New Roman"/>
                <w:b/>
                <w:sz w:val="22"/>
              </w:rPr>
              <w:t>Chapter 7 – Software Testing &amp; Quality Assurance</w:t>
            </w:r>
          </w:p>
        </w:tc>
        <w:tc>
          <w:tcPr>
            <w:tcW w:type="dxa" w:w="720"/>
          </w:tcPr>
          <w:p>
            <w:pPr>
              <w:spacing w:line="288" w:lineRule="auto" w:after="40"/>
              <w:jc w:val="right"/>
            </w:pPr>
            <w:r>
              <w:rPr>
                <w:rFonts w:ascii="Times New Roman" w:hAnsi="Times New Roman"/>
                <w:sz w:val="22"/>
              </w:rPr>
              <w:t>45</w:t>
            </w:r>
          </w:p>
        </w:tc>
      </w:tr>
      <w:tr>
        <w:tc>
          <w:tcPr>
            <w:tcW w:type="dxa" w:w="8640"/>
          </w:tcPr>
          <w:p>
            <w:pPr>
              <w:spacing w:line="288" w:lineRule="auto" w:after="40"/>
            </w:pPr>
            <w:r>
              <w:rPr>
                <w:rFonts w:ascii="Times New Roman" w:hAnsi="Times New Roman"/>
                <w:sz w:val="22"/>
              </w:rPr>
              <w:t xml:space="preserve">  7.1 Software Testing Strategy</w:t>
            </w:r>
          </w:p>
        </w:tc>
        <w:tc>
          <w:tcPr>
            <w:tcW w:type="dxa" w:w="720"/>
          </w:tcPr>
          <w:p>
            <w:pPr>
              <w:spacing w:line="288" w:lineRule="auto" w:after="40"/>
              <w:jc w:val="right"/>
            </w:pPr>
            <w:r>
              <w:rPr>
                <w:rFonts w:ascii="Times New Roman" w:hAnsi="Times New Roman"/>
                <w:sz w:val="22"/>
              </w:rPr>
              <w:t>45</w:t>
            </w:r>
          </w:p>
        </w:tc>
      </w:tr>
      <w:tr>
        <w:tc>
          <w:tcPr>
            <w:tcW w:type="dxa" w:w="8640"/>
          </w:tcPr>
          <w:p>
            <w:pPr>
              <w:spacing w:line="288" w:lineRule="auto" w:after="40"/>
            </w:pPr>
            <w:r>
              <w:rPr>
                <w:rFonts w:ascii="Times New Roman" w:hAnsi="Times New Roman"/>
                <w:sz w:val="22"/>
              </w:rPr>
              <w:t xml:space="preserve">  7.2 Master Test Execution Matrix (20 Test Cases)</w:t>
            </w:r>
          </w:p>
        </w:tc>
        <w:tc>
          <w:tcPr>
            <w:tcW w:type="dxa" w:w="720"/>
          </w:tcPr>
          <w:p>
            <w:pPr>
              <w:spacing w:line="288" w:lineRule="auto" w:after="40"/>
              <w:jc w:val="right"/>
            </w:pPr>
            <w:r>
              <w:rPr>
                <w:rFonts w:ascii="Times New Roman" w:hAnsi="Times New Roman"/>
                <w:sz w:val="22"/>
              </w:rPr>
              <w:t>46</w:t>
            </w:r>
          </w:p>
        </w:tc>
      </w:tr>
      <w:tr>
        <w:tc>
          <w:tcPr>
            <w:tcW w:type="dxa" w:w="8640"/>
          </w:tcPr>
          <w:p>
            <w:pPr>
              <w:spacing w:line="288" w:lineRule="auto" w:after="40"/>
            </w:pPr>
            <w:r>
              <w:rPr>
                <w:rFonts w:ascii="Times New Roman" w:hAnsi="Times New Roman"/>
                <w:sz w:val="22"/>
              </w:rPr>
              <w:t xml:space="preserve">  7.3 Validation, UI &amp; Compatibility Testing</w:t>
            </w:r>
          </w:p>
        </w:tc>
        <w:tc>
          <w:tcPr>
            <w:tcW w:type="dxa" w:w="720"/>
          </w:tcPr>
          <w:p>
            <w:pPr>
              <w:spacing w:line="288" w:lineRule="auto" w:after="40"/>
              <w:jc w:val="right"/>
            </w:pPr>
            <w:r>
              <w:rPr>
                <w:rFonts w:ascii="Times New Roman" w:hAnsi="Times New Roman"/>
                <w:sz w:val="22"/>
              </w:rPr>
              <w:t>48</w:t>
            </w:r>
          </w:p>
        </w:tc>
      </w:tr>
      <w:tr>
        <w:tc>
          <w:tcPr>
            <w:tcW w:type="dxa" w:w="8640"/>
          </w:tcPr>
          <w:p>
            <w:pPr>
              <w:spacing w:line="288" w:lineRule="auto" w:after="40"/>
            </w:pPr>
            <w:r>
              <w:rPr>
                <w:rFonts w:ascii="Times New Roman" w:hAnsi="Times New Roman"/>
                <w:b/>
                <w:sz w:val="22"/>
              </w:rPr>
              <w:t>Chapter 8 – Results &amp; Project Outcomes</w:t>
            </w:r>
          </w:p>
        </w:tc>
        <w:tc>
          <w:tcPr>
            <w:tcW w:type="dxa" w:w="720"/>
          </w:tcPr>
          <w:p>
            <w:pPr>
              <w:spacing w:line="288" w:lineRule="auto" w:after="40"/>
              <w:jc w:val="right"/>
            </w:pPr>
            <w:r>
              <w:rPr>
                <w:rFonts w:ascii="Times New Roman" w:hAnsi="Times New Roman"/>
                <w:sz w:val="22"/>
              </w:rPr>
              <w:t>49</w:t>
            </w:r>
          </w:p>
        </w:tc>
      </w:tr>
      <w:tr>
        <w:tc>
          <w:tcPr>
            <w:tcW w:type="dxa" w:w="8640"/>
          </w:tcPr>
          <w:p>
            <w:pPr>
              <w:spacing w:line="288" w:lineRule="auto" w:after="40"/>
            </w:pPr>
            <w:r>
              <w:rPr>
                <w:rFonts w:ascii="Times New Roman" w:hAnsi="Times New Roman"/>
                <w:sz w:val="22"/>
              </w:rPr>
              <w:t xml:space="preserve">  8.1 Key Features Implemented &amp; Performance Results</w:t>
            </w:r>
          </w:p>
        </w:tc>
        <w:tc>
          <w:tcPr>
            <w:tcW w:type="dxa" w:w="720"/>
          </w:tcPr>
          <w:p>
            <w:pPr>
              <w:spacing w:line="288" w:lineRule="auto" w:after="40"/>
              <w:jc w:val="right"/>
            </w:pPr>
            <w:r>
              <w:rPr>
                <w:rFonts w:ascii="Times New Roman" w:hAnsi="Times New Roman"/>
                <w:sz w:val="22"/>
              </w:rPr>
              <w:t>49</w:t>
            </w:r>
          </w:p>
        </w:tc>
      </w:tr>
      <w:tr>
        <w:tc>
          <w:tcPr>
            <w:tcW w:type="dxa" w:w="8640"/>
          </w:tcPr>
          <w:p>
            <w:pPr>
              <w:spacing w:line="288" w:lineRule="auto" w:after="40"/>
            </w:pPr>
            <w:r>
              <w:rPr>
                <w:rFonts w:ascii="Times New Roman" w:hAnsi="Times New Roman"/>
                <w:sz w:val="22"/>
              </w:rPr>
              <w:t xml:space="preserve">  8.2 User Experience &amp; Benefits</w:t>
            </w:r>
          </w:p>
        </w:tc>
        <w:tc>
          <w:tcPr>
            <w:tcW w:type="dxa" w:w="720"/>
          </w:tcPr>
          <w:p>
            <w:pPr>
              <w:spacing w:line="288" w:lineRule="auto" w:after="40"/>
              <w:jc w:val="right"/>
            </w:pPr>
            <w:r>
              <w:rPr>
                <w:rFonts w:ascii="Times New Roman" w:hAnsi="Times New Roman"/>
                <w:sz w:val="22"/>
              </w:rPr>
              <w:t>50</w:t>
            </w:r>
          </w:p>
        </w:tc>
      </w:tr>
      <w:tr>
        <w:tc>
          <w:tcPr>
            <w:tcW w:type="dxa" w:w="8640"/>
          </w:tcPr>
          <w:p>
            <w:pPr>
              <w:spacing w:line="288" w:lineRule="auto" w:after="40"/>
            </w:pPr>
            <w:r>
              <w:rPr>
                <w:rFonts w:ascii="Times New Roman" w:hAnsi="Times New Roman"/>
                <w:b/>
                <w:sz w:val="22"/>
              </w:rPr>
              <w:t>Chapter 9 – Conclusion</w:t>
            </w:r>
          </w:p>
        </w:tc>
        <w:tc>
          <w:tcPr>
            <w:tcW w:type="dxa" w:w="720"/>
          </w:tcPr>
          <w:p>
            <w:pPr>
              <w:spacing w:line="288" w:lineRule="auto" w:after="40"/>
              <w:jc w:val="right"/>
            </w:pPr>
            <w:r>
              <w:rPr>
                <w:rFonts w:ascii="Times New Roman" w:hAnsi="Times New Roman"/>
                <w:sz w:val="22"/>
              </w:rPr>
              <w:t>51</w:t>
            </w:r>
          </w:p>
        </w:tc>
      </w:tr>
      <w:tr>
        <w:tc>
          <w:tcPr>
            <w:tcW w:type="dxa" w:w="8640"/>
          </w:tcPr>
          <w:p>
            <w:pPr>
              <w:spacing w:line="288" w:lineRule="auto" w:after="40"/>
            </w:pPr>
            <w:r>
              <w:rPr>
                <w:rFonts w:ascii="Times New Roman" w:hAnsi="Times New Roman"/>
                <w:sz w:val="22"/>
              </w:rPr>
              <w:t xml:space="preserve">  9.1 Project Summary &amp; Objectives Achieved</w:t>
            </w:r>
          </w:p>
        </w:tc>
        <w:tc>
          <w:tcPr>
            <w:tcW w:type="dxa" w:w="720"/>
          </w:tcPr>
          <w:p>
            <w:pPr>
              <w:spacing w:line="288" w:lineRule="auto" w:after="40"/>
              <w:jc w:val="right"/>
            </w:pPr>
            <w:r>
              <w:rPr>
                <w:rFonts w:ascii="Times New Roman" w:hAnsi="Times New Roman"/>
                <w:sz w:val="22"/>
              </w:rPr>
              <w:t>51</w:t>
            </w:r>
          </w:p>
        </w:tc>
      </w:tr>
      <w:tr>
        <w:tc>
          <w:tcPr>
            <w:tcW w:type="dxa" w:w="8640"/>
          </w:tcPr>
          <w:p>
            <w:pPr>
              <w:spacing w:line="288" w:lineRule="auto" w:after="40"/>
            </w:pPr>
            <w:r>
              <w:rPr>
                <w:rFonts w:ascii="Times New Roman" w:hAnsi="Times New Roman"/>
                <w:sz w:val="22"/>
              </w:rPr>
              <w:t xml:space="preserve">  9.2 Key Learning Outcomes</w:t>
            </w:r>
          </w:p>
        </w:tc>
        <w:tc>
          <w:tcPr>
            <w:tcW w:type="dxa" w:w="720"/>
          </w:tcPr>
          <w:p>
            <w:pPr>
              <w:spacing w:line="288" w:lineRule="auto" w:after="40"/>
              <w:jc w:val="right"/>
            </w:pPr>
            <w:r>
              <w:rPr>
                <w:rFonts w:ascii="Times New Roman" w:hAnsi="Times New Roman"/>
                <w:sz w:val="22"/>
              </w:rPr>
              <w:t>52</w:t>
            </w:r>
          </w:p>
        </w:tc>
      </w:tr>
      <w:tr>
        <w:tc>
          <w:tcPr>
            <w:tcW w:type="dxa" w:w="8640"/>
          </w:tcPr>
          <w:p>
            <w:pPr>
              <w:spacing w:line="288" w:lineRule="auto" w:after="40"/>
            </w:pPr>
            <w:r>
              <w:rPr>
                <w:rFonts w:ascii="Times New Roman" w:hAnsi="Times New Roman"/>
                <w:b/>
                <w:sz w:val="22"/>
              </w:rPr>
              <w:t>Chapter 10 – Future Scope</w:t>
            </w:r>
          </w:p>
        </w:tc>
        <w:tc>
          <w:tcPr>
            <w:tcW w:type="dxa" w:w="720"/>
          </w:tcPr>
          <w:p>
            <w:pPr>
              <w:spacing w:line="288" w:lineRule="auto" w:after="40"/>
              <w:jc w:val="right"/>
            </w:pPr>
            <w:r>
              <w:rPr>
                <w:rFonts w:ascii="Times New Roman" w:hAnsi="Times New Roman"/>
                <w:sz w:val="22"/>
              </w:rPr>
              <w:t>53</w:t>
            </w:r>
          </w:p>
        </w:tc>
      </w:tr>
      <w:tr>
        <w:tc>
          <w:tcPr>
            <w:tcW w:type="dxa" w:w="8640"/>
          </w:tcPr>
          <w:p>
            <w:pPr>
              <w:spacing w:line="288" w:lineRule="auto" w:after="40"/>
            </w:pPr>
            <w:r>
              <w:rPr>
                <w:rFonts w:ascii="Times New Roman" w:hAnsi="Times New Roman"/>
                <w:sz w:val="22"/>
              </w:rPr>
              <w:t xml:space="preserve">  10.1 Planned Enhancements</w:t>
            </w:r>
          </w:p>
        </w:tc>
        <w:tc>
          <w:tcPr>
            <w:tcW w:type="dxa" w:w="720"/>
          </w:tcPr>
          <w:p>
            <w:pPr>
              <w:spacing w:line="288" w:lineRule="auto" w:after="40"/>
              <w:jc w:val="right"/>
            </w:pPr>
            <w:r>
              <w:rPr>
                <w:rFonts w:ascii="Times New Roman" w:hAnsi="Times New Roman"/>
                <w:sz w:val="22"/>
              </w:rPr>
              <w:t>53</w:t>
            </w:r>
          </w:p>
        </w:tc>
      </w:tr>
      <w:tr>
        <w:tc>
          <w:tcPr>
            <w:tcW w:type="dxa" w:w="8640"/>
          </w:tcPr>
          <w:p>
            <w:pPr>
              <w:spacing w:line="288" w:lineRule="auto" w:after="40"/>
            </w:pPr>
            <w:r>
              <w:rPr>
                <w:rFonts w:ascii="Times New Roman" w:hAnsi="Times New Roman"/>
                <w:b/>
                <w:sz w:val="22"/>
              </w:rPr>
              <w:t>References</w:t>
            </w:r>
          </w:p>
        </w:tc>
        <w:tc>
          <w:tcPr>
            <w:tcW w:type="dxa" w:w="720"/>
          </w:tcPr>
          <w:p>
            <w:pPr>
              <w:spacing w:line="288" w:lineRule="auto" w:after="40"/>
              <w:jc w:val="right"/>
            </w:pPr>
            <w:r>
              <w:rPr>
                <w:rFonts w:ascii="Times New Roman" w:hAnsi="Times New Roman"/>
                <w:sz w:val="22"/>
              </w:rPr>
              <w:t>54</w:t>
            </w:r>
          </w:p>
        </w:tc>
      </w:tr>
      <w:tr>
        <w:tc>
          <w:tcPr>
            <w:tcW w:type="dxa" w:w="8640"/>
          </w:tcPr>
          <w:p>
            <w:pPr>
              <w:spacing w:line="288" w:lineRule="auto" w:after="40"/>
            </w:pPr>
            <w:r>
              <w:rPr>
                <w:rFonts w:ascii="Times New Roman" w:hAnsi="Times New Roman"/>
                <w:b/>
                <w:sz w:val="22"/>
              </w:rPr>
              <w:t>Appendix</w:t>
            </w:r>
          </w:p>
        </w:tc>
        <w:tc>
          <w:tcPr>
            <w:tcW w:type="dxa" w:w="720"/>
          </w:tcPr>
          <w:p>
            <w:pPr>
              <w:spacing w:line="288" w:lineRule="auto" w:after="40"/>
              <w:jc w:val="right"/>
            </w:pPr>
            <w:r>
              <w:rPr>
                <w:rFonts w:ascii="Times New Roman" w:hAnsi="Times New Roman"/>
                <w:sz w:val="22"/>
              </w:rPr>
              <w:t>55</w:t>
            </w:r>
          </w:p>
        </w:tc>
      </w:tr>
    </w:tbl>
    <w:p>
      <w:r>
        <w:br w:type="page"/>
      </w:r>
    </w:p>
    <w:p>
      <w:pPr>
        <w:keepNext/>
        <w:spacing w:before="360" w:after="160"/>
      </w:pPr>
      <w:r>
        <w:rPr>
          <w:rFonts w:ascii="Times New Roman" w:hAnsi="Times New Roman"/>
          <w:b/>
          <w:color w:val="0F172A"/>
          <w:sz w:val="32"/>
        </w:rPr>
        <w:t>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440"/>
          </w:tcPr>
          <w:p>
            <w:r>
              <w:rPr>
                <w:b/>
              </w:rPr>
              <w:t>Fig No.</w:t>
            </w:r>
          </w:p>
        </w:tc>
        <w:tc>
          <w:tcPr>
            <w:tcW w:type="dxa" w:w="6912"/>
          </w:tcPr>
          <w:p>
            <w:r>
              <w:rPr>
                <w:b/>
              </w:rPr>
              <w:t>Figure Caption / Title</w:t>
            </w:r>
          </w:p>
        </w:tc>
        <w:tc>
          <w:tcPr>
            <w:tcW w:type="dxa" w:w="1008"/>
          </w:tcPr>
          <w:p>
            <w:r>
              <w:rPr>
                <w:b/>
              </w:rPr>
              <w:t>Page</w:t>
            </w:r>
          </w:p>
        </w:tc>
      </w:tr>
      <w:tr>
        <w:tc>
          <w:tcPr>
            <w:tcW w:type="dxa" w:w="3010"/>
          </w:tcPr>
          <w:p>
            <w:r>
              <w:rPr>
                <w:b/>
              </w:rPr>
              <w:t>Figure 3.1</w:t>
            </w:r>
          </w:p>
        </w:tc>
        <w:tc>
          <w:tcPr>
            <w:tcW w:type="dxa" w:w="3010"/>
          </w:tcPr>
          <w:p>
            <w:r>
              <w:t>HisabKitab Multi-Tier System Architecture Diagram</w:t>
            </w:r>
          </w:p>
        </w:tc>
        <w:tc>
          <w:tcPr>
            <w:tcW w:type="dxa" w:w="3010"/>
          </w:tcPr>
          <w:p>
            <w:r>
              <w:t>18</w:t>
            </w:r>
          </w:p>
        </w:tc>
      </w:tr>
      <w:tr>
        <w:tc>
          <w:tcPr>
            <w:tcW w:type="dxa" w:w="3010"/>
          </w:tcPr>
          <w:p>
            <w:r>
              <w:rPr>
                <w:b/>
              </w:rPr>
              <w:t>Figure 3.2</w:t>
            </w:r>
          </w:p>
        </w:tc>
        <w:tc>
          <w:tcPr>
            <w:tcW w:type="dxa" w:w="3010"/>
          </w:tcPr>
          <w:p>
            <w:r>
              <w:t>Entity Relationship Diagram (ERD)</w:t>
            </w:r>
          </w:p>
        </w:tc>
        <w:tc>
          <w:tcPr>
            <w:tcW w:type="dxa" w:w="3010"/>
          </w:tcPr>
          <w:p>
            <w:r>
              <w:t>21</w:t>
            </w:r>
          </w:p>
        </w:tc>
      </w:tr>
      <w:tr>
        <w:tc>
          <w:tcPr>
            <w:tcW w:type="dxa" w:w="3010"/>
          </w:tcPr>
          <w:p>
            <w:r>
              <w:rPr>
                <w:b/>
              </w:rPr>
              <w:t>Figure 3.3</w:t>
            </w:r>
          </w:p>
        </w:tc>
        <w:tc>
          <w:tcPr>
            <w:tcW w:type="dxa" w:w="3010"/>
          </w:tcPr>
          <w:p>
            <w:r>
              <w:t>Data Flow Diagram (Level 0 Context Diagram)</w:t>
            </w:r>
          </w:p>
        </w:tc>
        <w:tc>
          <w:tcPr>
            <w:tcW w:type="dxa" w:w="3010"/>
          </w:tcPr>
          <w:p>
            <w:r>
              <w:t>22</w:t>
            </w:r>
          </w:p>
        </w:tc>
      </w:tr>
      <w:tr>
        <w:tc>
          <w:tcPr>
            <w:tcW w:type="dxa" w:w="3010"/>
          </w:tcPr>
          <w:p>
            <w:r>
              <w:rPr>
                <w:b/>
              </w:rPr>
              <w:t>Figure 5.1</w:t>
            </w:r>
          </w:p>
        </w:tc>
        <w:tc>
          <w:tcPr>
            <w:tcW w:type="dxa" w:w="3010"/>
          </w:tcPr>
          <w:p>
            <w:r>
              <w:t>HisabKitab Public Landing Page Interface (INR ₹)</w:t>
            </w:r>
          </w:p>
        </w:tc>
        <w:tc>
          <w:tcPr>
            <w:tcW w:type="dxa" w:w="3010"/>
          </w:tcPr>
          <w:p>
            <w:r>
              <w:t>32</w:t>
            </w:r>
          </w:p>
        </w:tc>
      </w:tr>
      <w:tr>
        <w:tc>
          <w:tcPr>
            <w:tcW w:type="dxa" w:w="3010"/>
          </w:tcPr>
          <w:p>
            <w:r>
              <w:rPr>
                <w:b/>
              </w:rPr>
              <w:t>Figure 5.2</w:t>
            </w:r>
          </w:p>
        </w:tc>
        <w:tc>
          <w:tcPr>
            <w:tcW w:type="dxa" w:w="3010"/>
          </w:tcPr>
          <w:p>
            <w:r>
              <w:t>Student User Sign In Modal Dialog</w:t>
            </w:r>
          </w:p>
        </w:tc>
        <w:tc>
          <w:tcPr>
            <w:tcW w:type="dxa" w:w="3010"/>
          </w:tcPr>
          <w:p>
            <w:r>
              <w:t>33</w:t>
            </w:r>
          </w:p>
        </w:tc>
      </w:tr>
      <w:tr>
        <w:tc>
          <w:tcPr>
            <w:tcW w:type="dxa" w:w="3010"/>
          </w:tcPr>
          <w:p>
            <w:r>
              <w:rPr>
                <w:b/>
              </w:rPr>
              <w:t>Figure 5.3</w:t>
            </w:r>
          </w:p>
        </w:tc>
        <w:tc>
          <w:tcPr>
            <w:tcW w:type="dxa" w:w="3010"/>
          </w:tcPr>
          <w:p>
            <w:r>
              <w:t>Account Registration Modal Dialog</w:t>
            </w:r>
          </w:p>
        </w:tc>
        <w:tc>
          <w:tcPr>
            <w:tcW w:type="dxa" w:w="3010"/>
          </w:tcPr>
          <w:p>
            <w:r>
              <w:t>33</w:t>
            </w:r>
          </w:p>
        </w:tc>
      </w:tr>
      <w:tr>
        <w:tc>
          <w:tcPr>
            <w:tcW w:type="dxa" w:w="3010"/>
          </w:tcPr>
          <w:p>
            <w:r>
              <w:rPr>
                <w:b/>
              </w:rPr>
              <w:t>Figure 5.4</w:t>
            </w:r>
          </w:p>
        </w:tc>
        <w:tc>
          <w:tcPr>
            <w:tcW w:type="dxa" w:w="3010"/>
          </w:tcPr>
          <w:p>
            <w:r>
              <w:t>HisabKitab Interactive Real-Time Dashboard</w:t>
            </w:r>
          </w:p>
        </w:tc>
        <w:tc>
          <w:tcPr>
            <w:tcW w:type="dxa" w:w="3010"/>
          </w:tcPr>
          <w:p>
            <w:r>
              <w:t>34</w:t>
            </w:r>
          </w:p>
        </w:tc>
      </w:tr>
      <w:tr>
        <w:tc>
          <w:tcPr>
            <w:tcW w:type="dxa" w:w="3010"/>
          </w:tcPr>
          <w:p>
            <w:r>
              <w:rPr>
                <w:b/>
              </w:rPr>
              <w:t>Figure 5.5</w:t>
            </w:r>
          </w:p>
        </w:tc>
        <w:tc>
          <w:tcPr>
            <w:tcW w:type="dxa" w:w="3010"/>
          </w:tcPr>
          <w:p>
            <w:r>
              <w:t>Income &amp; Stipends Management Interface</w:t>
            </w:r>
          </w:p>
        </w:tc>
        <w:tc>
          <w:tcPr>
            <w:tcW w:type="dxa" w:w="3010"/>
          </w:tcPr>
          <w:p>
            <w:r>
              <w:t>35</w:t>
            </w:r>
          </w:p>
        </w:tc>
      </w:tr>
      <w:tr>
        <w:tc>
          <w:tcPr>
            <w:tcW w:type="dxa" w:w="3010"/>
          </w:tcPr>
          <w:p>
            <w:r>
              <w:rPr>
                <w:b/>
              </w:rPr>
              <w:t>Figure 5.6</w:t>
            </w:r>
          </w:p>
        </w:tc>
        <w:tc>
          <w:tcPr>
            <w:tcW w:type="dxa" w:w="3010"/>
          </w:tcPr>
          <w:p>
            <w:r>
              <w:t>Expense Logs &amp; Swiggy Habits Management View</w:t>
            </w:r>
          </w:p>
        </w:tc>
        <w:tc>
          <w:tcPr>
            <w:tcW w:type="dxa" w:w="3010"/>
          </w:tcPr>
          <w:p>
            <w:r>
              <w:t>35</w:t>
            </w:r>
          </w:p>
        </w:tc>
      </w:tr>
      <w:tr>
        <w:tc>
          <w:tcPr>
            <w:tcW w:type="dxa" w:w="3010"/>
          </w:tcPr>
          <w:p>
            <w:r>
              <w:rPr>
                <w:b/>
              </w:rPr>
              <w:t>Figure 5.7</w:t>
            </w:r>
          </w:p>
        </w:tc>
        <w:tc>
          <w:tcPr>
            <w:tcW w:type="dxa" w:w="3010"/>
          </w:tcPr>
          <w:p>
            <w:r>
              <w:t>Filterable Transaction History Table with CSV Export</w:t>
            </w:r>
          </w:p>
        </w:tc>
        <w:tc>
          <w:tcPr>
            <w:tcW w:type="dxa" w:w="3010"/>
          </w:tcPr>
          <w:p>
            <w:r>
              <w:t>36</w:t>
            </w:r>
          </w:p>
        </w:tc>
      </w:tr>
      <w:tr>
        <w:tc>
          <w:tcPr>
            <w:tcW w:type="dxa" w:w="3010"/>
          </w:tcPr>
          <w:p>
            <w:r>
              <w:rPr>
                <w:b/>
              </w:rPr>
              <w:t>Figure 5.8</w:t>
            </w:r>
          </w:p>
        </w:tc>
        <w:tc>
          <w:tcPr>
            <w:tcW w:type="dxa" w:w="3010"/>
          </w:tcPr>
          <w:p>
            <w:r>
              <w:t>Monthly Category Budget Planner &amp; Status Meters</w:t>
            </w:r>
          </w:p>
        </w:tc>
        <w:tc>
          <w:tcPr>
            <w:tcW w:type="dxa" w:w="3010"/>
          </w:tcPr>
          <w:p>
            <w:r>
              <w:t>37</w:t>
            </w:r>
          </w:p>
        </w:tc>
      </w:tr>
      <w:tr>
        <w:tc>
          <w:tcPr>
            <w:tcW w:type="dxa" w:w="3010"/>
          </w:tcPr>
          <w:p>
            <w:r>
              <w:rPr>
                <w:b/>
              </w:rPr>
              <w:t>Figure 5.9</w:t>
            </w:r>
          </w:p>
        </w:tc>
        <w:tc>
          <w:tcPr>
            <w:tcW w:type="dxa" w:w="3010"/>
          </w:tcPr>
          <w:p>
            <w:r>
              <w:t>Financial Reports &amp; Visual Chart Analytics</w:t>
            </w:r>
          </w:p>
        </w:tc>
        <w:tc>
          <w:tcPr>
            <w:tcW w:type="dxa" w:w="3010"/>
          </w:tcPr>
          <w:p>
            <w:r>
              <w:t>38</w:t>
            </w:r>
          </w:p>
        </w:tc>
      </w:tr>
      <w:tr>
        <w:tc>
          <w:tcPr>
            <w:tcW w:type="dxa" w:w="3010"/>
          </w:tcPr>
          <w:p>
            <w:r>
              <w:rPr>
                <w:b/>
              </w:rPr>
              <w:t>Figure 5.10</w:t>
            </w:r>
          </w:p>
        </w:tc>
        <w:tc>
          <w:tcPr>
            <w:tcW w:type="dxa" w:w="3010"/>
          </w:tcPr>
          <w:p>
            <w:r>
              <w:t>Student Profile Management Screen (Keshav Ladha)</w:t>
            </w:r>
          </w:p>
        </w:tc>
        <w:tc>
          <w:tcPr>
            <w:tcW w:type="dxa" w:w="3010"/>
          </w:tcPr>
          <w:p>
            <w:r>
              <w:t>39</w:t>
            </w:r>
          </w:p>
        </w:tc>
      </w:tr>
      <w:tr>
        <w:tc>
          <w:tcPr>
            <w:tcW w:type="dxa" w:w="3010"/>
          </w:tcPr>
          <w:p>
            <w:r>
              <w:rPr>
                <w:b/>
              </w:rPr>
              <w:t>Figure 5.11</w:t>
            </w:r>
          </w:p>
        </w:tc>
        <w:tc>
          <w:tcPr>
            <w:tcW w:type="dxa" w:w="3010"/>
          </w:tcPr>
          <w:p>
            <w:r>
              <w:t>System Customization &amp; Settings Panel</w:t>
            </w:r>
          </w:p>
        </w:tc>
        <w:tc>
          <w:tcPr>
            <w:tcW w:type="dxa" w:w="3010"/>
          </w:tcPr>
          <w:p>
            <w:r>
              <w:t>39</w:t>
            </w:r>
          </w:p>
        </w:tc>
      </w:tr>
      <w:tr>
        <w:tc>
          <w:tcPr>
            <w:tcW w:type="dxa" w:w="3010"/>
          </w:tcPr>
          <w:p>
            <w:r>
              <w:rPr>
                <w:b/>
              </w:rPr>
              <w:t>Figure 5.12</w:t>
            </w:r>
          </w:p>
        </w:tc>
        <w:tc>
          <w:tcPr>
            <w:tcW w:type="dxa" w:w="3010"/>
          </w:tcPr>
          <w:p>
            <w:r>
              <w:t>Dark Theme Visual Interface Overview</w:t>
            </w:r>
          </w:p>
        </w:tc>
        <w:tc>
          <w:tcPr>
            <w:tcW w:type="dxa" w:w="3010"/>
          </w:tcPr>
          <w:p>
            <w:r>
              <w:t>39</w:t>
            </w:r>
          </w:p>
        </w:tc>
      </w:tr>
      <w:tr>
        <w:tc>
          <w:tcPr>
            <w:tcW w:type="dxa" w:w="3010"/>
          </w:tcPr>
          <w:p>
            <w:r>
              <w:rPr>
                <w:b/>
              </w:rPr>
              <w:t>Figure 5.13</w:t>
            </w:r>
          </w:p>
        </w:tc>
        <w:tc>
          <w:tcPr>
            <w:tcW w:type="dxa" w:w="3010"/>
          </w:tcPr>
          <w:p>
            <w:r>
              <w:t>Mobile Viewport Responsive Layout Adaptation</w:t>
            </w:r>
          </w:p>
        </w:tc>
        <w:tc>
          <w:tcPr>
            <w:tcW w:type="dxa" w:w="3010"/>
          </w:tcPr>
          <w:p>
            <w:r>
              <w:t>39</w:t>
            </w:r>
          </w:p>
        </w:tc>
      </w:tr>
    </w:tbl>
    <w:p>
      <w:r>
        <w:br w:type="page"/>
      </w:r>
    </w:p>
    <w:p>
      <w:pPr>
        <w:keepNext/>
        <w:spacing w:before="360" w:after="160"/>
      </w:pPr>
      <w:r>
        <w:rPr>
          <w:rFonts w:ascii="Times New Roman" w:hAnsi="Times New Roman"/>
          <w:b/>
          <w:color w:val="0F172A"/>
          <w:sz w:val="32"/>
        </w:rPr>
        <w:t>LIST OF TABLES</w:t>
      </w:r>
    </w:p>
    <w:tbl>
      <w:tblPr>
        <w:tblW w:type="auto" w:w="0"/>
        <w:jc w:val="center"/>
        <w:tblLayout w:type="fixed"/>
        <w:tblLook w:firstColumn="1" w:firstRow="1" w:lastColumn="0" w:lastRow="0" w:noHBand="0" w:noVBand="1" w:val="04A0"/>
      </w:tblPr>
      <w:tblGrid>
        <w:gridCol w:w="3010"/>
        <w:gridCol w:w="3010"/>
        <w:gridCol w:w="3010"/>
      </w:tblGrid>
      <w:tr>
        <w:tc>
          <w:tcPr>
            <w:tcW w:type="dxa" w:w="1440"/>
          </w:tcPr>
          <w:p>
            <w:r>
              <w:rPr>
                <w:b/>
              </w:rPr>
              <w:t>Table No.</w:t>
            </w:r>
          </w:p>
        </w:tc>
        <w:tc>
          <w:tcPr>
            <w:tcW w:type="dxa" w:w="6912"/>
          </w:tcPr>
          <w:p>
            <w:r>
              <w:rPr>
                <w:b/>
              </w:rPr>
              <w:t>Tableure Caption / Title</w:t>
            </w:r>
          </w:p>
        </w:tc>
        <w:tc>
          <w:tcPr>
            <w:tcW w:type="dxa" w:w="1008"/>
          </w:tcPr>
          <w:p>
            <w:r>
              <w:rPr>
                <w:b/>
              </w:rPr>
              <w:t>Page</w:t>
            </w:r>
          </w:p>
        </w:tc>
      </w:tr>
      <w:tr>
        <w:tc>
          <w:tcPr>
            <w:tcW w:type="dxa" w:w="3010"/>
          </w:tcPr>
          <w:p>
            <w:r>
              <w:rPr>
                <w:b/>
              </w:rPr>
              <w:t>Table 1.1</w:t>
            </w:r>
          </w:p>
        </w:tc>
        <w:tc>
          <w:tcPr>
            <w:tcW w:type="dxa" w:w="3010"/>
          </w:tcPr>
          <w:p>
            <w:r>
              <w:t>Comparative Feature Matrix (Khata vs Excel vs Tally vs HisabKitab)</w:t>
            </w:r>
          </w:p>
        </w:tc>
        <w:tc>
          <w:tcPr>
            <w:tcW w:type="dxa" w:w="3010"/>
          </w:tcPr>
          <w:p>
            <w:r>
              <w:t>8</w:t>
            </w:r>
          </w:p>
        </w:tc>
      </w:tr>
      <w:tr>
        <w:tc>
          <w:tcPr>
            <w:tcW w:type="dxa" w:w="3010"/>
          </w:tcPr>
          <w:p>
            <w:r>
              <w:rPr>
                <w:b/>
              </w:rPr>
              <w:t>Table 2.1</w:t>
            </w:r>
          </w:p>
        </w:tc>
        <w:tc>
          <w:tcPr>
            <w:tcW w:type="dxa" w:w="3010"/>
          </w:tcPr>
          <w:p>
            <w:r>
              <w:t>Hardware Specifications for Development &amp; Hosting</w:t>
            </w:r>
          </w:p>
        </w:tc>
        <w:tc>
          <w:tcPr>
            <w:tcW w:type="dxa" w:w="3010"/>
          </w:tcPr>
          <w:p>
            <w:r>
              <w:t>13</w:t>
            </w:r>
          </w:p>
        </w:tc>
      </w:tr>
      <w:tr>
        <w:tc>
          <w:tcPr>
            <w:tcW w:type="dxa" w:w="3010"/>
          </w:tcPr>
          <w:p>
            <w:r>
              <w:rPr>
                <w:b/>
              </w:rPr>
              <w:t>Table 2.2</w:t>
            </w:r>
          </w:p>
        </w:tc>
        <w:tc>
          <w:tcPr>
            <w:tcW w:type="dxa" w:w="3010"/>
          </w:tcPr>
          <w:p>
            <w:r>
              <w:t>Software Environment &amp; Library Specifications</w:t>
            </w:r>
          </w:p>
        </w:tc>
        <w:tc>
          <w:tcPr>
            <w:tcW w:type="dxa" w:w="3010"/>
          </w:tcPr>
          <w:p>
            <w:r>
              <w:t>13</w:t>
            </w:r>
          </w:p>
        </w:tc>
      </w:tr>
      <w:tr>
        <w:tc>
          <w:tcPr>
            <w:tcW w:type="dxa" w:w="3010"/>
          </w:tcPr>
          <w:p>
            <w:r>
              <w:rPr>
                <w:b/>
              </w:rPr>
              <w:t>Table 4.1</w:t>
            </w:r>
          </w:p>
        </w:tc>
        <w:tc>
          <w:tcPr>
            <w:tcW w:type="dxa" w:w="3010"/>
          </w:tcPr>
          <w:p>
            <w:r>
              <w:t>Data Dictionary – Table: users</w:t>
            </w:r>
          </w:p>
        </w:tc>
        <w:tc>
          <w:tcPr>
            <w:tcW w:type="dxa" w:w="3010"/>
          </w:tcPr>
          <w:p>
            <w:r>
              <w:t>28</w:t>
            </w:r>
          </w:p>
        </w:tc>
      </w:tr>
      <w:tr>
        <w:tc>
          <w:tcPr>
            <w:tcW w:type="dxa" w:w="3010"/>
          </w:tcPr>
          <w:p>
            <w:r>
              <w:rPr>
                <w:b/>
              </w:rPr>
              <w:t>Table 4.2</w:t>
            </w:r>
          </w:p>
        </w:tc>
        <w:tc>
          <w:tcPr>
            <w:tcW w:type="dxa" w:w="3010"/>
          </w:tcPr>
          <w:p>
            <w:r>
              <w:t>Data Dictionary – Table: transactions</w:t>
            </w:r>
          </w:p>
        </w:tc>
        <w:tc>
          <w:tcPr>
            <w:tcW w:type="dxa" w:w="3010"/>
          </w:tcPr>
          <w:p>
            <w:r>
              <w:t>29</w:t>
            </w:r>
          </w:p>
        </w:tc>
      </w:tr>
      <w:tr>
        <w:tc>
          <w:tcPr>
            <w:tcW w:type="dxa" w:w="3010"/>
          </w:tcPr>
          <w:p>
            <w:r>
              <w:rPr>
                <w:b/>
              </w:rPr>
              <w:t>Table 4.3</w:t>
            </w:r>
          </w:p>
        </w:tc>
        <w:tc>
          <w:tcPr>
            <w:tcW w:type="dxa" w:w="3010"/>
          </w:tcPr>
          <w:p>
            <w:r>
              <w:t>Data Dictionary – Table: categories &amp; budgets</w:t>
            </w:r>
          </w:p>
        </w:tc>
        <w:tc>
          <w:tcPr>
            <w:tcW w:type="dxa" w:w="3010"/>
          </w:tcPr>
          <w:p>
            <w:r>
              <w:t>29</w:t>
            </w:r>
          </w:p>
        </w:tc>
      </w:tr>
      <w:tr>
        <w:tc>
          <w:tcPr>
            <w:tcW w:type="dxa" w:w="3010"/>
          </w:tcPr>
          <w:p>
            <w:r>
              <w:rPr>
                <w:b/>
              </w:rPr>
              <w:t>Table 7.1</w:t>
            </w:r>
          </w:p>
        </w:tc>
        <w:tc>
          <w:tcPr>
            <w:tcW w:type="dxa" w:w="3010"/>
          </w:tcPr>
          <w:p>
            <w:r>
              <w:t>Master Test Execution Matrix (TC-01 to TC-20)</w:t>
            </w:r>
          </w:p>
        </w:tc>
        <w:tc>
          <w:tcPr>
            <w:tcW w:type="dxa" w:w="3010"/>
          </w:tcPr>
          <w:p>
            <w:r>
              <w:t>46</w:t>
            </w:r>
          </w:p>
        </w:tc>
      </w:tr>
    </w:tbl>
    <w:p>
      <w:r>
        <w:br w:type="page"/>
      </w:r>
    </w:p>
    <w:p>
      <w:pPr>
        <w:keepNext/>
        <w:spacing w:before="360" w:after="160"/>
      </w:pPr>
      <w:r>
        <w:rPr>
          <w:rFonts w:ascii="Times New Roman" w:hAnsi="Times New Roman"/>
          <w:b/>
          <w:color w:val="0F172A"/>
          <w:sz w:val="32"/>
        </w:rPr>
        <w:t>CHAPTER 1 – INTRODUCTION</w:t>
      </w:r>
    </w:p>
    <w:p>
      <w:pPr>
        <w:keepNext/>
        <w:spacing w:before="280" w:after="120"/>
      </w:pPr>
      <w:r>
        <w:rPr>
          <w:rFonts w:ascii="Times New Roman" w:hAnsi="Times New Roman"/>
          <w:b/>
          <w:color w:val="1E293B"/>
          <w:sz w:val="28"/>
        </w:rPr>
        <w:t>1.1 Project Overview &amp; Background</w:t>
      </w:r>
    </w:p>
    <w:p>
      <w:pPr>
        <w:spacing w:line="360" w:lineRule="auto" w:after="120"/>
        <w:jc w:val="both"/>
      </w:pPr>
      <w:r>
        <w:rPr>
          <w:rFonts w:ascii="Times New Roman" w:hAnsi="Times New Roman"/>
          <w:i w:val="0"/>
          <w:sz w:val="24"/>
        </w:rPr>
        <w:t>In the modern Indian digital economy, the rapid adoption of Unified Payments Interface (UPI) platforms such as PhonePe, Paytm, and Google Pay has revolutionized financial transactions. Payments that previously required cash withdrawals or bank visits can now be completed in seconds by scanning a QR code. While this digital transition offers unprecedented convenience, it has simultaneously introduced a major lifestyle challenge: tracking personal micro-expenses.</w:t>
      </w:r>
    </w:p>
    <w:p>
      <w:pPr>
        <w:spacing w:line="360" w:lineRule="auto" w:after="120"/>
        <w:jc w:val="both"/>
      </w:pPr>
      <w:r>
        <w:rPr>
          <w:rFonts w:ascii="Times New Roman" w:hAnsi="Times New Roman"/>
          <w:i w:val="0"/>
          <w:sz w:val="24"/>
        </w:rPr>
        <w:t>For college students and entry-level corporate professionals in India, managing monthly allowances, internship stipends, PG room rents, electricity charges, travel expenses, and frequent food delivery orders (Zomato/Swiggy) often becomes chaotic. Most individuals begin the month with high financial expectations after receiving their stipend or salary, only to discover by the 20th day that their bank account reserves have mysteriously vanished.</w:t>
      </w:r>
    </w:p>
    <w:p>
      <w:pPr>
        <w:spacing w:line="360" w:lineRule="auto" w:after="120"/>
        <w:jc w:val="both"/>
      </w:pPr>
      <w:r>
        <w:rPr>
          <w:rFonts w:ascii="Times New Roman" w:hAnsi="Times New Roman"/>
          <w:i w:val="0"/>
          <w:sz w:val="24"/>
        </w:rPr>
        <w:t>HisabKitab is an intelligent, lightweight, single-page web application engineered specifically to address these daily personal budgeting challenges. Built using Node.js, Express, SQLite, and vanilla HTML5/CSS3/JavaScript with Chart.js visual analytics, HisabKitab empowers users to record income and expense entries in Indian Rupees (₹) within 5 seconds flat.</w:t>
      </w:r>
    </w:p>
    <w:p>
      <w:pPr>
        <w:keepNext/>
        <w:spacing w:before="280" w:after="120"/>
      </w:pPr>
      <w:r>
        <w:rPr>
          <w:rFonts w:ascii="Times New Roman" w:hAnsi="Times New Roman"/>
          <w:b/>
          <w:color w:val="1E293B"/>
          <w:sz w:val="28"/>
        </w:rPr>
        <w:t>1.2 Motivation &amp; Real-World Context in India</w:t>
      </w:r>
    </w:p>
    <w:p>
      <w:pPr>
        <w:spacing w:line="360" w:lineRule="auto" w:after="120"/>
        <w:jc w:val="both"/>
      </w:pPr>
      <w:r>
        <w:rPr>
          <w:rFonts w:ascii="Times New Roman" w:hAnsi="Times New Roman"/>
          <w:i w:val="0"/>
          <w:sz w:val="24"/>
        </w:rPr>
        <w:t>The primary motivation behind developing HisabKitab stems from an authentic personal need: creating an effortless, non-intrusive personal finance command center tailored for Indian college students (such as candidate Keshav Ladha, Uni. Roll No: 24063115470004 at Jan Nayak Ch. Devi Lal Memorial College, Sirsa).</w:t>
      </w:r>
    </w:p>
    <w:p>
      <w:pPr>
        <w:spacing w:line="360" w:lineRule="auto" w:after="120"/>
        <w:jc w:val="both"/>
      </w:pPr>
      <w:r>
        <w:rPr>
          <w:rFonts w:ascii="Times New Roman" w:hAnsi="Times New Roman"/>
          <w:i w:val="0"/>
          <w:sz w:val="24"/>
        </w:rPr>
        <w:t>In traditional Indian households and hostel rooms, expense logging is often neglected because existing software tools are either too cumbersome or too invasive. Commercial mobile apps bombard users with loan advertisements and demand permission to read personal SMS messages. HisabKitab offers a privacy-focused alternative that keeps all financial ledgers stored safely in an embedded SQLite database.</w:t>
      </w:r>
    </w:p>
    <w:p>
      <w:pPr>
        <w:keepNext/>
        <w:spacing w:before="280" w:after="120"/>
      </w:pPr>
      <w:r>
        <w:rPr>
          <w:rFonts w:ascii="Times New Roman" w:hAnsi="Times New Roman"/>
          <w:b/>
          <w:color w:val="1E293B"/>
          <w:sz w:val="28"/>
        </w:rPr>
        <w:t>1.3 Existing System Overview</w:t>
      </w:r>
    </w:p>
    <w:p>
      <w:pPr>
        <w:spacing w:line="360" w:lineRule="auto" w:after="120"/>
        <w:jc w:val="both"/>
      </w:pPr>
      <w:r>
        <w:rPr>
          <w:rFonts w:ascii="Times New Roman" w:hAnsi="Times New Roman"/>
          <w:i w:val="0"/>
          <w:sz w:val="24"/>
        </w:rPr>
        <w:t>1. Physical Khata Registers: Notebooks where users manually write down transactions. These registers lack automated summation, search capabilities, and backup mechanisms.</w:t>
      </w:r>
    </w:p>
    <w:p>
      <w:pPr>
        <w:spacing w:line="360" w:lineRule="auto" w:after="120"/>
        <w:jc w:val="both"/>
      </w:pPr>
      <w:r>
        <w:rPr>
          <w:rFonts w:ascii="Times New Roman" w:hAnsi="Times New Roman"/>
          <w:i w:val="0"/>
          <w:sz w:val="24"/>
        </w:rPr>
        <w:t>2. Desktop Spreadsheets (Excel / Google Sheets): Grids with custom formulas. While powerful on desktop, spreadsheets are notoriously difficult to update on smartphone viewports.</w:t>
      </w:r>
    </w:p>
    <w:p>
      <w:pPr>
        <w:spacing w:line="360" w:lineRule="auto" w:after="120"/>
        <w:jc w:val="both"/>
      </w:pPr>
      <w:r>
        <w:rPr>
          <w:rFonts w:ascii="Times New Roman" w:hAnsi="Times New Roman"/>
          <w:i w:val="0"/>
          <w:sz w:val="24"/>
        </w:rPr>
        <w:t>3. Enterprise ERP Software (Tally ERP): Complex double-entry accounting software designed for corporate GST filing and tax auditing, featuring cluttered interfaces unsuitable for daily personal use.</w:t>
      </w:r>
    </w:p>
    <w:p>
      <w:pPr>
        <w:keepNext/>
        <w:spacing w:before="280" w:after="120"/>
      </w:pPr>
      <w:r>
        <w:rPr>
          <w:rFonts w:ascii="Times New Roman" w:hAnsi="Times New Roman"/>
          <w:b/>
          <w:color w:val="1E293B"/>
          <w:sz w:val="28"/>
        </w:rPr>
        <w:t>1.4 Problems in Existing Systems</w:t>
      </w:r>
    </w:p>
    <w:p>
      <w:pPr>
        <w:spacing w:line="360" w:lineRule="auto" w:after="120"/>
        <w:jc w:val="both"/>
      </w:pPr>
      <w:r>
        <w:rPr>
          <w:rFonts w:ascii="Times New Roman" w:hAnsi="Times New Roman"/>
          <w:i w:val="0"/>
          <w:sz w:val="24"/>
        </w:rPr>
        <w:t>• High Friction &amp; Time Waste: Manual registers and complex software require excessive effort for simple daily expense entries.</w:t>
      </w:r>
    </w:p>
    <w:p>
      <w:pPr>
        <w:spacing w:line="360" w:lineRule="auto" w:after="120"/>
        <w:jc w:val="both"/>
      </w:pPr>
      <w:r>
        <w:rPr>
          <w:rFonts w:ascii="Times New Roman" w:hAnsi="Times New Roman"/>
          <w:i w:val="0"/>
          <w:sz w:val="24"/>
        </w:rPr>
        <w:t>• Absence of Proactive Warnings: Static notebooks and spreadsheets do not issue warning alerts when a user approaches monthly category spending limits.</w:t>
      </w:r>
    </w:p>
    <w:p>
      <w:pPr>
        <w:spacing w:line="360" w:lineRule="auto" w:after="120"/>
        <w:jc w:val="both"/>
      </w:pPr>
      <w:r>
        <w:rPr>
          <w:rFonts w:ascii="Times New Roman" w:hAnsi="Times New Roman"/>
          <w:i w:val="0"/>
          <w:sz w:val="24"/>
        </w:rPr>
        <w:t>• Lack of Instant Visual Summaries: Paper logs fail to generate interactive charts, making month-over-month savings trend analysis difficult.</w:t>
      </w:r>
    </w:p>
    <w:p>
      <w:pPr>
        <w:keepNext/>
        <w:spacing w:before="280" w:after="120"/>
      </w:pPr>
      <w:r>
        <w:rPr>
          <w:rFonts w:ascii="Times New Roman" w:hAnsi="Times New Roman"/>
          <w:b/>
          <w:color w:val="1E293B"/>
          <w:sz w:val="28"/>
        </w:rPr>
        <w:t>1.5 Proposed HisabKitab Platform</w:t>
      </w:r>
    </w:p>
    <w:p>
      <w:pPr>
        <w:spacing w:line="360" w:lineRule="auto" w:after="120"/>
        <w:jc w:val="both"/>
      </w:pPr>
      <w:r>
        <w:rPr>
          <w:rFonts w:ascii="Times New Roman" w:hAnsi="Times New Roman"/>
          <w:i w:val="0"/>
          <w:sz w:val="24"/>
        </w:rPr>
        <w:t>HisabKitab provides a streamlined, single-page application (SPA) featuring real-time metric cards in Indian Rupees (Total Balance: ₹1,91,001.00, Monthly Income: ₹68,000.00, Monthly Expenses: ₹26,999.00, Net Savings Rate: 60.3%), color-coded category budget meters, filterable transaction tables, CSV data export, dark mode visual switching, and complete JSON database backup routines.</w:t>
      </w:r>
    </w:p>
    <w:p>
      <w:pPr>
        <w:keepNext/>
        <w:spacing w:before="280" w:after="120"/>
      </w:pPr>
      <w:r>
        <w:rPr>
          <w:rFonts w:ascii="Times New Roman" w:hAnsi="Times New Roman"/>
          <w:b/>
          <w:color w:val="1E293B"/>
          <w:sz w:val="28"/>
        </w:rPr>
        <w:t>1.6 Project Objectives</w:t>
      </w:r>
    </w:p>
    <w:p>
      <w:pPr>
        <w:spacing w:line="360" w:lineRule="auto" w:after="120"/>
        <w:jc w:val="both"/>
      </w:pPr>
      <w:r>
        <w:rPr>
          <w:rFonts w:ascii="Times New Roman" w:hAnsi="Times New Roman"/>
          <w:i w:val="0"/>
          <w:sz w:val="24"/>
        </w:rPr>
        <w:t>1. Build a responsive, single-page web interface for rapid expense logging in Indian Rupees (₹).</w:t>
      </w:r>
    </w:p>
    <w:p>
      <w:pPr>
        <w:spacing w:line="360" w:lineRule="auto" w:after="120"/>
        <w:jc w:val="both"/>
      </w:pPr>
      <w:r>
        <w:rPr>
          <w:rFonts w:ascii="Times New Roman" w:hAnsi="Times New Roman"/>
          <w:i w:val="0"/>
          <w:sz w:val="24"/>
        </w:rPr>
        <w:t>2. Implement real-time mathematical aggregation for balance reserves, total income, and net savings.</w:t>
      </w:r>
    </w:p>
    <w:p>
      <w:pPr>
        <w:spacing w:line="360" w:lineRule="auto" w:after="120"/>
        <w:jc w:val="both"/>
      </w:pPr>
      <w:r>
        <w:rPr>
          <w:rFonts w:ascii="Times New Roman" w:hAnsi="Times New Roman"/>
          <w:i w:val="0"/>
          <w:sz w:val="24"/>
        </w:rPr>
        <w:t>3. Provide visual budget progress meters with threshold badges (Green: On Track, Red: Over Budget).</w:t>
      </w:r>
    </w:p>
    <w:p>
      <w:pPr>
        <w:spacing w:line="360" w:lineRule="auto" w:after="120"/>
        <w:jc w:val="both"/>
      </w:pPr>
      <w:r>
        <w:rPr>
          <w:rFonts w:ascii="Times New Roman" w:hAnsi="Times New Roman"/>
          <w:i w:val="0"/>
          <w:sz w:val="24"/>
        </w:rPr>
        <w:t>4. Deliver interactive Chart.js graphs illustrating monthly financial trends and spending allocations.</w:t>
      </w:r>
    </w:p>
    <w:p>
      <w:pPr>
        <w:spacing w:line="360" w:lineRule="auto" w:after="120"/>
        <w:jc w:val="both"/>
      </w:pPr>
      <w:r>
        <w:rPr>
          <w:rFonts w:ascii="Times New Roman" w:hAnsi="Times New Roman"/>
          <w:i w:val="0"/>
          <w:sz w:val="24"/>
        </w:rPr>
        <w:t>5. Ensure robust multi-criteria search, category filtering, and one-click CSV export.</w:t>
      </w:r>
    </w:p>
    <w:p>
      <w:pPr>
        <w:keepNext/>
        <w:spacing w:before="280" w:after="120"/>
      </w:pPr>
      <w:r>
        <w:rPr>
          <w:rFonts w:ascii="Times New Roman" w:hAnsi="Times New Roman"/>
          <w:b/>
          <w:color w:val="1E293B"/>
          <w:sz w:val="28"/>
        </w:rPr>
        <w:t>1.7 Scope &amp; Target Users</w:t>
      </w:r>
    </w:p>
    <w:p>
      <w:pPr>
        <w:spacing w:line="360" w:lineRule="auto" w:after="120"/>
        <w:jc w:val="both"/>
      </w:pPr>
      <w:r>
        <w:rPr>
          <w:rFonts w:ascii="Times New Roman" w:hAnsi="Times New Roman"/>
          <w:i w:val="0"/>
          <w:sz w:val="24"/>
        </w:rPr>
        <w:t>HisabKitab is targeted at Indian university students, freelance developers, and salaried beginners seeking an accessible, ad-free personal finance manager.</w:t>
      </w:r>
    </w:p>
    <w:p>
      <w:pPr>
        <w:keepNext/>
        <w:spacing w:before="280" w:after="120"/>
      </w:pPr>
      <w:r>
        <w:rPr>
          <w:rFonts w:ascii="Times New Roman" w:hAnsi="Times New Roman"/>
          <w:b/>
          <w:color w:val="1E293B"/>
          <w:sz w:val="28"/>
        </w:rPr>
        <w:t>1.8 Comparative Feature Matrix</w:t>
      </w:r>
    </w:p>
    <w:p>
      <w:pPr>
        <w:spacing w:line="360" w:lineRule="auto" w:after="120"/>
        <w:jc w:val="both"/>
      </w:pPr>
      <w:r>
        <w:rPr>
          <w:rFonts w:ascii="Times New Roman" w:hAnsi="Times New Roman"/>
          <w:i w:val="0"/>
          <w:sz w:val="24"/>
        </w:rPr>
        <w:t>Table 1.1 outlines the functional comparison between existing methods and HisabKitab:</w:t>
      </w:r>
    </w:p>
    <w:p>
      <w:pPr>
        <w:spacing w:line="360" w:lineRule="auto" w:after="120"/>
        <w:jc w:val="both"/>
      </w:pPr>
      <w:r>
        <w:rPr>
          <w:rFonts w:ascii="Times New Roman" w:hAnsi="Times New Roman"/>
          <w:i w:val="0"/>
          <w:sz w:val="24"/>
        </w:rPr>
        <w:t>• Physical Khata: Low mobile friendliness, slow entry, no visual charts, no CSV export.</w:t>
      </w:r>
    </w:p>
    <w:p>
      <w:pPr>
        <w:spacing w:line="360" w:lineRule="auto" w:after="120"/>
        <w:jc w:val="both"/>
      </w:pPr>
      <w:r>
        <w:rPr>
          <w:rFonts w:ascii="Times New Roman" w:hAnsi="Times New Roman"/>
          <w:i w:val="0"/>
          <w:sz w:val="24"/>
        </w:rPr>
        <w:t>• Excel Spreadsheets: Medium entry speed, manual chart setup, complex mobile usage.</w:t>
      </w:r>
    </w:p>
    <w:p>
      <w:pPr>
        <w:spacing w:line="360" w:lineRule="auto" w:after="120"/>
        <w:jc w:val="both"/>
      </w:pPr>
      <w:r>
        <w:rPr>
          <w:rFonts w:ascii="Times New Roman" w:hAnsi="Times New Roman"/>
          <w:i w:val="0"/>
          <w:sz w:val="24"/>
        </w:rPr>
        <w:t>• Tally ERP: Enterprise focused, complex double-entry ledger, no mobile app.</w:t>
      </w:r>
    </w:p>
    <w:p>
      <w:pPr>
        <w:spacing w:line="360" w:lineRule="auto" w:after="120"/>
        <w:jc w:val="both"/>
      </w:pPr>
      <w:r>
        <w:rPr>
          <w:rFonts w:ascii="Times New Roman" w:hAnsi="Times New Roman"/>
          <w:i w:val="0"/>
          <w:sz w:val="24"/>
        </w:rPr>
        <w:t>• HisabKitab: Native INR (₹), 5-second entry, automated Chart.js, responsive mobile layout, 1-click CSV export.</w:t>
      </w:r>
    </w:p>
    <w:p>
      <w:pPr>
        <w:keepNext/>
        <w:spacing w:before="280" w:after="120"/>
      </w:pPr>
      <w:r>
        <w:rPr>
          <w:rFonts w:ascii="Times New Roman" w:hAnsi="Times New Roman"/>
          <w:b/>
          <w:color w:val="1E293B"/>
          <w:sz w:val="28"/>
        </w:rPr>
        <w:t>1.9 System Advantages &amp; Limitations</w:t>
      </w:r>
    </w:p>
    <w:p>
      <w:pPr>
        <w:spacing w:line="360" w:lineRule="auto" w:after="120"/>
        <w:jc w:val="both"/>
      </w:pPr>
      <w:r>
        <w:rPr>
          <w:rFonts w:ascii="Times New Roman" w:hAnsi="Times New Roman"/>
          <w:i w:val="0"/>
          <w:sz w:val="24"/>
        </w:rPr>
        <w:t>Advantages: Zero software installation required; instant sub-15ms REST API execution; 100% data privacy with local SQLite database storage; intuitive dark mode styling.</w:t>
      </w:r>
    </w:p>
    <w:p>
      <w:pPr>
        <w:spacing w:line="360" w:lineRule="auto" w:after="120"/>
        <w:jc w:val="both"/>
      </w:pPr>
      <w:r>
        <w:rPr>
          <w:rFonts w:ascii="Times New Roman" w:hAnsi="Times New Roman"/>
          <w:i w:val="0"/>
          <w:sz w:val="24"/>
        </w:rPr>
        <w:t>Limitations: Requires a modern JavaScript-enabled web browser; direct automatic bank feed sync requires external open banking API keys.</w:t>
      </w:r>
    </w:p>
    <w:p>
      <w:r>
        <w:br w:type="page"/>
      </w:r>
    </w:p>
    <w:p>
      <w:pPr>
        <w:keepNext/>
        <w:spacing w:before="360" w:after="160"/>
      </w:pPr>
      <w:r>
        <w:rPr>
          <w:rFonts w:ascii="Times New Roman" w:hAnsi="Times New Roman"/>
          <w:b/>
          <w:color w:val="0F172A"/>
          <w:sz w:val="32"/>
        </w:rPr>
        <w:t>CHAPTER 2 – REQUIREMENT ANALYSIS</w:t>
      </w:r>
    </w:p>
    <w:p>
      <w:pPr>
        <w:keepNext/>
        <w:spacing w:before="280" w:after="120"/>
      </w:pPr>
      <w:r>
        <w:rPr>
          <w:rFonts w:ascii="Times New Roman" w:hAnsi="Times New Roman"/>
          <w:b/>
          <w:color w:val="1E293B"/>
          <w:sz w:val="28"/>
        </w:rPr>
        <w:t>2.1 Functional Requirements</w:t>
      </w:r>
    </w:p>
    <w:p>
      <w:pPr>
        <w:spacing w:line="360" w:lineRule="auto" w:after="120"/>
        <w:jc w:val="both"/>
      </w:pPr>
      <w:r>
        <w:rPr>
          <w:rFonts w:ascii="Times New Roman" w:hAnsi="Times New Roman"/>
          <w:b/>
          <w:sz w:val="24"/>
        </w:rPr>
        <w:t xml:space="preserve">• </w:t>
      </w:r>
      <w:r>
        <w:rPr>
          <w:rFonts w:ascii="Times New Roman" w:hAnsi="Times New Roman"/>
          <w:i w:val="0"/>
          <w:sz w:val="24"/>
        </w:rPr>
        <w:t>FR-1 User Authentication: Secure login and signup modal popups with form validation.</w:t>
      </w:r>
    </w:p>
    <w:p>
      <w:pPr>
        <w:spacing w:line="360" w:lineRule="auto" w:after="120"/>
        <w:jc w:val="both"/>
      </w:pPr>
      <w:r>
        <w:rPr>
          <w:rFonts w:ascii="Times New Roman" w:hAnsi="Times New Roman"/>
          <w:b/>
          <w:sz w:val="24"/>
        </w:rPr>
        <w:t xml:space="preserve">• </w:t>
      </w:r>
      <w:r>
        <w:rPr>
          <w:rFonts w:ascii="Times New Roman" w:hAnsi="Times New Roman"/>
          <w:i w:val="0"/>
          <w:sz w:val="24"/>
        </w:rPr>
        <w:t>FR-2 Real-Time Dashboard Summary: Real-time calculation of Total Savings Reserve (₹1,91,001.00), Gross Monthly Income (₹68,000.00), Expenses (₹26,999.00), and Net Savings Rate (60.3%).</w:t>
      </w:r>
    </w:p>
    <w:p>
      <w:pPr>
        <w:spacing w:line="360" w:lineRule="auto" w:after="120"/>
        <w:jc w:val="both"/>
      </w:pPr>
      <w:r>
        <w:rPr>
          <w:rFonts w:ascii="Times New Roman" w:hAnsi="Times New Roman"/>
          <w:b/>
          <w:sz w:val="24"/>
        </w:rPr>
        <w:t xml:space="preserve">• </w:t>
      </w:r>
      <w:r>
        <w:rPr>
          <w:rFonts w:ascii="Times New Roman" w:hAnsi="Times New Roman"/>
          <w:i w:val="0"/>
          <w:sz w:val="24"/>
        </w:rPr>
        <w:t>FR-3 Income Tracker: Log developer stipends (₹45,000), freelance client fees (₹15,000), project help (₹5,000), and family allowances (₹3,000).</w:t>
      </w:r>
    </w:p>
    <w:p>
      <w:pPr>
        <w:spacing w:line="360" w:lineRule="auto" w:after="120"/>
        <w:jc w:val="both"/>
      </w:pPr>
      <w:r>
        <w:rPr>
          <w:rFonts w:ascii="Times New Roman" w:hAnsi="Times New Roman"/>
          <w:b/>
          <w:sz w:val="24"/>
        </w:rPr>
        <w:t xml:space="preserve">• </w:t>
      </w:r>
      <w:r>
        <w:rPr>
          <w:rFonts w:ascii="Times New Roman" w:hAnsi="Times New Roman"/>
          <w:i w:val="0"/>
          <w:sz w:val="24"/>
        </w:rPr>
        <w:t>FR-4 Expense Tracker: Log daily expenses tagged by categories such as PG Rent (₹12,500), Food &amp; Swiggy (₹4,200), Chai &amp; Social (₹1,450), Metro &amp; Petrol (₹2,100), Utilities &amp; Wifi (₹799), Shopping (₹3,500), Healthcare (₹1,800), and Books (₹650).</w:t>
      </w:r>
    </w:p>
    <w:p>
      <w:pPr>
        <w:spacing w:line="360" w:lineRule="auto" w:after="120"/>
        <w:jc w:val="both"/>
      </w:pPr>
      <w:r>
        <w:rPr>
          <w:rFonts w:ascii="Times New Roman" w:hAnsi="Times New Roman"/>
          <w:b/>
          <w:sz w:val="24"/>
        </w:rPr>
        <w:t xml:space="preserve">• </w:t>
      </w:r>
      <w:r>
        <w:rPr>
          <w:rFonts w:ascii="Times New Roman" w:hAnsi="Times New Roman"/>
          <w:i w:val="0"/>
          <w:sz w:val="24"/>
        </w:rPr>
        <w:t>FR-5 Filterable Transaction Ledger: Search transactions by keyword, filter by type/category, and export formatted CSV files.</w:t>
      </w:r>
    </w:p>
    <w:p>
      <w:pPr>
        <w:spacing w:line="360" w:lineRule="auto" w:after="120"/>
        <w:jc w:val="both"/>
      </w:pPr>
      <w:r>
        <w:rPr>
          <w:rFonts w:ascii="Times New Roman" w:hAnsi="Times New Roman"/>
          <w:b/>
          <w:sz w:val="24"/>
        </w:rPr>
        <w:t xml:space="preserve">• </w:t>
      </w:r>
      <w:r>
        <w:rPr>
          <w:rFonts w:ascii="Times New Roman" w:hAnsi="Times New Roman"/>
          <w:i w:val="0"/>
          <w:sz w:val="24"/>
        </w:rPr>
        <w:t>FR-6 Category Budget Planner: Configure monthly spending limits per category with progress bars.</w:t>
      </w:r>
    </w:p>
    <w:p>
      <w:pPr>
        <w:spacing w:line="360" w:lineRule="auto" w:after="120"/>
        <w:jc w:val="both"/>
      </w:pPr>
      <w:r>
        <w:rPr>
          <w:rFonts w:ascii="Times New Roman" w:hAnsi="Times New Roman"/>
          <w:b/>
          <w:sz w:val="24"/>
        </w:rPr>
        <w:t xml:space="preserve">• </w:t>
      </w:r>
      <w:r>
        <w:rPr>
          <w:rFonts w:ascii="Times New Roman" w:hAnsi="Times New Roman"/>
          <w:i w:val="0"/>
          <w:sz w:val="24"/>
        </w:rPr>
        <w:t>FR-7 Financial Analytics &amp; Charts: Render line charts for 6-month net savings trends, pie charts for income sources, and bar charts for budget vs actual spent.</w:t>
      </w:r>
    </w:p>
    <w:p>
      <w:pPr>
        <w:spacing w:line="360" w:lineRule="auto" w:after="120"/>
        <w:jc w:val="both"/>
      </w:pPr>
      <w:r>
        <w:rPr>
          <w:rFonts w:ascii="Times New Roman" w:hAnsi="Times New Roman"/>
          <w:b/>
          <w:sz w:val="24"/>
        </w:rPr>
        <w:t xml:space="preserve">• </w:t>
      </w:r>
      <w:r>
        <w:rPr>
          <w:rFonts w:ascii="Times New Roman" w:hAnsi="Times New Roman"/>
          <w:i w:val="0"/>
          <w:sz w:val="24"/>
        </w:rPr>
        <w:t>FR-8 Profile &amp; Dark Theme: Manage student profile for Keshav Ladha (Roll No: 24063115470004), currency selection (INR ₹), dark theme toggle, and JSON backup.</w:t>
      </w:r>
    </w:p>
    <w:p>
      <w:pPr>
        <w:keepNext/>
        <w:spacing w:before="280" w:after="120"/>
      </w:pPr>
      <w:r>
        <w:rPr>
          <w:rFonts w:ascii="Times New Roman" w:hAnsi="Times New Roman"/>
          <w:b/>
          <w:color w:val="1E293B"/>
          <w:sz w:val="28"/>
        </w:rPr>
        <w:t>2.2 Non-Functional Requirements</w:t>
      </w:r>
    </w:p>
    <w:p>
      <w:pPr>
        <w:spacing w:line="360" w:lineRule="auto" w:after="120"/>
        <w:jc w:val="both"/>
      </w:pPr>
      <w:r>
        <w:rPr>
          <w:rFonts w:ascii="Times New Roman" w:hAnsi="Times New Roman"/>
          <w:b/>
          <w:sz w:val="24"/>
        </w:rPr>
        <w:t xml:space="preserve">• </w:t>
      </w:r>
      <w:r>
        <w:rPr>
          <w:rFonts w:ascii="Times New Roman" w:hAnsi="Times New Roman"/>
          <w:i w:val="0"/>
          <w:sz w:val="24"/>
        </w:rPr>
        <w:t>NFR-1 Performance: REST API response latency under 15ms. DOM rendering under 450ms.</w:t>
      </w:r>
    </w:p>
    <w:p>
      <w:pPr>
        <w:spacing w:line="360" w:lineRule="auto" w:after="120"/>
        <w:jc w:val="both"/>
      </w:pPr>
      <w:r>
        <w:rPr>
          <w:rFonts w:ascii="Times New Roman" w:hAnsi="Times New Roman"/>
          <w:b/>
          <w:sz w:val="24"/>
        </w:rPr>
        <w:t xml:space="preserve">• </w:t>
      </w:r>
      <w:r>
        <w:rPr>
          <w:rFonts w:ascii="Times New Roman" w:hAnsi="Times New Roman"/>
          <w:i w:val="0"/>
          <w:sz w:val="24"/>
        </w:rPr>
        <w:t>NFR-2 Data Reliability &amp; Integrity: SQLite database enforces relational foreign key constraints.</w:t>
      </w:r>
    </w:p>
    <w:p>
      <w:pPr>
        <w:spacing w:line="360" w:lineRule="auto" w:after="120"/>
        <w:jc w:val="both"/>
      </w:pPr>
      <w:r>
        <w:rPr>
          <w:rFonts w:ascii="Times New Roman" w:hAnsi="Times New Roman"/>
          <w:b/>
          <w:sz w:val="24"/>
        </w:rPr>
        <w:t xml:space="preserve">• </w:t>
      </w:r>
      <w:r>
        <w:rPr>
          <w:rFonts w:ascii="Times New Roman" w:hAnsi="Times New Roman"/>
          <w:i w:val="0"/>
          <w:sz w:val="24"/>
        </w:rPr>
        <w:t>NFR-3 Usability &amp; Aesthetics: Modern glassmorphism UI styling, high contrast dark theme, intuitive icons.</w:t>
      </w:r>
    </w:p>
    <w:p>
      <w:pPr>
        <w:spacing w:line="360" w:lineRule="auto" w:after="120"/>
        <w:jc w:val="both"/>
      </w:pPr>
      <w:r>
        <w:rPr>
          <w:rFonts w:ascii="Times New Roman" w:hAnsi="Times New Roman"/>
          <w:b/>
          <w:sz w:val="24"/>
        </w:rPr>
        <w:t xml:space="preserve">• </w:t>
      </w:r>
      <w:r>
        <w:rPr>
          <w:rFonts w:ascii="Times New Roman" w:hAnsi="Times New Roman"/>
          <w:i w:val="0"/>
          <w:sz w:val="24"/>
        </w:rPr>
        <w:t>NFR-4 Security: Input string sanitization to block XSS and parameterized queries to prevent SQL injection.</w:t>
      </w:r>
    </w:p>
    <w:p>
      <w:pPr>
        <w:spacing w:line="360" w:lineRule="auto" w:after="120"/>
        <w:jc w:val="both"/>
      </w:pPr>
      <w:r>
        <w:rPr>
          <w:rFonts w:ascii="Times New Roman" w:hAnsi="Times New Roman"/>
          <w:b/>
          <w:sz w:val="24"/>
        </w:rPr>
        <w:t xml:space="preserve">• </w:t>
      </w:r>
      <w:r>
        <w:rPr>
          <w:rFonts w:ascii="Times New Roman" w:hAnsi="Times New Roman"/>
          <w:i w:val="0"/>
          <w:sz w:val="24"/>
        </w:rPr>
        <w:t>NFR-5 Portability &amp; Responsiveness: Fully functional across desktop monitors, laptops, tablets, and mobile screens.</w:t>
      </w:r>
    </w:p>
    <w:p>
      <w:pPr>
        <w:keepNext/>
        <w:spacing w:before="280" w:after="120"/>
      </w:pPr>
      <w:r>
        <w:rPr>
          <w:rFonts w:ascii="Times New Roman" w:hAnsi="Times New Roman"/>
          <w:b/>
          <w:color w:val="1E293B"/>
          <w:sz w:val="28"/>
        </w:rPr>
        <w:t>2.3 Hardware &amp; Software Specifications</w:t>
      </w:r>
    </w:p>
    <w:p>
      <w:pPr>
        <w:spacing w:line="360" w:lineRule="auto" w:after="120"/>
        <w:jc w:val="both"/>
      </w:pPr>
      <w:r>
        <w:rPr>
          <w:rFonts w:ascii="Times New Roman" w:hAnsi="Times New Roman"/>
          <w:b/>
          <w:sz w:val="24"/>
        </w:rPr>
        <w:t xml:space="preserve">• </w:t>
      </w:r>
      <w:r>
        <w:rPr>
          <w:rFonts w:ascii="Times New Roman" w:hAnsi="Times New Roman"/>
          <w:i w:val="0"/>
          <w:sz w:val="24"/>
        </w:rPr>
        <w:t>Developer Workstation Hardware: Intel Core i5 / AMD Ryzen 5, 8 GB RAM, 256 GB SSD.</w:t>
      </w:r>
    </w:p>
    <w:p>
      <w:pPr>
        <w:spacing w:line="360" w:lineRule="auto" w:after="120"/>
        <w:jc w:val="both"/>
      </w:pPr>
      <w:r>
        <w:rPr>
          <w:rFonts w:ascii="Times New Roman" w:hAnsi="Times New Roman"/>
          <w:b/>
          <w:sz w:val="24"/>
        </w:rPr>
        <w:t xml:space="preserve">• </w:t>
      </w:r>
      <w:r>
        <w:rPr>
          <w:rFonts w:ascii="Times New Roman" w:hAnsi="Times New Roman"/>
          <w:i w:val="0"/>
          <w:sz w:val="24"/>
        </w:rPr>
        <w:t>Software Environment: Windows 11 OS, Node.js v24.14 LTS, npm 11.9, Express.js v4.18, SQLite3, Microsoft Edge / Chrome.</w:t>
      </w:r>
    </w:p>
    <w:p>
      <w:pPr>
        <w:keepNext/>
        <w:spacing w:before="280" w:after="120"/>
      </w:pPr>
      <w:r>
        <w:rPr>
          <w:rFonts w:ascii="Times New Roman" w:hAnsi="Times New Roman"/>
          <w:b/>
          <w:color w:val="1E293B"/>
          <w:sz w:val="28"/>
        </w:rPr>
        <w:t>2.4 Technology Stack Selection</w:t>
      </w:r>
    </w:p>
    <w:p>
      <w:pPr>
        <w:spacing w:line="360" w:lineRule="auto" w:after="120"/>
        <w:jc w:val="both"/>
      </w:pPr>
      <w:r>
        <w:rPr>
          <w:rFonts w:ascii="Times New Roman" w:hAnsi="Times New Roman"/>
          <w:i w:val="0"/>
          <w:sz w:val="24"/>
        </w:rPr>
        <w:t>Backend Framework: Node.js &amp; Express framework for event-driven asynchronous REST API routing.</w:t>
      </w:r>
    </w:p>
    <w:p>
      <w:pPr>
        <w:spacing w:line="360" w:lineRule="auto" w:after="120"/>
        <w:jc w:val="both"/>
      </w:pPr>
      <w:r>
        <w:rPr>
          <w:rFonts w:ascii="Times New Roman" w:hAnsi="Times New Roman"/>
          <w:i w:val="0"/>
          <w:sz w:val="24"/>
        </w:rPr>
        <w:t>Database Storage: SQLite embedded relational engine for zero-configuration transactional persistence.</w:t>
      </w:r>
    </w:p>
    <w:p>
      <w:pPr>
        <w:spacing w:line="360" w:lineRule="auto" w:after="120"/>
        <w:jc w:val="both"/>
      </w:pPr>
      <w:r>
        <w:rPr>
          <w:rFonts w:ascii="Times New Roman" w:hAnsi="Times New Roman"/>
          <w:i w:val="0"/>
          <w:sz w:val="24"/>
        </w:rPr>
        <w:t>Frontend Interface: Semantic HTML5, CSS3 Custom Properties (glassmorphic dark design tokens), Vanilla JS ES6+, and Chart.js v4.4.</w:t>
      </w:r>
    </w:p>
    <w:p>
      <w:pPr>
        <w:keepNext/>
        <w:spacing w:before="280" w:after="120"/>
      </w:pPr>
      <w:r>
        <w:rPr>
          <w:rFonts w:ascii="Times New Roman" w:hAnsi="Times New Roman"/>
          <w:b/>
          <w:color w:val="1E293B"/>
          <w:sz w:val="28"/>
        </w:rPr>
        <w:t>2.5 Comprehensive Feasibility Study</w:t>
      </w:r>
    </w:p>
    <w:p>
      <w:pPr>
        <w:spacing w:line="360" w:lineRule="auto" w:after="120"/>
        <w:jc w:val="both"/>
      </w:pPr>
      <w:r>
        <w:rPr>
          <w:rFonts w:ascii="Times New Roman" w:hAnsi="Times New Roman"/>
          <w:i w:val="0"/>
          <w:sz w:val="24"/>
        </w:rPr>
        <w:t>Technical Feasibility: All selected open-source technologies (Node.js, Express, SQLite, HTML5/CSS3/JS) are mature and fully supported.</w:t>
      </w:r>
    </w:p>
    <w:p>
      <w:pPr>
        <w:spacing w:line="360" w:lineRule="auto" w:after="120"/>
        <w:jc w:val="both"/>
      </w:pPr>
      <w:r>
        <w:rPr>
          <w:rFonts w:ascii="Times New Roman" w:hAnsi="Times New Roman"/>
          <w:i w:val="0"/>
          <w:sz w:val="24"/>
        </w:rPr>
        <w:t>Operational Feasibility: The user interface is intuitive and requires zero technical training.</w:t>
      </w:r>
    </w:p>
    <w:p>
      <w:pPr>
        <w:spacing w:line="360" w:lineRule="auto" w:after="120"/>
        <w:jc w:val="both"/>
      </w:pPr>
      <w:r>
        <w:rPr>
          <w:rFonts w:ascii="Times New Roman" w:hAnsi="Times New Roman"/>
          <w:i w:val="0"/>
          <w:sz w:val="24"/>
        </w:rPr>
        <w:t>Economic Feasibility: Built entirely using open-source tools with zero software licensing costs.</w:t>
      </w:r>
    </w:p>
    <w:p>
      <w:pPr>
        <w:spacing w:line="360" w:lineRule="auto" w:after="120"/>
        <w:jc w:val="both"/>
      </w:pPr>
      <w:r>
        <w:rPr>
          <w:rFonts w:ascii="Times New Roman" w:hAnsi="Times New Roman"/>
          <w:i w:val="0"/>
          <w:sz w:val="24"/>
        </w:rPr>
        <w:t>Schedule Feasibility: Structured into phased milestones completed within the BCA academic timeline (Session 2024–2027).</w:t>
      </w:r>
    </w:p>
    <w:p>
      <w:pPr>
        <w:keepNext/>
        <w:spacing w:before="280" w:after="120"/>
      </w:pPr>
      <w:r>
        <w:rPr>
          <w:rFonts w:ascii="Times New Roman" w:hAnsi="Times New Roman"/>
          <w:b/>
          <w:color w:val="1E293B"/>
          <w:sz w:val="28"/>
        </w:rPr>
        <w:t>2.6 Security &amp; Data Privacy Architecture</w:t>
      </w:r>
    </w:p>
    <w:p>
      <w:pPr>
        <w:spacing w:line="360" w:lineRule="auto" w:after="120"/>
        <w:jc w:val="both"/>
      </w:pPr>
      <w:r>
        <w:rPr>
          <w:rFonts w:ascii="Times New Roman" w:hAnsi="Times New Roman"/>
          <w:i w:val="0"/>
          <w:sz w:val="24"/>
        </w:rPr>
        <w:t>Enforces password hashing via Bcrypt (salt factor 10), parameterized SQL statements, and HTML character escaping to safeguard user records.</w:t>
      </w:r>
    </w:p>
    <w:p>
      <w:r>
        <w:br w:type="page"/>
      </w:r>
    </w:p>
    <w:p>
      <w:pPr>
        <w:keepNext/>
        <w:spacing w:before="360" w:after="160"/>
      </w:pPr>
      <w:r>
        <w:rPr>
          <w:rFonts w:ascii="Times New Roman" w:hAnsi="Times New Roman"/>
          <w:b/>
          <w:color w:val="0F172A"/>
          <w:sz w:val="32"/>
        </w:rPr>
        <w:t>CHAPTER 3 – SYSTEM DESIGN &amp; DIAGRAMS</w:t>
      </w:r>
    </w:p>
    <w:p>
      <w:pPr>
        <w:keepNext/>
        <w:spacing w:before="280" w:after="120"/>
      </w:pPr>
      <w:r>
        <w:rPr>
          <w:rFonts w:ascii="Times New Roman" w:hAnsi="Times New Roman"/>
          <w:b/>
          <w:color w:val="1E293B"/>
          <w:sz w:val="28"/>
        </w:rPr>
        <w:t>3.1 System Architecture Overview</w:t>
      </w:r>
    </w:p>
    <w:p>
      <w:pPr>
        <w:spacing w:line="360" w:lineRule="auto" w:after="120"/>
        <w:jc w:val="both"/>
      </w:pPr>
      <w:r>
        <w:rPr>
          <w:rFonts w:ascii="Times New Roman" w:hAnsi="Times New Roman"/>
          <w:i w:val="0"/>
          <w:sz w:val="24"/>
        </w:rPr>
        <w:t>Figure 3.1 illustrates the multi-tier Model-View-Controller (MVC) system architecture of HisabKitab:</w:t>
      </w:r>
    </w:p>
    <w:p>
      <w:pPr>
        <w:spacing w:before="120" w:after="120" w:line="276" w:lineRule="auto"/>
        <w:shd w:fill="F8FAFC"/>
      </w:pPr>
      <w:r>
        <w:rPr>
          <w:rFonts w:ascii="Consolas" w:hAnsi="Consolas"/>
          <w:color w:val="0F172A"/>
          <w:sz w:val="19"/>
        </w:rPr>
        <w:t>+-----------------------------------------------------------------------+</w:t>
        <w:br/>
        <w:t>|                      CLIENT PRESENTATION LAYER                        |</w:t>
        <w:br/>
        <w:t>|   +-------------------+  +-------------------+  +-----------------+   |</w:t>
        <w:br/>
        <w:t>|   | SPA View Router   |  | Chart.js Renderer |  | Theme Controller|   |</w:t>
        <w:br/>
        <w:t>|   +-------------------+  +-------------------+  +-----------------+   |</w:t>
        <w:br/>
        <w:t>+-----------------------------------:-----------------------------------+</w:t>
        <w:br/>
        <w:t xml:space="preserve">                                    | REST APIs (JSON / HTTP)</w:t>
        <w:br/>
        <w:t>+-----------------------------------v-----------------------------------+</w:t>
        <w:br/>
        <w:t>|                        APPLICATION SERVER LAYER                       |</w:t>
        <w:br/>
        <w:t>|   +-------------------+  +-------------------+  +-----------------+   |</w:t>
        <w:br/>
        <w:t>|   | Express REST API  |  | Auth Controller   |  | Finance Engine  |   |</w:t>
        <w:br/>
        <w:t>|   +-------------------+  +-------------------+  +-----------------+   |</w:t>
        <w:br/>
        <w:t>+-----------------------------------:-----------------------------------+</w:t>
        <w:br/>
        <w:t xml:space="preserve">                                    | SQL Queries (DDL / DML)</w:t>
        <w:br/>
        <w:t>+-----------------------------------v-----------------------------------+</w:t>
        <w:br/>
        <w:t>|                         DATABASE STORAGE LAYER                        |</w:t>
        <w:br/>
        <w:t>|   +-------------------+  +-------------------+  +-----------------+   |</w:t>
        <w:br/>
        <w:t>|   | Users Table       |  | Transactions Table|  | Budgets Table   |   |</w:t>
        <w:br/>
        <w:t>|   +-------------------+  +-------------------+  +-----------------+   |</w:t>
        <w:br/>
        <w:t>+-----------------------------------------------------------------------+</w:t>
      </w:r>
    </w:p>
    <w:p>
      <w:pPr>
        <w:keepNext/>
        <w:spacing w:before="280" w:after="120"/>
      </w:pPr>
      <w:r>
        <w:rPr>
          <w:rFonts w:ascii="Times New Roman" w:hAnsi="Times New Roman"/>
          <w:b/>
          <w:color w:val="1E293B"/>
          <w:sz w:val="28"/>
        </w:rPr>
        <w:t>3.2 Model-View-Controller (MVC) Design</w:t>
      </w:r>
    </w:p>
    <w:p>
      <w:pPr>
        <w:spacing w:line="360" w:lineRule="auto" w:after="120"/>
        <w:jc w:val="both"/>
      </w:pPr>
      <w:r>
        <w:rPr>
          <w:rFonts w:ascii="Times New Roman" w:hAnsi="Times New Roman"/>
          <w:i w:val="0"/>
          <w:sz w:val="24"/>
        </w:rPr>
        <w:t>Model Layer: Encapsulates database tables (users, transactions, budgets) and handles financial logic computations.</w:t>
      </w:r>
    </w:p>
    <w:p>
      <w:pPr>
        <w:spacing w:line="360" w:lineRule="auto" w:after="120"/>
        <w:jc w:val="both"/>
      </w:pPr>
      <w:r>
        <w:rPr>
          <w:rFonts w:ascii="Times New Roman" w:hAnsi="Times New Roman"/>
          <w:i w:val="0"/>
          <w:sz w:val="24"/>
        </w:rPr>
        <w:t>View Layer: Renders single-page HTML5 DOM views, glassmorphic cards, tables, and Chart.js canvases.</w:t>
      </w:r>
    </w:p>
    <w:p>
      <w:pPr>
        <w:spacing w:line="360" w:lineRule="auto" w:after="120"/>
        <w:jc w:val="both"/>
      </w:pPr>
      <w:r>
        <w:rPr>
          <w:rFonts w:ascii="Times New Roman" w:hAnsi="Times New Roman"/>
          <w:i w:val="0"/>
          <w:sz w:val="24"/>
        </w:rPr>
        <w:t>Controller Layer: Handles Express API routes, payload validation, and JSON response formatting.</w:t>
      </w:r>
    </w:p>
    <w:p>
      <w:pPr>
        <w:keepNext/>
        <w:spacing w:before="280" w:after="120"/>
      </w:pPr>
      <w:r>
        <w:rPr>
          <w:rFonts w:ascii="Times New Roman" w:hAnsi="Times New Roman"/>
          <w:b/>
          <w:color w:val="1E293B"/>
          <w:sz w:val="28"/>
        </w:rPr>
        <w:t>3.3 Use Case Diagram &amp; Descriptions</w:t>
      </w:r>
    </w:p>
    <w:p>
      <w:pPr>
        <w:spacing w:line="360" w:lineRule="auto" w:after="120"/>
        <w:jc w:val="both"/>
      </w:pPr>
      <w:r>
        <w:rPr>
          <w:rFonts w:ascii="Times New Roman" w:hAnsi="Times New Roman"/>
          <w:i w:val="0"/>
          <w:sz w:val="24"/>
        </w:rPr>
        <w:t>Actors: Student / End User (Keshav Ladha).</w:t>
      </w:r>
    </w:p>
    <w:p>
      <w:pPr>
        <w:spacing w:line="360" w:lineRule="auto" w:after="120"/>
        <w:jc w:val="both"/>
      </w:pPr>
      <w:r>
        <w:rPr>
          <w:rFonts w:ascii="Times New Roman" w:hAnsi="Times New Roman"/>
          <w:i w:val="0"/>
          <w:sz w:val="24"/>
        </w:rPr>
        <w:t>Use Cases: UC-1 Sign In/Register, UC-2 View Real-Time Dashboard, UC-3 Log Income Item, UC-4 Log Expense Item, UC-5 Search &amp; Export Transaction Ledger (CSV), UC-6 Set Category Budget Caps, UC-7 View Financial Analytics Charts, UC-8 Toggle Dark Theme / Backup Data.</w:t>
      </w:r>
    </w:p>
    <w:p>
      <w:pPr>
        <w:keepNext/>
        <w:spacing w:before="280" w:after="120"/>
      </w:pPr>
      <w:r>
        <w:rPr>
          <w:rFonts w:ascii="Times New Roman" w:hAnsi="Times New Roman"/>
          <w:b/>
          <w:color w:val="1E293B"/>
          <w:sz w:val="28"/>
        </w:rPr>
        <w:t>3.4 Entity Relationship Diagram (ERD)</w:t>
      </w:r>
    </w:p>
    <w:p>
      <w:pPr>
        <w:spacing w:line="360" w:lineRule="auto" w:after="120"/>
        <w:jc w:val="both"/>
      </w:pPr>
      <w:r>
        <w:rPr>
          <w:rFonts w:ascii="Times New Roman" w:hAnsi="Times New Roman"/>
          <w:i w:val="0"/>
          <w:sz w:val="24"/>
        </w:rPr>
        <w:t>Figure 3.2 illustrates entity relationships between Users, Categories, Transactions, and Budgets:</w:t>
      </w:r>
    </w:p>
    <w:p>
      <w:pPr>
        <w:spacing w:before="120" w:after="120" w:line="276" w:lineRule="auto"/>
        <w:shd w:fill="F8FAFC"/>
      </w:pPr>
      <w:r>
        <w:rPr>
          <w:rFonts w:ascii="Consolas" w:hAnsi="Consolas"/>
          <w:color w:val="0F172A"/>
          <w:sz w:val="19"/>
        </w:rPr>
        <w:t>[ USERS ] (1) -------&gt; (N) [ TRANSACTIONS ]</w:t>
        <w:br/>
        <w:t xml:space="preserve">   |                            |</w:t>
        <w:br/>
        <w:t xml:space="preserve">   | (1)                        | (N)</w:t>
        <w:br/>
        <w:t xml:space="preserve">   v                            v</w:t>
        <w:br/>
        <w:t>[ CATEGORIES ] (1) -------&gt; (N) [ BUDGETS ]</w:t>
      </w:r>
    </w:p>
    <w:p>
      <w:pPr>
        <w:keepNext/>
        <w:spacing w:before="280" w:after="120"/>
      </w:pPr>
      <w:r>
        <w:rPr>
          <w:rFonts w:ascii="Times New Roman" w:hAnsi="Times New Roman"/>
          <w:b/>
          <w:color w:val="1E293B"/>
          <w:sz w:val="28"/>
        </w:rPr>
        <w:t>3.5 Data Flow Diagrams (DFD Level 0 &amp; Level 1)</w:t>
      </w:r>
    </w:p>
    <w:p>
      <w:pPr>
        <w:spacing w:line="360" w:lineRule="auto" w:after="120"/>
        <w:jc w:val="both"/>
      </w:pPr>
      <w:r>
        <w:rPr>
          <w:rFonts w:ascii="Times New Roman" w:hAnsi="Times New Roman"/>
          <w:i w:val="0"/>
          <w:sz w:val="24"/>
        </w:rPr>
        <w:t>Figure 3.3 illustrates the Level 0 Context Data Flow Diagram:</w:t>
      </w:r>
    </w:p>
    <w:p>
      <w:pPr>
        <w:spacing w:before="120" w:after="120" w:line="276" w:lineRule="auto"/>
        <w:shd w:fill="F8FAFC"/>
      </w:pPr>
      <w:r>
        <w:rPr>
          <w:rFonts w:ascii="Consolas" w:hAnsi="Consolas"/>
          <w:color w:val="0F172A"/>
          <w:sz w:val="19"/>
        </w:rPr>
        <w:t>[ User / Student ] === ( Log Expenses / Stipend Data ) ===&gt; ( 1.0 HisabKitab System )</w:t>
        <w:br/>
        <w:t>[ User / Student ] &lt;=== ( Summary Cards / Charts / CSV ) &lt;=== ( 1.0 HisabKitab System )</w:t>
      </w:r>
    </w:p>
    <w:p>
      <w:pPr>
        <w:keepNext/>
        <w:spacing w:before="280" w:after="120"/>
      </w:pPr>
      <w:r>
        <w:rPr>
          <w:rFonts w:ascii="Times New Roman" w:hAnsi="Times New Roman"/>
          <w:b/>
          <w:color w:val="1E293B"/>
          <w:sz w:val="28"/>
        </w:rPr>
        <w:t>3.6 Application Flowchart &amp; Activity Diagram</w:t>
      </w:r>
    </w:p>
    <w:p>
      <w:pPr>
        <w:spacing w:line="360" w:lineRule="auto" w:after="120"/>
        <w:jc w:val="both"/>
      </w:pPr>
      <w:r>
        <w:rPr>
          <w:rFonts w:ascii="Times New Roman" w:hAnsi="Times New Roman"/>
          <w:i w:val="0"/>
          <w:sz w:val="24"/>
        </w:rPr>
        <w:t>Flowchart logic steps: User launches app -&gt; Express server loads seed/DB state -&gt; SPA initializes dashboard view -&gt; User logs new transaction -&gt; Server updates array &amp; calculates net savings -&gt; UI refreshes summary cards &amp; charts dynamically.</w:t>
      </w:r>
    </w:p>
    <w:p>
      <w:r>
        <w:br w:type="page"/>
      </w:r>
    </w:p>
    <w:p>
      <w:pPr>
        <w:keepNext/>
        <w:spacing w:before="360" w:after="160"/>
      </w:pPr>
      <w:r>
        <w:rPr>
          <w:rFonts w:ascii="Times New Roman" w:hAnsi="Times New Roman"/>
          <w:b/>
          <w:color w:val="0F172A"/>
          <w:sz w:val="32"/>
        </w:rPr>
        <w:t>CHAPTER 4 – DATABASE DESIGN &amp; SCHEMA</w:t>
      </w:r>
    </w:p>
    <w:p>
      <w:pPr>
        <w:keepNext/>
        <w:spacing w:before="280" w:after="120"/>
      </w:pPr>
      <w:r>
        <w:rPr>
          <w:rFonts w:ascii="Times New Roman" w:hAnsi="Times New Roman"/>
          <w:b/>
          <w:color w:val="1E293B"/>
          <w:sz w:val="28"/>
        </w:rPr>
        <w:t>4.1 Database Architecture Overview</w:t>
      </w:r>
    </w:p>
    <w:p>
      <w:pPr>
        <w:spacing w:line="360" w:lineRule="auto" w:after="120"/>
        <w:jc w:val="both"/>
      </w:pPr>
      <w:r>
        <w:rPr>
          <w:rFonts w:ascii="Times New Roman" w:hAnsi="Times New Roman"/>
          <w:i w:val="0"/>
          <w:sz w:val="24"/>
        </w:rPr>
        <w:t>HisabKitab uses a normalized SQLite relational database schema ensuring ACID compliance, foreign key cascade integrity, and fast aggregation query response times.</w:t>
      </w:r>
    </w:p>
    <w:p>
      <w:pPr>
        <w:keepNext/>
        <w:spacing w:before="280" w:after="120"/>
      </w:pPr>
      <w:r>
        <w:rPr>
          <w:rFonts w:ascii="Times New Roman" w:hAnsi="Times New Roman"/>
          <w:b/>
          <w:color w:val="1E293B"/>
          <w:sz w:val="28"/>
        </w:rPr>
        <w:t>4.2 Data Dictionary Tables</w:t>
      </w:r>
    </w:p>
    <w:p>
      <w:pPr>
        <w:keepNext/>
        <w:spacing w:before="200" w:after="80"/>
      </w:pPr>
      <w:r>
        <w:rPr>
          <w:rFonts w:ascii="Times New Roman" w:hAnsi="Times New Roman"/>
          <w:b/>
          <w:color w:val="334155"/>
          <w:sz w:val="24"/>
        </w:rPr>
        <w:t>Table 4.1: Data Dictionary – users Table</w:t>
      </w:r>
    </w:p>
    <w:tbl>
      <w:tblPr>
        <w:tblW w:type="auto" w:w="0"/>
        <w:jc w:val="center"/>
        <w:tblLook w:firstColumn="1" w:firstRow="1" w:lastColumn="0" w:lastRow="0" w:noHBand="0" w:noVBand="1" w:val="04A0"/>
      </w:tblPr>
      <w:tblGrid>
        <w:gridCol w:w="2257"/>
        <w:gridCol w:w="2257"/>
        <w:gridCol w:w="2257"/>
        <w:gridCol w:w="2257"/>
      </w:tblGrid>
      <w:tr>
        <w:tc>
          <w:tcPr>
            <w:tcW w:type="dxa" w:w="2257"/>
          </w:tcPr>
          <w:p>
            <w:r>
              <w:rPr>
                <w:b/>
              </w:rPr>
              <w:t>Column Name</w:t>
            </w:r>
          </w:p>
        </w:tc>
        <w:tc>
          <w:tcPr>
            <w:tcW w:type="dxa" w:w="2257"/>
          </w:tcPr>
          <w:p>
            <w:r>
              <w:rPr>
                <w:b/>
              </w:rPr>
              <w:t>Data Type</w:t>
            </w:r>
          </w:p>
        </w:tc>
        <w:tc>
          <w:tcPr>
            <w:tcW w:type="dxa" w:w="2257"/>
          </w:tcPr>
          <w:p>
            <w:r>
              <w:rPr>
                <w:b/>
              </w:rPr>
              <w:t>Constraint</w:t>
            </w:r>
          </w:p>
        </w:tc>
        <w:tc>
          <w:tcPr>
            <w:tcW w:type="dxa" w:w="2257"/>
          </w:tcPr>
          <w:p>
            <w:r>
              <w:rPr>
                <w:b/>
              </w:rPr>
              <w:t>Description</w:t>
            </w:r>
          </w:p>
        </w:tc>
      </w:tr>
      <w:tr>
        <w:tc>
          <w:tcPr>
            <w:tcW w:type="dxa" w:w="2257"/>
          </w:tcPr>
          <w:p>
            <w:r>
              <w:t>id</w:t>
            </w:r>
          </w:p>
        </w:tc>
        <w:tc>
          <w:tcPr>
            <w:tcW w:type="dxa" w:w="2257"/>
          </w:tcPr>
          <w:p>
            <w:r>
              <w:t>INTEGER</w:t>
            </w:r>
          </w:p>
        </w:tc>
        <w:tc>
          <w:tcPr>
            <w:tcW w:type="dxa" w:w="2257"/>
          </w:tcPr>
          <w:p>
            <w:r>
              <w:t>PK, AUTOINCREMENT</w:t>
            </w:r>
          </w:p>
        </w:tc>
        <w:tc>
          <w:tcPr>
            <w:tcW w:type="dxa" w:w="2257"/>
          </w:tcPr>
          <w:p>
            <w:r>
              <w:t>Unique user primary key</w:t>
            </w:r>
          </w:p>
        </w:tc>
      </w:tr>
      <w:tr>
        <w:tc>
          <w:tcPr>
            <w:tcW w:type="dxa" w:w="2257"/>
          </w:tcPr>
          <w:p>
            <w:r>
              <w:t>full_name</w:t>
            </w:r>
          </w:p>
        </w:tc>
        <w:tc>
          <w:tcPr>
            <w:tcW w:type="dxa" w:w="2257"/>
          </w:tcPr>
          <w:p>
            <w:r>
              <w:t>VARCHAR(100)</w:t>
            </w:r>
          </w:p>
        </w:tc>
        <w:tc>
          <w:tcPr>
            <w:tcW w:type="dxa" w:w="2257"/>
          </w:tcPr>
          <w:p>
            <w:r>
              <w:t>NOT NULL</w:t>
            </w:r>
          </w:p>
        </w:tc>
        <w:tc>
          <w:tcPr>
            <w:tcW w:type="dxa" w:w="2257"/>
          </w:tcPr>
          <w:p>
            <w:r>
              <w:t>Full student name (Keshav Ladha)</w:t>
            </w:r>
          </w:p>
        </w:tc>
      </w:tr>
      <w:tr>
        <w:tc>
          <w:tcPr>
            <w:tcW w:type="dxa" w:w="2257"/>
          </w:tcPr>
          <w:p>
            <w:r>
              <w:t>email</w:t>
            </w:r>
          </w:p>
        </w:tc>
        <w:tc>
          <w:tcPr>
            <w:tcW w:type="dxa" w:w="2257"/>
          </w:tcPr>
          <w:p>
            <w:r>
              <w:t>VARCHAR(150)</w:t>
            </w:r>
          </w:p>
        </w:tc>
        <w:tc>
          <w:tcPr>
            <w:tcW w:type="dxa" w:w="2257"/>
          </w:tcPr>
          <w:p>
            <w:r>
              <w:t>NOT NULL, UNIQUE</w:t>
            </w:r>
          </w:p>
        </w:tc>
        <w:tc>
          <w:tcPr>
            <w:tcW w:type="dxa" w:w="2257"/>
          </w:tcPr>
          <w:p>
            <w:r>
              <w:t>Login email address</w:t>
            </w:r>
          </w:p>
        </w:tc>
      </w:tr>
      <w:tr>
        <w:tc>
          <w:tcPr>
            <w:tcW w:type="dxa" w:w="2257"/>
          </w:tcPr>
          <w:p>
            <w:r>
              <w:t>password_hash</w:t>
            </w:r>
          </w:p>
        </w:tc>
        <w:tc>
          <w:tcPr>
            <w:tcW w:type="dxa" w:w="2257"/>
          </w:tcPr>
          <w:p>
            <w:r>
              <w:t>VARCHAR(255)</w:t>
            </w:r>
          </w:p>
        </w:tc>
        <w:tc>
          <w:tcPr>
            <w:tcW w:type="dxa" w:w="2257"/>
          </w:tcPr>
          <w:p>
            <w:r>
              <w:t>NOT NULL</w:t>
            </w:r>
          </w:p>
        </w:tc>
        <w:tc>
          <w:tcPr>
            <w:tcW w:type="dxa" w:w="2257"/>
          </w:tcPr>
          <w:p>
            <w:r>
              <w:t>Bcrypt encrypted password hash</w:t>
            </w:r>
          </w:p>
        </w:tc>
      </w:tr>
      <w:tr>
        <w:tc>
          <w:tcPr>
            <w:tcW w:type="dxa" w:w="2257"/>
          </w:tcPr>
          <w:p>
            <w:r>
              <w:t>currency</w:t>
            </w:r>
          </w:p>
        </w:tc>
        <w:tc>
          <w:tcPr>
            <w:tcW w:type="dxa" w:w="2257"/>
          </w:tcPr>
          <w:p>
            <w:r>
              <w:t>VARCHAR(20)</w:t>
            </w:r>
          </w:p>
        </w:tc>
        <w:tc>
          <w:tcPr>
            <w:tcW w:type="dxa" w:w="2257"/>
          </w:tcPr>
          <w:p>
            <w:r>
              <w:t>DEFAULT 'INR (₹)'</w:t>
            </w:r>
          </w:p>
        </w:tc>
        <w:tc>
          <w:tcPr>
            <w:tcW w:type="dxa" w:w="2257"/>
          </w:tcPr>
          <w:p>
            <w:r>
              <w:t>Preferred currency formatting</w:t>
            </w:r>
          </w:p>
        </w:tc>
      </w:tr>
      <w:tr>
        <w:tc>
          <w:tcPr>
            <w:tcW w:type="dxa" w:w="2257"/>
          </w:tcPr>
          <w:p>
            <w:r>
              <w:t>theme_preference</w:t>
            </w:r>
          </w:p>
        </w:tc>
        <w:tc>
          <w:tcPr>
            <w:tcW w:type="dxa" w:w="2257"/>
          </w:tcPr>
          <w:p>
            <w:r>
              <w:t>VARCHAR(10)</w:t>
            </w:r>
          </w:p>
        </w:tc>
        <w:tc>
          <w:tcPr>
            <w:tcW w:type="dxa" w:w="2257"/>
          </w:tcPr>
          <w:p>
            <w:r>
              <w:t>DEFAULT 'dark'</w:t>
            </w:r>
          </w:p>
        </w:tc>
        <w:tc>
          <w:tcPr>
            <w:tcW w:type="dxa" w:w="2257"/>
          </w:tcPr>
          <w:p>
            <w:r>
              <w:t>Visual theme preference</w:t>
            </w:r>
          </w:p>
        </w:tc>
      </w:tr>
    </w:tbl>
    <w:p>
      <w:pPr>
        <w:keepNext/>
        <w:spacing w:before="200" w:after="80"/>
      </w:pPr>
      <w:r>
        <w:rPr>
          <w:rFonts w:ascii="Times New Roman" w:hAnsi="Times New Roman"/>
          <w:b/>
          <w:color w:val="334155"/>
          <w:sz w:val="24"/>
        </w:rPr>
        <w:t>Table 4.2: Data Dictionary – transactions Table</w:t>
      </w:r>
    </w:p>
    <w:tbl>
      <w:tblPr>
        <w:tblW w:type="auto" w:w="0"/>
        <w:jc w:val="center"/>
        <w:tblLook w:firstColumn="1" w:firstRow="1" w:lastColumn="0" w:lastRow="0" w:noHBand="0" w:noVBand="1" w:val="04A0"/>
      </w:tblPr>
      <w:tblGrid>
        <w:gridCol w:w="2257"/>
        <w:gridCol w:w="2257"/>
        <w:gridCol w:w="2257"/>
        <w:gridCol w:w="2257"/>
      </w:tblGrid>
      <w:tr>
        <w:tc>
          <w:tcPr>
            <w:tcW w:type="dxa" w:w="2257"/>
          </w:tcPr>
          <w:p>
            <w:r>
              <w:rPr>
                <w:b/>
              </w:rPr>
              <w:t>Column Name</w:t>
            </w:r>
          </w:p>
        </w:tc>
        <w:tc>
          <w:tcPr>
            <w:tcW w:type="dxa" w:w="2257"/>
          </w:tcPr>
          <w:p>
            <w:r>
              <w:rPr>
                <w:b/>
              </w:rPr>
              <w:t>Data Type</w:t>
            </w:r>
          </w:p>
        </w:tc>
        <w:tc>
          <w:tcPr>
            <w:tcW w:type="dxa" w:w="2257"/>
          </w:tcPr>
          <w:p>
            <w:r>
              <w:rPr>
                <w:b/>
              </w:rPr>
              <w:t>Constraint</w:t>
            </w:r>
          </w:p>
        </w:tc>
        <w:tc>
          <w:tcPr>
            <w:tcW w:type="dxa" w:w="2257"/>
          </w:tcPr>
          <w:p>
            <w:r>
              <w:rPr>
                <w:b/>
              </w:rPr>
              <w:t>Description</w:t>
            </w:r>
          </w:p>
        </w:tc>
      </w:tr>
      <w:tr>
        <w:tc>
          <w:tcPr>
            <w:tcW w:type="dxa" w:w="2257"/>
          </w:tcPr>
          <w:p>
            <w:r>
              <w:t>id</w:t>
            </w:r>
          </w:p>
        </w:tc>
        <w:tc>
          <w:tcPr>
            <w:tcW w:type="dxa" w:w="2257"/>
          </w:tcPr>
          <w:p>
            <w:r>
              <w:t>INTEGER</w:t>
            </w:r>
          </w:p>
        </w:tc>
        <w:tc>
          <w:tcPr>
            <w:tcW w:type="dxa" w:w="2257"/>
          </w:tcPr>
          <w:p>
            <w:r>
              <w:t>PK, AUTOINCREMENT</w:t>
            </w:r>
          </w:p>
        </w:tc>
        <w:tc>
          <w:tcPr>
            <w:tcW w:type="dxa" w:w="2257"/>
          </w:tcPr>
          <w:p>
            <w:r>
              <w:t>Unique transaction primary key</w:t>
            </w:r>
          </w:p>
        </w:tc>
      </w:tr>
      <w:tr>
        <w:tc>
          <w:tcPr>
            <w:tcW w:type="dxa" w:w="2257"/>
          </w:tcPr>
          <w:p>
            <w:r>
              <w:t>user_id</w:t>
            </w:r>
          </w:p>
        </w:tc>
        <w:tc>
          <w:tcPr>
            <w:tcW w:type="dxa" w:w="2257"/>
          </w:tcPr>
          <w:p>
            <w:r>
              <w:t>INTEGER</w:t>
            </w:r>
          </w:p>
        </w:tc>
        <w:tc>
          <w:tcPr>
            <w:tcW w:type="dxa" w:w="2257"/>
          </w:tcPr>
          <w:p>
            <w:r>
              <w:t>FK (users.id)</w:t>
            </w:r>
          </w:p>
        </w:tc>
        <w:tc>
          <w:tcPr>
            <w:tcW w:type="dxa" w:w="2257"/>
          </w:tcPr>
          <w:p>
            <w:r>
              <w:t>Reference to owning user ID</w:t>
            </w:r>
          </w:p>
        </w:tc>
      </w:tr>
      <w:tr>
        <w:tc>
          <w:tcPr>
            <w:tcW w:type="dxa" w:w="2257"/>
          </w:tcPr>
          <w:p>
            <w:r>
              <w:t>title</w:t>
            </w:r>
          </w:p>
        </w:tc>
        <w:tc>
          <w:tcPr>
            <w:tcW w:type="dxa" w:w="2257"/>
          </w:tcPr>
          <w:p>
            <w:r>
              <w:t>VARCHAR(150)</w:t>
            </w:r>
          </w:p>
        </w:tc>
        <w:tc>
          <w:tcPr>
            <w:tcW w:type="dxa" w:w="2257"/>
          </w:tcPr>
          <w:p>
            <w:r>
              <w:t>NOT NULL</w:t>
            </w:r>
          </w:p>
        </w:tc>
        <w:tc>
          <w:tcPr>
            <w:tcW w:type="dxa" w:w="2257"/>
          </w:tcPr>
          <w:p>
            <w:r>
              <w:t>Transaction description title</w:t>
            </w:r>
          </w:p>
        </w:tc>
      </w:tr>
      <w:tr>
        <w:tc>
          <w:tcPr>
            <w:tcW w:type="dxa" w:w="2257"/>
          </w:tcPr>
          <w:p>
            <w:r>
              <w:t>amount</w:t>
            </w:r>
          </w:p>
        </w:tc>
        <w:tc>
          <w:tcPr>
            <w:tcW w:type="dxa" w:w="2257"/>
          </w:tcPr>
          <w:p>
            <w:r>
              <w:t>DECIMAL(12,2)</w:t>
            </w:r>
          </w:p>
        </w:tc>
        <w:tc>
          <w:tcPr>
            <w:tcW w:type="dxa" w:w="2257"/>
          </w:tcPr>
          <w:p>
            <w:r>
              <w:t>NOT NULL</w:t>
            </w:r>
          </w:p>
        </w:tc>
        <w:tc>
          <w:tcPr>
            <w:tcW w:type="dxa" w:w="2257"/>
          </w:tcPr>
          <w:p>
            <w:r>
              <w:t>Monetary transaction value in INR (₹)</w:t>
            </w:r>
          </w:p>
        </w:tc>
      </w:tr>
      <w:tr>
        <w:tc>
          <w:tcPr>
            <w:tcW w:type="dxa" w:w="2257"/>
          </w:tcPr>
          <w:p>
            <w:r>
              <w:t>type</w:t>
            </w:r>
          </w:p>
        </w:tc>
        <w:tc>
          <w:tcPr>
            <w:tcW w:type="dxa" w:w="2257"/>
          </w:tcPr>
          <w:p>
            <w:r>
              <w:t>VARCHAR(20)</w:t>
            </w:r>
          </w:p>
        </w:tc>
        <w:tc>
          <w:tcPr>
            <w:tcW w:type="dxa" w:w="2257"/>
          </w:tcPr>
          <w:p>
            <w:r>
              <w:t>CHECK(income/expense)</w:t>
            </w:r>
          </w:p>
        </w:tc>
        <w:tc>
          <w:tcPr>
            <w:tcW w:type="dxa" w:w="2257"/>
          </w:tcPr>
          <w:p>
            <w:r>
              <w:t>Transaction classification</w:t>
            </w:r>
          </w:p>
        </w:tc>
      </w:tr>
      <w:tr>
        <w:tc>
          <w:tcPr>
            <w:tcW w:type="dxa" w:w="2257"/>
          </w:tcPr>
          <w:p>
            <w:r>
              <w:t>category</w:t>
            </w:r>
          </w:p>
        </w:tc>
        <w:tc>
          <w:tcPr>
            <w:tcW w:type="dxa" w:w="2257"/>
          </w:tcPr>
          <w:p>
            <w:r>
              <w:t>VARCHAR(50)</w:t>
            </w:r>
          </w:p>
        </w:tc>
        <w:tc>
          <w:tcPr>
            <w:tcW w:type="dxa" w:w="2257"/>
          </w:tcPr>
          <w:p>
            <w:r>
              <w:t>NOT NULL</w:t>
            </w:r>
          </w:p>
        </w:tc>
        <w:tc>
          <w:tcPr>
            <w:tcW w:type="dxa" w:w="2257"/>
          </w:tcPr>
          <w:p>
            <w:r>
              <w:t>Assigned category tag</w:t>
            </w:r>
          </w:p>
        </w:tc>
      </w:tr>
      <w:tr>
        <w:tc>
          <w:tcPr>
            <w:tcW w:type="dxa" w:w="2257"/>
          </w:tcPr>
          <w:p>
            <w:r>
              <w:t>transaction_date</w:t>
            </w:r>
          </w:p>
        </w:tc>
        <w:tc>
          <w:tcPr>
            <w:tcW w:type="dxa" w:w="2257"/>
          </w:tcPr>
          <w:p>
            <w:r>
              <w:t>DATE</w:t>
            </w:r>
          </w:p>
        </w:tc>
        <w:tc>
          <w:tcPr>
            <w:tcW w:type="dxa" w:w="2257"/>
          </w:tcPr>
          <w:p>
            <w:r>
              <w:t>NOT NULL</w:t>
            </w:r>
          </w:p>
        </w:tc>
        <w:tc>
          <w:tcPr>
            <w:tcW w:type="dxa" w:w="2257"/>
          </w:tcPr>
          <w:p>
            <w:r>
              <w:t>Date of financial transaction</w:t>
            </w:r>
          </w:p>
        </w:tc>
      </w:tr>
      <w:tr>
        <w:tc>
          <w:tcPr>
            <w:tcW w:type="dxa" w:w="2257"/>
          </w:tcPr>
          <w:p>
            <w:r>
              <w:t>note</w:t>
            </w:r>
          </w:p>
        </w:tc>
        <w:tc>
          <w:tcPr>
            <w:tcW w:type="dxa" w:w="2257"/>
          </w:tcPr>
          <w:p>
            <w:r>
              <w:t>TEXT</w:t>
            </w:r>
          </w:p>
        </w:tc>
        <w:tc>
          <w:tcPr>
            <w:tcW w:type="dxa" w:w="2257"/>
          </w:tcPr>
          <w:p>
            <w:r>
              <w:t>OPTIONAL</w:t>
            </w:r>
          </w:p>
        </w:tc>
        <w:tc>
          <w:tcPr>
            <w:tcW w:type="dxa" w:w="2257"/>
          </w:tcPr>
          <w:p>
            <w:r>
              <w:t>User description and notes</w:t>
            </w:r>
          </w:p>
        </w:tc>
      </w:tr>
    </w:tbl>
    <w:p>
      <w:pPr>
        <w:keepNext/>
        <w:spacing w:before="280" w:after="120"/>
      </w:pPr>
      <w:r>
        <w:rPr>
          <w:rFonts w:ascii="Times New Roman" w:hAnsi="Times New Roman"/>
          <w:b/>
          <w:color w:val="1E293B"/>
          <w:sz w:val="28"/>
        </w:rPr>
        <w:t>4.3 SQL DDL Schema Snippet</w:t>
      </w:r>
    </w:p>
    <w:p>
      <w:pPr>
        <w:spacing w:before="120" w:after="120" w:line="276" w:lineRule="auto"/>
        <w:shd w:fill="F8FAFC"/>
      </w:pPr>
      <w:r>
        <w:rPr>
          <w:rFonts w:ascii="Consolas" w:hAnsi="Consolas"/>
          <w:color w:val="0F172A"/>
          <w:sz w:val="19"/>
        </w:rPr>
        <w:t>CREATE TABLE IF NOT EXISTS transactions (</w:t>
        <w:br/>
        <w:t xml:space="preserve">    id INTEGER PRIMARY KEY AUTOINCREMENT,</w:t>
        <w:br/>
        <w:t xml:space="preserve">    user_id INTEGER NOT NULL,</w:t>
        <w:br/>
        <w:t xml:space="preserve">    title VARCHAR(150) NOT NULL,</w:t>
        <w:br/>
        <w:t xml:space="preserve">    amount DECIMAL(12,2) NOT NULL,</w:t>
        <w:br/>
        <w:t xml:space="preserve">    type VARCHAR(20) NOT NULL CHECK(type IN ('income', 'expense')),</w:t>
        <w:br/>
        <w:t xml:space="preserve">    category VARCHAR(50) NOT NULL,</w:t>
        <w:br/>
        <w:t xml:space="preserve">    transaction_date DATE NOT NULL,</w:t>
        <w:br/>
        <w:t xml:space="preserve">    status VARCHAR(30) DEFAULT 'Completed',</w:t>
        <w:br/>
        <w:t xml:space="preserve">    note TEXT,</w:t>
        <w:br/>
        <w:t xml:space="preserve">    created_at TIMESTAMP DEFAULT CURRENT_TIMESTAMP,</w:t>
        <w:br/>
        <w:t xml:space="preserve">    FOREIGN KEY (user_id) REFERENCES users(id) ON DELETE CASCADE</w:t>
        <w:br/>
        <w:t>);</w:t>
      </w:r>
    </w:p>
    <w:p>
      <w:r>
        <w:br w:type="page"/>
      </w:r>
    </w:p>
    <w:p>
      <w:pPr>
        <w:keepNext/>
        <w:spacing w:before="360" w:after="160"/>
      </w:pPr>
      <w:r>
        <w:rPr>
          <w:rFonts w:ascii="Times New Roman" w:hAnsi="Times New Roman"/>
          <w:b/>
          <w:color w:val="0F172A"/>
          <w:sz w:val="32"/>
        </w:rPr>
        <w:t>CHAPTER 5 – USER INTERFACE &amp; SCREENSHOTS</w:t>
      </w:r>
    </w:p>
    <w:p>
      <w:pPr>
        <w:spacing w:line="360" w:lineRule="auto" w:after="120"/>
        <w:jc w:val="both"/>
      </w:pPr>
      <w:r>
        <w:rPr>
          <w:rFonts w:ascii="Times New Roman" w:hAnsi="Times New Roman"/>
          <w:i w:val="0"/>
          <w:sz w:val="24"/>
        </w:rPr>
        <w:t>This chapter documents live captured screenshots from the running HisabKitab web application at http://localhost:3001 featuring Indian Rupee (₹) figures and student candidate Keshav Ladha's profile.</w:t>
      </w:r>
    </w:p>
    <w:p>
      <w:pPr>
        <w:keepNext/>
        <w:spacing w:before="280" w:after="120"/>
      </w:pPr>
      <w:r>
        <w:rPr>
          <w:rFonts w:ascii="Times New Roman" w:hAnsi="Times New Roman"/>
          <w:b/>
          <w:color w:val="1E293B"/>
          <w:sz w:val="28"/>
        </w:rPr>
        <w:t>5.1 Public Landing Page</w:t>
      </w:r>
    </w:p>
    <w:p>
      <w:pPr>
        <w:spacing w:before="160" w:after="80"/>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fig_5_1_landing.png"/>
                    <pic:cNvPicPr/>
                  </pic:nvPicPr>
                  <pic:blipFill>
                    <a:blip r:embed="rId9"/>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5.1: HisabKitab Public Landing Page Interface (INR ₹)</w:t>
      </w:r>
    </w:p>
    <w:p>
      <w:pPr>
        <w:spacing w:line="360" w:lineRule="auto" w:after="120"/>
        <w:jc w:val="both"/>
      </w:pPr>
      <w:r>
        <w:rPr>
          <w:rFonts w:ascii="Times New Roman" w:hAnsi="Times New Roman"/>
          <w:i w:val="0"/>
          <w:sz w:val="24"/>
        </w:rPr>
        <w:t>Description &amp; Features: Showcases platform capabilities, metric previews in INR (₹3,06,450.00 reserve balance preview, ₹95,700.00 income, 64.2% savings rate), benefit cards, and quick login/register navigation buttons.</w:t>
      </w:r>
    </w:p>
    <w:p>
      <w:pPr>
        <w:keepNext/>
        <w:spacing w:before="280" w:after="120"/>
      </w:pPr>
      <w:r>
        <w:rPr>
          <w:rFonts w:ascii="Times New Roman" w:hAnsi="Times New Roman"/>
          <w:b/>
          <w:color w:val="1E293B"/>
          <w:sz w:val="28"/>
        </w:rPr>
        <w:t>5.2 User Authentication Modals</w:t>
      </w:r>
    </w:p>
    <w:p>
      <w:pPr>
        <w:spacing w:before="160" w:after="80"/>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_5_2_login.png"/>
                    <pic:cNvPicPr/>
                  </pic:nvPicPr>
                  <pic:blipFill>
                    <a:blip r:embed="rId10"/>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5.2: Student User Sign In Modal Dialog</w:t>
      </w:r>
    </w:p>
    <w:p>
      <w:pPr>
        <w:spacing w:before="160" w:after="8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fig_5_3_register.png"/>
                    <pic:cNvPicPr/>
                  </pic:nvPicPr>
                  <pic:blipFill>
                    <a:blip r:embed="rId11"/>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5.3: Account Registration Modal Dialog</w:t>
      </w:r>
    </w:p>
    <w:p>
      <w:pPr>
        <w:spacing w:line="360" w:lineRule="auto" w:after="120"/>
        <w:jc w:val="both"/>
      </w:pPr>
      <w:r>
        <w:rPr>
          <w:rFonts w:ascii="Times New Roman" w:hAnsi="Times New Roman"/>
          <w:i w:val="0"/>
          <w:sz w:val="24"/>
        </w:rPr>
        <w:t>Description &amp; Features: Clean tabbed popups for student sign in and account registration. Input validation prevents submission of empty or malformed email/password fields.</w:t>
      </w:r>
    </w:p>
    <w:p>
      <w:pPr>
        <w:keepNext/>
        <w:spacing w:before="280" w:after="120"/>
      </w:pPr>
      <w:r>
        <w:rPr>
          <w:rFonts w:ascii="Times New Roman" w:hAnsi="Times New Roman"/>
          <w:b/>
          <w:color w:val="1E293B"/>
          <w:sz w:val="28"/>
        </w:rPr>
        <w:t>5.3 Interactive Dashboard Overview</w:t>
      </w:r>
    </w:p>
    <w:p>
      <w:pPr>
        <w:spacing w:before="160" w:after="8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fig_5_4_dashboard.png"/>
                    <pic:cNvPicPr/>
                  </pic:nvPicPr>
                  <pic:blipFill>
                    <a:blip r:embed="rId12"/>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5.4: HisabKitab Interactive Real-Time Dashboard</w:t>
      </w:r>
    </w:p>
    <w:p>
      <w:pPr>
        <w:spacing w:line="360" w:lineRule="auto" w:after="120"/>
        <w:jc w:val="both"/>
      </w:pPr>
      <w:r>
        <w:rPr>
          <w:rFonts w:ascii="Times New Roman" w:hAnsi="Times New Roman"/>
          <w:i w:val="0"/>
          <w:sz w:val="24"/>
        </w:rPr>
        <w:t>Description &amp; Features: Central command view featuring 4 top metric summary cards (Total Reserve: ₹1,91,001.00, Monthly Income: ₹68,000.00, Expenses: ₹26,999.00, Net Savings Rate: 60.3%), 6-month bar chart, expense donut chart, and recent transaction table.</w:t>
      </w:r>
    </w:p>
    <w:p>
      <w:pPr>
        <w:keepNext/>
        <w:spacing w:before="280" w:after="120"/>
      </w:pPr>
      <w:r>
        <w:rPr>
          <w:rFonts w:ascii="Times New Roman" w:hAnsi="Times New Roman"/>
          <w:b/>
          <w:color w:val="1E293B"/>
          <w:sz w:val="28"/>
        </w:rPr>
        <w:t>5.4 Income &amp; Expense Management Pages</w:t>
      </w:r>
    </w:p>
    <w:p>
      <w:pPr>
        <w:spacing w:before="160" w:after="8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fig_5_5_income.png"/>
                    <pic:cNvPicPr/>
                  </pic:nvPicPr>
                  <pic:blipFill>
                    <a:blip r:embed="rId13"/>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5.5: Income &amp; Stipends Management Interface</w:t>
      </w:r>
    </w:p>
    <w:p>
      <w:pPr>
        <w:spacing w:before="160" w:after="8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fig_5_6_expense.png"/>
                    <pic:cNvPicPr/>
                  </pic:nvPicPr>
                  <pic:blipFill>
                    <a:blip r:embed="rId14"/>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5.6: Expense Logs &amp; Swiggy Habits Management View</w:t>
      </w:r>
    </w:p>
    <w:p>
      <w:pPr>
        <w:spacing w:line="360" w:lineRule="auto" w:after="120"/>
        <w:jc w:val="both"/>
      </w:pPr>
      <w:r>
        <w:rPr>
          <w:rFonts w:ascii="Times New Roman" w:hAnsi="Times New Roman"/>
          <w:i w:val="0"/>
          <w:sz w:val="24"/>
        </w:rPr>
        <w:t>Description &amp; Features: Dedicated income logging view (Stipend ₹45,000, Freelance ₹15,000) and expense logging view (PG Rent ₹12,500, Swiggy ₹4,200, Chai tapri ₹1,450, Petrol ₹2,100, Wifi ₹799).</w:t>
      </w:r>
    </w:p>
    <w:p>
      <w:pPr>
        <w:keepNext/>
        <w:spacing w:before="280" w:after="120"/>
      </w:pPr>
      <w:r>
        <w:rPr>
          <w:rFonts w:ascii="Times New Roman" w:hAnsi="Times New Roman"/>
          <w:b/>
          <w:color w:val="1E293B"/>
          <w:sz w:val="28"/>
        </w:rPr>
        <w:t>5.5 Transaction History Ledger</w:t>
      </w:r>
    </w:p>
    <w:p>
      <w:pPr>
        <w:spacing w:before="160" w:after="8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fig_5_7_transactions.png"/>
                    <pic:cNvPicPr/>
                  </pic:nvPicPr>
                  <pic:blipFill>
                    <a:blip r:embed="rId15"/>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5.7: Filterable Transaction History Table with CSV Export</w:t>
      </w:r>
    </w:p>
    <w:p>
      <w:pPr>
        <w:spacing w:line="360" w:lineRule="auto" w:after="120"/>
        <w:jc w:val="both"/>
      </w:pPr>
      <w:r>
        <w:rPr>
          <w:rFonts w:ascii="Times New Roman" w:hAnsi="Times New Roman"/>
          <w:i w:val="0"/>
          <w:sz w:val="24"/>
        </w:rPr>
        <w:t>Description &amp; Features: Multi-criteria transaction history table with real-time text query searching, type dropdown filtering, category dropdown filtering, status badges, and single-click CSV ledger export.</w:t>
      </w:r>
    </w:p>
    <w:p>
      <w:pPr>
        <w:keepNext/>
        <w:spacing w:before="280" w:after="120"/>
      </w:pPr>
      <w:r>
        <w:rPr>
          <w:rFonts w:ascii="Times New Roman" w:hAnsi="Times New Roman"/>
          <w:b/>
          <w:color w:val="1E293B"/>
          <w:sz w:val="28"/>
        </w:rPr>
        <w:t>5.6 Monthly Budget Planner</w:t>
      </w:r>
    </w:p>
    <w:p>
      <w:pPr>
        <w:spacing w:before="16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fig_5_8_budget.png"/>
                    <pic:cNvPicPr/>
                  </pic:nvPicPr>
                  <pic:blipFill>
                    <a:blip r:embed="rId16"/>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5.8: Monthly Category Budget Planner &amp; Status Meters</w:t>
      </w:r>
    </w:p>
    <w:p>
      <w:pPr>
        <w:spacing w:line="360" w:lineRule="auto" w:after="120"/>
        <w:jc w:val="both"/>
      </w:pPr>
      <w:r>
        <w:rPr>
          <w:rFonts w:ascii="Times New Roman" w:hAnsi="Times New Roman"/>
          <w:i w:val="0"/>
          <w:sz w:val="24"/>
        </w:rPr>
        <w:t>Description &amp; Features: Category spending limit manager displaying progress bars and threshold status badges (Green: On Track, Red: Over Budget).</w:t>
      </w:r>
    </w:p>
    <w:p>
      <w:pPr>
        <w:keepNext/>
        <w:spacing w:before="280" w:after="120"/>
      </w:pPr>
      <w:r>
        <w:rPr>
          <w:rFonts w:ascii="Times New Roman" w:hAnsi="Times New Roman"/>
          <w:b/>
          <w:color w:val="1E293B"/>
          <w:sz w:val="28"/>
        </w:rPr>
        <w:t>5.7 Financial Reports &amp; Visual Charts</w:t>
      </w:r>
    </w:p>
    <w:p>
      <w:pPr>
        <w:spacing w:before="160" w:after="80"/>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fig_5_9_reports.png"/>
                    <pic:cNvPicPr/>
                  </pic:nvPicPr>
                  <pic:blipFill>
                    <a:blip r:embed="rId17"/>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5.9: Financial Reports &amp; Visual Chart Analytics</w:t>
      </w:r>
    </w:p>
    <w:p>
      <w:pPr>
        <w:spacing w:line="360" w:lineRule="auto" w:after="120"/>
        <w:jc w:val="both"/>
      </w:pPr>
      <w:r>
        <w:rPr>
          <w:rFonts w:ascii="Times New Roman" w:hAnsi="Times New Roman"/>
          <w:i w:val="0"/>
          <w:sz w:val="24"/>
        </w:rPr>
        <w:t>Description &amp; Features: Visual analytical reporting screen rendering 3 Chart.js widgets: 6-month net savings trend line chart, income source pie distribution, and budget cap vs actual spent bar chart.</w:t>
      </w:r>
    </w:p>
    <w:p>
      <w:pPr>
        <w:keepNext/>
        <w:spacing w:before="280" w:after="120"/>
      </w:pPr>
      <w:r>
        <w:rPr>
          <w:rFonts w:ascii="Times New Roman" w:hAnsi="Times New Roman"/>
          <w:b/>
          <w:color w:val="1E293B"/>
          <w:sz w:val="28"/>
        </w:rPr>
        <w:t>5.8 Profile, Settings, Dark Mode &amp; Mobile Responsive Views</w:t>
      </w:r>
    </w:p>
    <w:p>
      <w:pPr>
        <w:spacing w:before="160" w:after="80"/>
        <w:jc w:val="center"/>
      </w:pPr>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fig_5_10_profile.png"/>
                    <pic:cNvPicPr/>
                  </pic:nvPicPr>
                  <pic:blipFill>
                    <a:blip r:embed="rId18"/>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5.10: Student Profile Management Screen (Keshav Ladha)</w:t>
      </w:r>
    </w:p>
    <w:p>
      <w:pPr>
        <w:spacing w:before="160" w:after="80"/>
        <w:jc w:val="center"/>
      </w:pPr>
      <w:r>
        <w:drawing>
          <wp:inline xmlns:a="http://schemas.openxmlformats.org/drawingml/2006/main" xmlns:pic="http://schemas.openxmlformats.org/drawingml/2006/picture">
            <wp:extent cx="4937760" cy="3086100"/>
            <wp:docPr id="11" name="Picture 11"/>
            <wp:cNvGraphicFramePr>
              <a:graphicFrameLocks noChangeAspect="1"/>
            </wp:cNvGraphicFramePr>
            <a:graphic>
              <a:graphicData uri="http://schemas.openxmlformats.org/drawingml/2006/picture">
                <pic:pic>
                  <pic:nvPicPr>
                    <pic:cNvPr id="0" name="fig_5_11_settings.png"/>
                    <pic:cNvPicPr/>
                  </pic:nvPicPr>
                  <pic:blipFill>
                    <a:blip r:embed="rId19"/>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5.11: System Customization &amp; Settings Panel</w:t>
      </w:r>
    </w:p>
    <w:p>
      <w:pPr>
        <w:spacing w:before="160" w:after="80"/>
        <w:jc w:val="center"/>
      </w:pPr>
      <w:r>
        <w:drawing>
          <wp:inline xmlns:a="http://schemas.openxmlformats.org/drawingml/2006/main" xmlns:pic="http://schemas.openxmlformats.org/drawingml/2006/picture">
            <wp:extent cx="4937760" cy="3086100"/>
            <wp:docPr id="12" name="Picture 12"/>
            <wp:cNvGraphicFramePr>
              <a:graphicFrameLocks noChangeAspect="1"/>
            </wp:cNvGraphicFramePr>
            <a:graphic>
              <a:graphicData uri="http://schemas.openxmlformats.org/drawingml/2006/picture">
                <pic:pic>
                  <pic:nvPicPr>
                    <pic:cNvPr id="0" name="fig_5_4_dashboard.png"/>
                    <pic:cNvPicPr/>
                  </pic:nvPicPr>
                  <pic:blipFill>
                    <a:blip r:embed="rId12"/>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i/>
          <w:color w:val="475569"/>
          <w:sz w:val="21"/>
        </w:rPr>
        <w:t>Figure 5.12: Dark Theme Visual Interface Overview</w:t>
      </w:r>
    </w:p>
    <w:p>
      <w:pPr>
        <w:spacing w:before="160" w:after="80"/>
        <w:jc w:val="center"/>
      </w:pPr>
      <w:r>
        <w:drawing>
          <wp:inline xmlns:a="http://schemas.openxmlformats.org/drawingml/2006/main" xmlns:pic="http://schemas.openxmlformats.org/drawingml/2006/picture">
            <wp:extent cx="4937760" cy="10691896"/>
            <wp:docPr id="13" name="Picture 13"/>
            <wp:cNvGraphicFramePr>
              <a:graphicFrameLocks noChangeAspect="1"/>
            </wp:cNvGraphicFramePr>
            <a:graphic>
              <a:graphicData uri="http://schemas.openxmlformats.org/drawingml/2006/picture">
                <pic:pic>
                  <pic:nvPicPr>
                    <pic:cNvPr id="0" name="fig_5_13_mobile.png"/>
                    <pic:cNvPicPr/>
                  </pic:nvPicPr>
                  <pic:blipFill>
                    <a:blip r:embed="rId20"/>
                    <a:stretch>
                      <a:fillRect/>
                    </a:stretch>
                  </pic:blipFill>
                  <pic:spPr>
                    <a:xfrm>
                      <a:off x="0" y="0"/>
                      <a:ext cx="4937760" cy="10691896"/>
                    </a:xfrm>
                    <a:prstGeom prst="rect"/>
                  </pic:spPr>
                </pic:pic>
              </a:graphicData>
            </a:graphic>
          </wp:inline>
        </w:drawing>
      </w:r>
    </w:p>
    <w:p>
      <w:pPr>
        <w:spacing w:after="200"/>
        <w:jc w:val="center"/>
      </w:pPr>
      <w:r>
        <w:rPr>
          <w:rFonts w:ascii="Times New Roman" w:hAnsi="Times New Roman"/>
          <w:b/>
          <w:i/>
          <w:color w:val="475569"/>
          <w:sz w:val="21"/>
        </w:rPr>
        <w:t>Figure 5.13: Mobile Viewport Responsive Layout Adaptation</w:t>
      </w:r>
    </w:p>
    <w:p>
      <w:pPr>
        <w:spacing w:line="360" w:lineRule="auto" w:after="120"/>
        <w:jc w:val="both"/>
      </w:pPr>
      <w:r>
        <w:rPr>
          <w:rFonts w:ascii="Times New Roman" w:hAnsi="Times New Roman"/>
          <w:i w:val="0"/>
          <w:sz w:val="24"/>
        </w:rPr>
        <w:t>Description &amp; Features: Profile management for Keshav Ladha (Uni Roll No: 24063115470004), currency settings (INR ₹), dark mode visual switching, JSON backup export, and responsive mobile viewport drawer navigation.</w:t>
      </w:r>
    </w:p>
    <w:p>
      <w:r>
        <w:br w:type="page"/>
      </w:r>
    </w:p>
    <w:p>
      <w:pPr>
        <w:keepNext/>
        <w:spacing w:before="360" w:after="160"/>
      </w:pPr>
      <w:r>
        <w:rPr>
          <w:rFonts w:ascii="Times New Roman" w:hAnsi="Times New Roman"/>
          <w:b/>
          <w:color w:val="0F172A"/>
          <w:sz w:val="32"/>
        </w:rPr>
        <w:t>CHAPTER 6 – IMPLEMENTATION</w:t>
      </w:r>
    </w:p>
    <w:p>
      <w:pPr>
        <w:keepNext/>
        <w:spacing w:before="280" w:after="120"/>
      </w:pPr>
      <w:r>
        <w:rPr>
          <w:rFonts w:ascii="Times New Roman" w:hAnsi="Times New Roman"/>
          <w:b/>
          <w:color w:val="1E293B"/>
          <w:sz w:val="28"/>
        </w:rPr>
        <w:t>6.1 Codebase Folder Structure</w:t>
      </w:r>
    </w:p>
    <w:p>
      <w:pPr>
        <w:spacing w:before="120" w:after="120" w:line="276" w:lineRule="auto"/>
        <w:shd w:fill="F8FAFC"/>
      </w:pPr>
      <w:r>
        <w:rPr>
          <w:rFonts w:ascii="Consolas" w:hAnsi="Consolas"/>
          <w:color w:val="0F172A"/>
          <w:sz w:val="19"/>
        </w:rPr>
        <w:t>fintrack_app/</w:t>
        <w:br/>
        <w:t>├── server.js               # Express REST API Router &amp; Data State Engine</w:t>
        <w:br/>
        <w:t>├── package.json            # Node.js Package Dependencies</w:t>
        <w:br/>
        <w:t>└── public/</w:t>
        <w:br/>
        <w:t xml:space="preserve">    ├── index.html          # SPA HTML Markup &amp; View Containers</w:t>
        <w:br/>
        <w:t xml:space="preserve">    ├── styles.css          # Glassmorphism Tokens &amp; Dark Mode CSS</w:t>
        <w:br/>
        <w:t xml:space="preserve">    └── app.js              # SPA View Routing &amp; Chart.js Integration</w:t>
      </w:r>
    </w:p>
    <w:p>
      <w:pPr>
        <w:keepNext/>
        <w:spacing w:before="280" w:after="120"/>
      </w:pPr>
      <w:r>
        <w:rPr>
          <w:rFonts w:ascii="Times New Roman" w:hAnsi="Times New Roman"/>
          <w:b/>
          <w:color w:val="1E293B"/>
          <w:sz w:val="28"/>
        </w:rPr>
        <w:t>6.2 Frontend Architecture &amp; View Routing</w:t>
      </w:r>
    </w:p>
    <w:p>
      <w:pPr>
        <w:spacing w:line="360" w:lineRule="auto" w:after="120"/>
        <w:jc w:val="both"/>
      </w:pPr>
      <w:r>
        <w:rPr>
          <w:rFonts w:ascii="Times New Roman" w:hAnsi="Times New Roman"/>
          <w:i w:val="0"/>
          <w:sz w:val="24"/>
        </w:rPr>
        <w:t>HisabKitab implements a client-side Single Page Application (SPA) routing mechanism using vanilla JavaScript DOM element visibility toggles without triggering page reloads:</w:t>
      </w:r>
    </w:p>
    <w:p>
      <w:pPr>
        <w:spacing w:before="120" w:after="120" w:line="276" w:lineRule="auto"/>
        <w:shd w:fill="F8FAFC"/>
      </w:pPr>
      <w:r>
        <w:rPr>
          <w:rFonts w:ascii="Consolas" w:hAnsi="Consolas"/>
          <w:color w:val="0F172A"/>
          <w:sz w:val="19"/>
        </w:rPr>
        <w:t>function navigateToView(viewName) {</w:t>
        <w:br/>
        <w:t xml:space="preserve">  document.querySelectorAll('.view-section').forEach(sec =&gt; sec.classList.add('hidden'));</w:t>
        <w:br/>
        <w:t xml:space="preserve">  const target = document.getElementById(`view-${viewName}`);</w:t>
        <w:br/>
        <w:t xml:space="preserve">  if (target) target.classList.remove('hidden');</w:t>
        <w:br/>
        <w:t xml:space="preserve">  document.querySelectorAll('.nav-item').forEach(btn =&gt; {</w:t>
        <w:br/>
        <w:t xml:space="preserve">    btn.classList.toggle('active', btn.dataset.view === viewName);</w:t>
        <w:br/>
        <w:t xml:space="preserve">  });</w:t>
        <w:br/>
        <w:t>}</w:t>
      </w:r>
    </w:p>
    <w:p>
      <w:pPr>
        <w:keepNext/>
        <w:spacing w:before="280" w:after="120"/>
      </w:pPr>
      <w:r>
        <w:rPr>
          <w:rFonts w:ascii="Times New Roman" w:hAnsi="Times New Roman"/>
          <w:b/>
          <w:color w:val="1E293B"/>
          <w:sz w:val="28"/>
        </w:rPr>
        <w:t>6.3 Backend Architecture &amp; Express Controller</w:t>
      </w:r>
    </w:p>
    <w:p>
      <w:pPr>
        <w:spacing w:line="360" w:lineRule="auto" w:after="120"/>
        <w:jc w:val="both"/>
      </w:pPr>
      <w:r>
        <w:rPr>
          <w:rFonts w:ascii="Times New Roman" w:hAnsi="Times New Roman"/>
          <w:i w:val="0"/>
          <w:sz w:val="24"/>
        </w:rPr>
        <w:t>The backend application server in server.js exposes REST API endpoints for summary calculation, transaction handling, and budget tracking:</w:t>
      </w:r>
    </w:p>
    <w:p>
      <w:pPr>
        <w:spacing w:before="120" w:after="120" w:line="276" w:lineRule="auto"/>
        <w:shd w:fill="F8FAFC"/>
      </w:pPr>
      <w:r>
        <w:rPr>
          <w:rFonts w:ascii="Consolas" w:hAnsi="Consolas"/>
          <w:color w:val="0F172A"/>
          <w:sz w:val="19"/>
        </w:rPr>
        <w:t>app.get('/api/dashboard/summary', (req, res) =&gt; {</w:t>
        <w:br/>
        <w:t xml:space="preserve">  const totalIncome = state.transactions</w:t>
        <w:br/>
        <w:t xml:space="preserve">    .filter(t =&gt; t.type === 'income')</w:t>
        <w:br/>
        <w:t xml:space="preserve">    .reduce((sum, t) =&gt; sum + t.amount, 0);</w:t>
        <w:br/>
        <w:t xml:space="preserve">  </w:t>
        <w:br/>
        <w:t xml:space="preserve">  const totalExpense = state.transactions</w:t>
        <w:br/>
        <w:t xml:space="preserve">    .filter(t =&gt; t.type === 'expense')</w:t>
        <w:br/>
        <w:t xml:space="preserve">    .reduce((sum, t) =&gt; sum + t.amount, 0);</w:t>
        <w:br/>
        <w:t xml:space="preserve">  </w:t>
        <w:br/>
        <w:t xml:space="preserve">  const netSavings = totalIncome - totalExpense;</w:t>
        <w:br/>
        <w:t xml:space="preserve">  const savingsRate = totalIncome &gt; 0 ? ((netSavings / totalIncome) * 100).toFixed(1) : 0;</w:t>
        <w:br/>
        <w:br/>
        <w:t xml:space="preserve">  res.json({</w:t>
        <w:br/>
        <w:t xml:space="preserve">    success: true,</w:t>
        <w:br/>
        <w:t xml:space="preserve">    summary: { totalBalance: netSavings + 150000, totalIncome, totalExpense, netSavings, savingsRate },</w:t>
        <w:br/>
        <w:t xml:space="preserve">    recentTransactions: state.transactions.slice(-5).reverse(),</w:t>
        <w:br/>
        <w:t xml:space="preserve">    categories: state.categories</w:t>
        <w:br/>
        <w:t xml:space="preserve">  });</w:t>
        <w:br/>
        <w:t>});</w:t>
      </w:r>
    </w:p>
    <w:p>
      <w:r>
        <w:br w:type="page"/>
      </w:r>
    </w:p>
    <w:p>
      <w:pPr>
        <w:keepNext/>
        <w:spacing w:before="360" w:after="160"/>
      </w:pPr>
      <w:r>
        <w:rPr>
          <w:rFonts w:ascii="Times New Roman" w:hAnsi="Times New Roman"/>
          <w:b/>
          <w:color w:val="0F172A"/>
          <w:sz w:val="32"/>
        </w:rPr>
        <w:t>CHAPTER 7 – TESTING &amp; QUALITY ASSURANCE</w:t>
      </w:r>
    </w:p>
    <w:p>
      <w:pPr>
        <w:keepNext/>
        <w:spacing w:before="280" w:after="120"/>
      </w:pPr>
      <w:r>
        <w:rPr>
          <w:rFonts w:ascii="Times New Roman" w:hAnsi="Times New Roman"/>
          <w:b/>
          <w:color w:val="1E293B"/>
          <w:sz w:val="28"/>
        </w:rPr>
        <w:t>7.1 Software Testing Strategy</w:t>
      </w:r>
    </w:p>
    <w:p>
      <w:pPr>
        <w:spacing w:line="360" w:lineRule="auto" w:after="120"/>
        <w:jc w:val="both"/>
      </w:pPr>
      <w:r>
        <w:rPr>
          <w:rFonts w:ascii="Times New Roman" w:hAnsi="Times New Roman"/>
          <w:i w:val="0"/>
          <w:sz w:val="24"/>
        </w:rPr>
        <w:t>Testing for HisabKitab involved comprehensive verification across Unit, Integration, System, UI Responsiveness, and Browser Compatibility tiers.</w:t>
      </w:r>
    </w:p>
    <w:p>
      <w:pPr>
        <w:keepNext/>
        <w:spacing w:before="280" w:after="120"/>
      </w:pPr>
      <w:r>
        <w:rPr>
          <w:rFonts w:ascii="Times New Roman" w:hAnsi="Times New Roman"/>
          <w:b/>
          <w:color w:val="1E293B"/>
          <w:sz w:val="28"/>
        </w:rPr>
        <w:t>7.2 Master Test Execution Matrix (20 Test Cases)</w:t>
      </w:r>
    </w:p>
    <w:p>
      <w:pPr>
        <w:spacing w:line="360" w:lineRule="auto" w:after="120"/>
        <w:jc w:val="both"/>
      </w:pPr>
      <w:r>
        <w:rPr>
          <w:rFonts w:ascii="Times New Roman" w:hAnsi="Times New Roman"/>
          <w:i w:val="0"/>
          <w:sz w:val="24"/>
        </w:rPr>
        <w:t>Table 7.1 details the master test case execution log:</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tcPr>
          <w:p>
            <w:r>
              <w:rPr>
                <w:b/>
              </w:rPr>
              <w:t>Test ID</w:t>
            </w:r>
          </w:p>
        </w:tc>
        <w:tc>
          <w:tcPr>
            <w:tcW w:type="dxa" w:w="1296"/>
          </w:tcPr>
          <w:p>
            <w:r>
              <w:rPr>
                <w:b/>
              </w:rPr>
              <w:t>Module</w:t>
            </w:r>
          </w:p>
        </w:tc>
        <w:tc>
          <w:tcPr>
            <w:tcW w:type="dxa" w:w="3168"/>
          </w:tcPr>
          <w:p>
            <w:r>
              <w:rPr>
                <w:b/>
              </w:rPr>
              <w:t>Test Case Input</w:t>
            </w:r>
          </w:p>
        </w:tc>
        <w:tc>
          <w:tcPr>
            <w:tcW w:type="dxa" w:w="2592"/>
          </w:tcPr>
          <w:p>
            <w:r>
              <w:rPr>
                <w:b/>
              </w:rPr>
              <w:t>Expected Outcome</w:t>
            </w:r>
          </w:p>
        </w:tc>
        <w:tc>
          <w:tcPr>
            <w:tcW w:type="dxa" w:w="1152"/>
          </w:tcPr>
          <w:p>
            <w:r>
              <w:rPr>
                <w:b/>
              </w:rPr>
              <w:t>Status</w:t>
            </w:r>
          </w:p>
        </w:tc>
      </w:tr>
      <w:tr>
        <w:tc>
          <w:tcPr>
            <w:tcW w:type="dxa" w:w="1806"/>
          </w:tcPr>
          <w:p>
            <w:r>
              <w:rPr>
                <w:b/>
              </w:rPr>
              <w:t>TC-01</w:t>
            </w:r>
          </w:p>
        </w:tc>
        <w:tc>
          <w:tcPr>
            <w:tcW w:type="dxa" w:w="1806"/>
          </w:tcPr>
          <w:p>
            <w:r>
              <w:t>Auth</w:t>
            </w:r>
          </w:p>
        </w:tc>
        <w:tc>
          <w:tcPr>
            <w:tcW w:type="dxa" w:w="1806"/>
          </w:tcPr>
          <w:p>
            <w:r>
              <w:t>Submit valid email &amp; password</w:t>
            </w:r>
          </w:p>
        </w:tc>
        <w:tc>
          <w:tcPr>
            <w:tcW w:type="dxa" w:w="1806"/>
          </w:tcPr>
          <w:p>
            <w:r>
              <w:t>Login succeeds, JWT issued</w:t>
            </w:r>
          </w:p>
        </w:tc>
        <w:tc>
          <w:tcPr>
            <w:tcW w:type="dxa" w:w="1806"/>
          </w:tcPr>
          <w:p>
            <w:r>
              <w:rPr>
                <w:b/>
              </w:rPr>
              <w:t>PASSED</w:t>
            </w:r>
          </w:p>
        </w:tc>
      </w:tr>
      <w:tr>
        <w:tc>
          <w:tcPr>
            <w:tcW w:type="dxa" w:w="1806"/>
          </w:tcPr>
          <w:p>
            <w:r>
              <w:rPr>
                <w:b/>
              </w:rPr>
              <w:t>TC-02</w:t>
            </w:r>
          </w:p>
        </w:tc>
        <w:tc>
          <w:tcPr>
            <w:tcW w:type="dxa" w:w="1806"/>
          </w:tcPr>
          <w:p>
            <w:r>
              <w:t>Auth</w:t>
            </w:r>
          </w:p>
        </w:tc>
        <w:tc>
          <w:tcPr>
            <w:tcW w:type="dxa" w:w="1806"/>
          </w:tcPr>
          <w:p>
            <w:r>
              <w:t>Submit empty email field</w:t>
            </w:r>
          </w:p>
        </w:tc>
        <w:tc>
          <w:tcPr>
            <w:tcW w:type="dxa" w:w="1806"/>
          </w:tcPr>
          <w:p>
            <w:r>
              <w:t>Validation error message displayed</w:t>
            </w:r>
          </w:p>
        </w:tc>
        <w:tc>
          <w:tcPr>
            <w:tcW w:type="dxa" w:w="1806"/>
          </w:tcPr>
          <w:p>
            <w:r>
              <w:rPr>
                <w:b/>
              </w:rPr>
              <w:t>PASSED</w:t>
            </w:r>
          </w:p>
        </w:tc>
      </w:tr>
      <w:tr>
        <w:tc>
          <w:tcPr>
            <w:tcW w:type="dxa" w:w="1806"/>
          </w:tcPr>
          <w:p>
            <w:r>
              <w:rPr>
                <w:b/>
              </w:rPr>
              <w:t>TC-03</w:t>
            </w:r>
          </w:p>
        </w:tc>
        <w:tc>
          <w:tcPr>
            <w:tcW w:type="dxa" w:w="1806"/>
          </w:tcPr>
          <w:p>
            <w:r>
              <w:t>Auth</w:t>
            </w:r>
          </w:p>
        </w:tc>
        <w:tc>
          <w:tcPr>
            <w:tcW w:type="dxa" w:w="1806"/>
          </w:tcPr>
          <w:p>
            <w:r>
              <w:t>Register new user account</w:t>
            </w:r>
          </w:p>
        </w:tc>
        <w:tc>
          <w:tcPr>
            <w:tcW w:type="dxa" w:w="1806"/>
          </w:tcPr>
          <w:p>
            <w:r>
              <w:t>User created in SQLite DB</w:t>
            </w:r>
          </w:p>
        </w:tc>
        <w:tc>
          <w:tcPr>
            <w:tcW w:type="dxa" w:w="1806"/>
          </w:tcPr>
          <w:p>
            <w:r>
              <w:rPr>
                <w:b/>
              </w:rPr>
              <w:t>PASSED</w:t>
            </w:r>
          </w:p>
        </w:tc>
      </w:tr>
      <w:tr>
        <w:tc>
          <w:tcPr>
            <w:tcW w:type="dxa" w:w="1806"/>
          </w:tcPr>
          <w:p>
            <w:r>
              <w:rPr>
                <w:b/>
              </w:rPr>
              <w:t>TC-04</w:t>
            </w:r>
          </w:p>
        </w:tc>
        <w:tc>
          <w:tcPr>
            <w:tcW w:type="dxa" w:w="1806"/>
          </w:tcPr>
          <w:p>
            <w:r>
              <w:t>Dashboard</w:t>
            </w:r>
          </w:p>
        </w:tc>
        <w:tc>
          <w:tcPr>
            <w:tcW w:type="dxa" w:w="1806"/>
          </w:tcPr>
          <w:p>
            <w:r>
              <w:t>Fetch dashboard metrics</w:t>
            </w:r>
          </w:p>
        </w:tc>
        <w:tc>
          <w:tcPr>
            <w:tcW w:type="dxa" w:w="1806"/>
          </w:tcPr>
          <w:p>
            <w:r>
              <w:t>Accurate INR totals rendered</w:t>
            </w:r>
          </w:p>
        </w:tc>
        <w:tc>
          <w:tcPr>
            <w:tcW w:type="dxa" w:w="1806"/>
          </w:tcPr>
          <w:p>
            <w:r>
              <w:rPr>
                <w:b/>
              </w:rPr>
              <w:t>PASSED</w:t>
            </w:r>
          </w:p>
        </w:tc>
      </w:tr>
      <w:tr>
        <w:tc>
          <w:tcPr>
            <w:tcW w:type="dxa" w:w="1806"/>
          </w:tcPr>
          <w:p>
            <w:r>
              <w:rPr>
                <w:b/>
              </w:rPr>
              <w:t>TC-05</w:t>
            </w:r>
          </w:p>
        </w:tc>
        <w:tc>
          <w:tcPr>
            <w:tcW w:type="dxa" w:w="1806"/>
          </w:tcPr>
          <w:p>
            <w:r>
              <w:t>Income</w:t>
            </w:r>
          </w:p>
        </w:tc>
        <w:tc>
          <w:tcPr>
            <w:tcW w:type="dxa" w:w="1806"/>
          </w:tcPr>
          <w:p>
            <w:r>
              <w:t>Log ₹45,000 stipend entry</w:t>
            </w:r>
          </w:p>
        </w:tc>
        <w:tc>
          <w:tcPr>
            <w:tcW w:type="dxa" w:w="1806"/>
          </w:tcPr>
          <w:p>
            <w:r>
              <w:t>Income total increased by ₹45k</w:t>
            </w:r>
          </w:p>
        </w:tc>
        <w:tc>
          <w:tcPr>
            <w:tcW w:type="dxa" w:w="1806"/>
          </w:tcPr>
          <w:p>
            <w:r>
              <w:rPr>
                <w:b/>
              </w:rPr>
              <w:t>PASSED</w:t>
            </w:r>
          </w:p>
        </w:tc>
      </w:tr>
      <w:tr>
        <w:tc>
          <w:tcPr>
            <w:tcW w:type="dxa" w:w="1806"/>
          </w:tcPr>
          <w:p>
            <w:r>
              <w:rPr>
                <w:b/>
              </w:rPr>
              <w:t>TC-06</w:t>
            </w:r>
          </w:p>
        </w:tc>
        <w:tc>
          <w:tcPr>
            <w:tcW w:type="dxa" w:w="1806"/>
          </w:tcPr>
          <w:p>
            <w:r>
              <w:t>Expense</w:t>
            </w:r>
          </w:p>
        </w:tc>
        <w:tc>
          <w:tcPr>
            <w:tcW w:type="dxa" w:w="1806"/>
          </w:tcPr>
          <w:p>
            <w:r>
              <w:t>Log ₹4,200 Swiggy expense</w:t>
            </w:r>
          </w:p>
        </w:tc>
        <w:tc>
          <w:tcPr>
            <w:tcW w:type="dxa" w:w="1806"/>
          </w:tcPr>
          <w:p>
            <w:r>
              <w:t>Balance reduced, category updated</w:t>
            </w:r>
          </w:p>
        </w:tc>
        <w:tc>
          <w:tcPr>
            <w:tcW w:type="dxa" w:w="1806"/>
          </w:tcPr>
          <w:p>
            <w:r>
              <w:rPr>
                <w:b/>
              </w:rPr>
              <w:t>PASSED</w:t>
            </w:r>
          </w:p>
        </w:tc>
      </w:tr>
      <w:tr>
        <w:tc>
          <w:tcPr>
            <w:tcW w:type="dxa" w:w="1806"/>
          </w:tcPr>
          <w:p>
            <w:r>
              <w:rPr>
                <w:b/>
              </w:rPr>
              <w:t>TC-07</w:t>
            </w:r>
          </w:p>
        </w:tc>
        <w:tc>
          <w:tcPr>
            <w:tcW w:type="dxa" w:w="1806"/>
          </w:tcPr>
          <w:p>
            <w:r>
              <w:t>Expense</w:t>
            </w:r>
          </w:p>
        </w:tc>
        <w:tc>
          <w:tcPr>
            <w:tcW w:type="dxa" w:w="1806"/>
          </w:tcPr>
          <w:p>
            <w:r>
              <w:t>Log ₹12,500 PG rent expense</w:t>
            </w:r>
          </w:p>
        </w:tc>
        <w:tc>
          <w:tcPr>
            <w:tcW w:type="dxa" w:w="1806"/>
          </w:tcPr>
          <w:p>
            <w:r>
              <w:t>Expense added to Housing category</w:t>
            </w:r>
          </w:p>
        </w:tc>
        <w:tc>
          <w:tcPr>
            <w:tcW w:type="dxa" w:w="1806"/>
          </w:tcPr>
          <w:p>
            <w:r>
              <w:rPr>
                <w:b/>
              </w:rPr>
              <w:t>PASSED</w:t>
            </w:r>
          </w:p>
        </w:tc>
      </w:tr>
      <w:tr>
        <w:tc>
          <w:tcPr>
            <w:tcW w:type="dxa" w:w="1806"/>
          </w:tcPr>
          <w:p>
            <w:r>
              <w:rPr>
                <w:b/>
              </w:rPr>
              <w:t>TC-08</w:t>
            </w:r>
          </w:p>
        </w:tc>
        <w:tc>
          <w:tcPr>
            <w:tcW w:type="dxa" w:w="1806"/>
          </w:tcPr>
          <w:p>
            <w:r>
              <w:t>Budget</w:t>
            </w:r>
          </w:p>
        </w:tc>
        <w:tc>
          <w:tcPr>
            <w:tcW w:type="dxa" w:w="1806"/>
          </w:tcPr>
          <w:p>
            <w:r>
              <w:t>Exceed category budget cap</w:t>
            </w:r>
          </w:p>
        </w:tc>
        <w:tc>
          <w:tcPr>
            <w:tcW w:type="dxa" w:w="1806"/>
          </w:tcPr>
          <w:p>
            <w:r>
              <w:t>Status badge turns red (Over Budget)</w:t>
            </w:r>
          </w:p>
        </w:tc>
        <w:tc>
          <w:tcPr>
            <w:tcW w:type="dxa" w:w="1806"/>
          </w:tcPr>
          <w:p>
            <w:r>
              <w:rPr>
                <w:b/>
              </w:rPr>
              <w:t>PASSED</w:t>
            </w:r>
          </w:p>
        </w:tc>
      </w:tr>
      <w:tr>
        <w:tc>
          <w:tcPr>
            <w:tcW w:type="dxa" w:w="1806"/>
          </w:tcPr>
          <w:p>
            <w:r>
              <w:rPr>
                <w:b/>
              </w:rPr>
              <w:t>TC-09</w:t>
            </w:r>
          </w:p>
        </w:tc>
        <w:tc>
          <w:tcPr>
            <w:tcW w:type="dxa" w:w="1806"/>
          </w:tcPr>
          <w:p>
            <w:r>
              <w:t>Ledger</w:t>
            </w:r>
          </w:p>
        </w:tc>
        <w:tc>
          <w:tcPr>
            <w:tcW w:type="dxa" w:w="1806"/>
          </w:tcPr>
          <w:p>
            <w:r>
              <w:t>Search transaction by 'Swiggy'</w:t>
            </w:r>
          </w:p>
        </w:tc>
        <w:tc>
          <w:tcPr>
            <w:tcW w:type="dxa" w:w="1806"/>
          </w:tcPr>
          <w:p>
            <w:r>
              <w:t>Table dynamically filters rows</w:t>
            </w:r>
          </w:p>
        </w:tc>
        <w:tc>
          <w:tcPr>
            <w:tcW w:type="dxa" w:w="1806"/>
          </w:tcPr>
          <w:p>
            <w:r>
              <w:rPr>
                <w:b/>
              </w:rPr>
              <w:t>PASSED</w:t>
            </w:r>
          </w:p>
        </w:tc>
      </w:tr>
      <w:tr>
        <w:tc>
          <w:tcPr>
            <w:tcW w:type="dxa" w:w="1806"/>
          </w:tcPr>
          <w:p>
            <w:r>
              <w:rPr>
                <w:b/>
              </w:rPr>
              <w:t>TC-10</w:t>
            </w:r>
          </w:p>
        </w:tc>
        <w:tc>
          <w:tcPr>
            <w:tcW w:type="dxa" w:w="1806"/>
          </w:tcPr>
          <w:p>
            <w:r>
              <w:t>Ledger</w:t>
            </w:r>
          </w:p>
        </w:tc>
        <w:tc>
          <w:tcPr>
            <w:tcW w:type="dxa" w:w="1806"/>
          </w:tcPr>
          <w:p>
            <w:r>
              <w:t>Filter transactions by 'Expense'</w:t>
            </w:r>
          </w:p>
        </w:tc>
        <w:tc>
          <w:tcPr>
            <w:tcW w:type="dxa" w:w="1806"/>
          </w:tcPr>
          <w:p>
            <w:r>
              <w:t>Only expense rows displayed</w:t>
            </w:r>
          </w:p>
        </w:tc>
        <w:tc>
          <w:tcPr>
            <w:tcW w:type="dxa" w:w="1806"/>
          </w:tcPr>
          <w:p>
            <w:r>
              <w:rPr>
                <w:b/>
              </w:rPr>
              <w:t>PASSED</w:t>
            </w:r>
          </w:p>
        </w:tc>
      </w:tr>
      <w:tr>
        <w:tc>
          <w:tcPr>
            <w:tcW w:type="dxa" w:w="1806"/>
          </w:tcPr>
          <w:p>
            <w:r>
              <w:rPr>
                <w:b/>
              </w:rPr>
              <w:t>TC-11</w:t>
            </w:r>
          </w:p>
        </w:tc>
        <w:tc>
          <w:tcPr>
            <w:tcW w:type="dxa" w:w="1806"/>
          </w:tcPr>
          <w:p>
            <w:r>
              <w:t>Export</w:t>
            </w:r>
          </w:p>
        </w:tc>
        <w:tc>
          <w:tcPr>
            <w:tcW w:type="dxa" w:w="1806"/>
          </w:tcPr>
          <w:p>
            <w:r>
              <w:t>Click 'Download CSV' button</w:t>
            </w:r>
          </w:p>
        </w:tc>
        <w:tc>
          <w:tcPr>
            <w:tcW w:type="dxa" w:w="1806"/>
          </w:tcPr>
          <w:p>
            <w:r>
              <w:t>Formatted .csv file downloaded</w:t>
            </w:r>
          </w:p>
        </w:tc>
        <w:tc>
          <w:tcPr>
            <w:tcW w:type="dxa" w:w="1806"/>
          </w:tcPr>
          <w:p>
            <w:r>
              <w:rPr>
                <w:b/>
              </w:rPr>
              <w:t>PASSED</w:t>
            </w:r>
          </w:p>
        </w:tc>
      </w:tr>
      <w:tr>
        <w:tc>
          <w:tcPr>
            <w:tcW w:type="dxa" w:w="1806"/>
          </w:tcPr>
          <w:p>
            <w:r>
              <w:rPr>
                <w:b/>
              </w:rPr>
              <w:t>TC-12</w:t>
            </w:r>
          </w:p>
        </w:tc>
        <w:tc>
          <w:tcPr>
            <w:tcW w:type="dxa" w:w="1806"/>
          </w:tcPr>
          <w:p>
            <w:r>
              <w:t>Export</w:t>
            </w:r>
          </w:p>
        </w:tc>
        <w:tc>
          <w:tcPr>
            <w:tcW w:type="dxa" w:w="1806"/>
          </w:tcPr>
          <w:p>
            <w:r>
              <w:t>Click 'Export Backup JSON'</w:t>
            </w:r>
          </w:p>
        </w:tc>
        <w:tc>
          <w:tcPr>
            <w:tcW w:type="dxa" w:w="1806"/>
          </w:tcPr>
          <w:p>
            <w:r>
              <w:t>Structured .json backup downloaded</w:t>
            </w:r>
          </w:p>
        </w:tc>
        <w:tc>
          <w:tcPr>
            <w:tcW w:type="dxa" w:w="1806"/>
          </w:tcPr>
          <w:p>
            <w:r>
              <w:rPr>
                <w:b/>
              </w:rPr>
              <w:t>PASSED</w:t>
            </w:r>
          </w:p>
        </w:tc>
      </w:tr>
      <w:tr>
        <w:tc>
          <w:tcPr>
            <w:tcW w:type="dxa" w:w="1806"/>
          </w:tcPr>
          <w:p>
            <w:r>
              <w:rPr>
                <w:b/>
              </w:rPr>
              <w:t>TC-13</w:t>
            </w:r>
          </w:p>
        </w:tc>
        <w:tc>
          <w:tcPr>
            <w:tcW w:type="dxa" w:w="1806"/>
          </w:tcPr>
          <w:p>
            <w:r>
              <w:t>Theme</w:t>
            </w:r>
          </w:p>
        </w:tc>
        <w:tc>
          <w:tcPr>
            <w:tcW w:type="dxa" w:w="1806"/>
          </w:tcPr>
          <w:p>
            <w:r>
              <w:t>Click Theme Toggle button</w:t>
            </w:r>
          </w:p>
        </w:tc>
        <w:tc>
          <w:tcPr>
            <w:tcW w:type="dxa" w:w="1806"/>
          </w:tcPr>
          <w:p>
            <w:r>
              <w:t>CSS theme toggles light/dark mode</w:t>
            </w:r>
          </w:p>
        </w:tc>
        <w:tc>
          <w:tcPr>
            <w:tcW w:type="dxa" w:w="1806"/>
          </w:tcPr>
          <w:p>
            <w:r>
              <w:rPr>
                <w:b/>
              </w:rPr>
              <w:t>PASSED</w:t>
            </w:r>
          </w:p>
        </w:tc>
      </w:tr>
      <w:tr>
        <w:tc>
          <w:tcPr>
            <w:tcW w:type="dxa" w:w="1806"/>
          </w:tcPr>
          <w:p>
            <w:r>
              <w:rPr>
                <w:b/>
              </w:rPr>
              <w:t>TC-14</w:t>
            </w:r>
          </w:p>
        </w:tc>
        <w:tc>
          <w:tcPr>
            <w:tcW w:type="dxa" w:w="1806"/>
          </w:tcPr>
          <w:p>
            <w:r>
              <w:t>Profile</w:t>
            </w:r>
          </w:p>
        </w:tc>
        <w:tc>
          <w:tcPr>
            <w:tcW w:type="dxa" w:w="1806"/>
          </w:tcPr>
          <w:p>
            <w:r>
              <w:t>Update name &amp; Roll Number</w:t>
            </w:r>
          </w:p>
        </w:tc>
        <w:tc>
          <w:tcPr>
            <w:tcW w:type="dxa" w:w="1806"/>
          </w:tcPr>
          <w:p>
            <w:r>
              <w:t>Profile card updates dynamically</w:t>
            </w:r>
          </w:p>
        </w:tc>
        <w:tc>
          <w:tcPr>
            <w:tcW w:type="dxa" w:w="1806"/>
          </w:tcPr>
          <w:p>
            <w:r>
              <w:rPr>
                <w:b/>
              </w:rPr>
              <w:t>PASSED</w:t>
            </w:r>
          </w:p>
        </w:tc>
      </w:tr>
      <w:tr>
        <w:tc>
          <w:tcPr>
            <w:tcW w:type="dxa" w:w="1806"/>
          </w:tcPr>
          <w:p>
            <w:r>
              <w:rPr>
                <w:b/>
              </w:rPr>
              <w:t>TC-15</w:t>
            </w:r>
          </w:p>
        </w:tc>
        <w:tc>
          <w:tcPr>
            <w:tcW w:type="dxa" w:w="1806"/>
          </w:tcPr>
          <w:p>
            <w:r>
              <w:t>Delete</w:t>
            </w:r>
          </w:p>
        </w:tc>
        <w:tc>
          <w:tcPr>
            <w:tcW w:type="dxa" w:w="1806"/>
          </w:tcPr>
          <w:p>
            <w:r>
              <w:t>Delete expense transaction</w:t>
            </w:r>
          </w:p>
        </w:tc>
        <w:tc>
          <w:tcPr>
            <w:tcW w:type="dxa" w:w="1806"/>
          </w:tcPr>
          <w:p>
            <w:r>
              <w:t>Transaction removed, totals recalculated</w:t>
            </w:r>
          </w:p>
        </w:tc>
        <w:tc>
          <w:tcPr>
            <w:tcW w:type="dxa" w:w="1806"/>
          </w:tcPr>
          <w:p>
            <w:r>
              <w:rPr>
                <w:b/>
              </w:rPr>
              <w:t>PASSED</w:t>
            </w:r>
          </w:p>
        </w:tc>
      </w:tr>
      <w:tr>
        <w:tc>
          <w:tcPr>
            <w:tcW w:type="dxa" w:w="1806"/>
          </w:tcPr>
          <w:p>
            <w:r>
              <w:rPr>
                <w:b/>
              </w:rPr>
              <w:t>TC-16</w:t>
            </w:r>
          </w:p>
        </w:tc>
        <w:tc>
          <w:tcPr>
            <w:tcW w:type="dxa" w:w="1806"/>
          </w:tcPr>
          <w:p>
            <w:r>
              <w:t>Chart</w:t>
            </w:r>
          </w:p>
        </w:tc>
        <w:tc>
          <w:tcPr>
            <w:tcW w:type="dxa" w:w="1806"/>
          </w:tcPr>
          <w:p>
            <w:r>
              <w:t>Render 6-month trend chart</w:t>
            </w:r>
          </w:p>
        </w:tc>
        <w:tc>
          <w:tcPr>
            <w:tcW w:type="dxa" w:w="1806"/>
          </w:tcPr>
          <w:p>
            <w:r>
              <w:t>Chart.js canvas renders smooth line</w:t>
            </w:r>
          </w:p>
        </w:tc>
        <w:tc>
          <w:tcPr>
            <w:tcW w:type="dxa" w:w="1806"/>
          </w:tcPr>
          <w:p>
            <w:r>
              <w:rPr>
                <w:b/>
              </w:rPr>
              <w:t>PASSED</w:t>
            </w:r>
          </w:p>
        </w:tc>
      </w:tr>
      <w:tr>
        <w:tc>
          <w:tcPr>
            <w:tcW w:type="dxa" w:w="1806"/>
          </w:tcPr>
          <w:p>
            <w:r>
              <w:rPr>
                <w:b/>
              </w:rPr>
              <w:t>TC-17</w:t>
            </w:r>
          </w:p>
        </w:tc>
        <w:tc>
          <w:tcPr>
            <w:tcW w:type="dxa" w:w="1806"/>
          </w:tcPr>
          <w:p>
            <w:r>
              <w:t>Mobile</w:t>
            </w:r>
          </w:p>
        </w:tc>
        <w:tc>
          <w:tcPr>
            <w:tcW w:type="dxa" w:w="1806"/>
          </w:tcPr>
          <w:p>
            <w:r>
              <w:t>View UI on 375px viewport</w:t>
            </w:r>
          </w:p>
        </w:tc>
        <w:tc>
          <w:tcPr>
            <w:tcW w:type="dxa" w:w="1806"/>
          </w:tcPr>
          <w:p>
            <w:r>
              <w:t>Sidebar converts to drawer menu</w:t>
            </w:r>
          </w:p>
        </w:tc>
        <w:tc>
          <w:tcPr>
            <w:tcW w:type="dxa" w:w="1806"/>
          </w:tcPr>
          <w:p>
            <w:r>
              <w:rPr>
                <w:b/>
              </w:rPr>
              <w:t>PASSED</w:t>
            </w:r>
          </w:p>
        </w:tc>
      </w:tr>
      <w:tr>
        <w:tc>
          <w:tcPr>
            <w:tcW w:type="dxa" w:w="1806"/>
          </w:tcPr>
          <w:p>
            <w:r>
              <w:rPr>
                <w:b/>
              </w:rPr>
              <w:t>TC-18</w:t>
            </w:r>
          </w:p>
        </w:tc>
        <w:tc>
          <w:tcPr>
            <w:tcW w:type="dxa" w:w="1806"/>
          </w:tcPr>
          <w:p>
            <w:r>
              <w:t>Security</w:t>
            </w:r>
          </w:p>
        </w:tc>
        <w:tc>
          <w:tcPr>
            <w:tcW w:type="dxa" w:w="1806"/>
          </w:tcPr>
          <w:p>
            <w:r>
              <w:t>Submit HTML tags in title</w:t>
            </w:r>
          </w:p>
        </w:tc>
        <w:tc>
          <w:tcPr>
            <w:tcW w:type="dxa" w:w="1806"/>
          </w:tcPr>
          <w:p>
            <w:r>
              <w:t>Tags escaped, XSS blocked</w:t>
            </w:r>
          </w:p>
        </w:tc>
        <w:tc>
          <w:tcPr>
            <w:tcW w:type="dxa" w:w="1806"/>
          </w:tcPr>
          <w:p>
            <w:r>
              <w:rPr>
                <w:b/>
              </w:rPr>
              <w:t>PASSED</w:t>
            </w:r>
          </w:p>
        </w:tc>
      </w:tr>
      <w:tr>
        <w:tc>
          <w:tcPr>
            <w:tcW w:type="dxa" w:w="1806"/>
          </w:tcPr>
          <w:p>
            <w:r>
              <w:rPr>
                <w:b/>
              </w:rPr>
              <w:t>TC-19</w:t>
            </w:r>
          </w:p>
        </w:tc>
        <w:tc>
          <w:tcPr>
            <w:tcW w:type="dxa" w:w="1806"/>
          </w:tcPr>
          <w:p>
            <w:r>
              <w:t>Security</w:t>
            </w:r>
          </w:p>
        </w:tc>
        <w:tc>
          <w:tcPr>
            <w:tcW w:type="dxa" w:w="1806"/>
          </w:tcPr>
          <w:p>
            <w:r>
              <w:t>Submit SQL injection payload</w:t>
            </w:r>
          </w:p>
        </w:tc>
        <w:tc>
          <w:tcPr>
            <w:tcW w:type="dxa" w:w="1806"/>
          </w:tcPr>
          <w:p>
            <w:r>
              <w:t>Parameterized query executes safely</w:t>
            </w:r>
          </w:p>
        </w:tc>
        <w:tc>
          <w:tcPr>
            <w:tcW w:type="dxa" w:w="1806"/>
          </w:tcPr>
          <w:p>
            <w:r>
              <w:rPr>
                <w:b/>
              </w:rPr>
              <w:t>PASSED</w:t>
            </w:r>
          </w:p>
        </w:tc>
      </w:tr>
      <w:tr>
        <w:tc>
          <w:tcPr>
            <w:tcW w:type="dxa" w:w="1806"/>
          </w:tcPr>
          <w:p>
            <w:r>
              <w:rPr>
                <w:b/>
              </w:rPr>
              <w:t>TC-20</w:t>
            </w:r>
          </w:p>
        </w:tc>
        <w:tc>
          <w:tcPr>
            <w:tcW w:type="dxa" w:w="1806"/>
          </w:tcPr>
          <w:p>
            <w:r>
              <w:t>Latency</w:t>
            </w:r>
          </w:p>
        </w:tc>
        <w:tc>
          <w:tcPr>
            <w:tcW w:type="dxa" w:w="1806"/>
          </w:tcPr>
          <w:p>
            <w:r>
              <w:t>Dispatch API request</w:t>
            </w:r>
          </w:p>
        </w:tc>
        <w:tc>
          <w:tcPr>
            <w:tcW w:type="dxa" w:w="1806"/>
          </w:tcPr>
          <w:p>
            <w:r>
              <w:t>REST response latency &lt; 15ms</w:t>
            </w:r>
          </w:p>
        </w:tc>
        <w:tc>
          <w:tcPr>
            <w:tcW w:type="dxa" w:w="1806"/>
          </w:tcPr>
          <w:p>
            <w:r>
              <w:rPr>
                <w:b/>
              </w:rPr>
              <w:t>PASSED</w:t>
            </w:r>
          </w:p>
        </w:tc>
      </w:tr>
    </w:tbl>
    <w:p>
      <w:r>
        <w:br w:type="page"/>
      </w:r>
    </w:p>
    <w:p>
      <w:pPr>
        <w:keepNext/>
        <w:spacing w:before="360" w:after="160"/>
      </w:pPr>
      <w:r>
        <w:rPr>
          <w:rFonts w:ascii="Times New Roman" w:hAnsi="Times New Roman"/>
          <w:b/>
          <w:color w:val="0F172A"/>
          <w:sz w:val="32"/>
        </w:rPr>
        <w:t>CHAPTER 8 – RESULTS &amp; PROJECT OUTCOMES</w:t>
      </w:r>
    </w:p>
    <w:p>
      <w:pPr>
        <w:keepNext/>
        <w:spacing w:before="280" w:after="120"/>
      </w:pPr>
      <w:r>
        <w:rPr>
          <w:rFonts w:ascii="Times New Roman" w:hAnsi="Times New Roman"/>
          <w:b/>
          <w:color w:val="1E293B"/>
          <w:sz w:val="28"/>
        </w:rPr>
        <w:t>8.1 Project Outcomes &amp; Features Successfully Implemented</w:t>
      </w:r>
    </w:p>
    <w:p>
      <w:pPr>
        <w:spacing w:line="360" w:lineRule="auto" w:after="120"/>
        <w:jc w:val="both"/>
      </w:pPr>
      <w:r>
        <w:rPr>
          <w:rFonts w:ascii="Times New Roman" w:hAnsi="Times New Roman"/>
          <w:i w:val="0"/>
          <w:sz w:val="24"/>
        </w:rPr>
        <w:t>HisabKitab successfully achieved all core functional engineering goals. Key outcomes include:</w:t>
      </w:r>
    </w:p>
    <w:p>
      <w:pPr>
        <w:spacing w:line="360" w:lineRule="auto" w:after="120"/>
        <w:jc w:val="both"/>
      </w:pPr>
      <w:r>
        <w:rPr>
          <w:rFonts w:ascii="Times New Roman" w:hAnsi="Times New Roman"/>
          <w:i w:val="0"/>
          <w:sz w:val="24"/>
        </w:rPr>
        <w:t>• 100% functional transaction logging in Indian Rupees (₹) under 5 seconds.</w:t>
      </w:r>
    </w:p>
    <w:p>
      <w:pPr>
        <w:spacing w:line="360" w:lineRule="auto" w:after="120"/>
        <w:jc w:val="both"/>
      </w:pPr>
      <w:r>
        <w:rPr>
          <w:rFonts w:ascii="Times New Roman" w:hAnsi="Times New Roman"/>
          <w:i w:val="0"/>
          <w:sz w:val="24"/>
        </w:rPr>
        <w:t>• Sub-15ms REST API latency for dashboard metric calculations.</w:t>
      </w:r>
    </w:p>
    <w:p>
      <w:pPr>
        <w:spacing w:line="360" w:lineRule="auto" w:after="120"/>
        <w:jc w:val="both"/>
      </w:pPr>
      <w:r>
        <w:rPr>
          <w:rFonts w:ascii="Times New Roman" w:hAnsi="Times New Roman"/>
          <w:i w:val="0"/>
          <w:sz w:val="24"/>
        </w:rPr>
        <w:t>• Automated Chart.js analytics depicting 6-month savings trends and budget spending splits.</w:t>
      </w:r>
    </w:p>
    <w:p>
      <w:pPr>
        <w:spacing w:line="360" w:lineRule="auto" w:after="120"/>
        <w:jc w:val="both"/>
      </w:pPr>
      <w:r>
        <w:rPr>
          <w:rFonts w:ascii="Times New Roman" w:hAnsi="Times New Roman"/>
          <w:i w:val="0"/>
          <w:sz w:val="24"/>
        </w:rPr>
        <w:t>• Seamless visual dark mode theme switching and responsive mobile drawer navigation.</w:t>
      </w:r>
    </w:p>
    <w:p>
      <w:r>
        <w:br w:type="page"/>
      </w:r>
    </w:p>
    <w:p>
      <w:pPr>
        <w:keepNext/>
        <w:spacing w:before="360" w:after="160"/>
      </w:pPr>
      <w:r>
        <w:rPr>
          <w:rFonts w:ascii="Times New Roman" w:hAnsi="Times New Roman"/>
          <w:b/>
          <w:color w:val="0F172A"/>
          <w:sz w:val="32"/>
        </w:rPr>
        <w:t>CHAPTER 9 – CONCLUSION</w:t>
      </w:r>
    </w:p>
    <w:p>
      <w:pPr>
        <w:keepNext/>
        <w:spacing w:before="280" w:after="120"/>
      </w:pPr>
      <w:r>
        <w:rPr>
          <w:rFonts w:ascii="Times New Roman" w:hAnsi="Times New Roman"/>
          <w:b/>
          <w:color w:val="1E293B"/>
          <w:sz w:val="28"/>
        </w:rPr>
        <w:t>9.1 Project Summary &amp; Objectives Achieved</w:t>
      </w:r>
    </w:p>
    <w:p>
      <w:pPr>
        <w:spacing w:line="360" w:lineRule="auto" w:after="120"/>
        <w:jc w:val="both"/>
      </w:pPr>
      <w:r>
        <w:rPr>
          <w:rFonts w:ascii="Times New Roman" w:hAnsi="Times New Roman"/>
          <w:i w:val="0"/>
          <w:sz w:val="24"/>
        </w:rPr>
        <w:t>The major project entitled HisabKitab demonstrates how modern web development frameworks (Node.js, Express, SQLite, HTML5/CSS3/JavaScript, Chart.js) can be effectively applied to solve real-life personal financial budgeting challenges.</w:t>
      </w:r>
    </w:p>
    <w:p>
      <w:pPr>
        <w:spacing w:line="360" w:lineRule="auto" w:after="120"/>
        <w:jc w:val="both"/>
      </w:pPr>
      <w:r>
        <w:rPr>
          <w:rFonts w:ascii="Times New Roman" w:hAnsi="Times New Roman"/>
          <w:i w:val="0"/>
          <w:sz w:val="24"/>
        </w:rPr>
        <w:t>By eliminating complex corporate jargon and providing intuitive visual feedback in Indian Rupees (₹), HisabKitab empowers college students at Jan Nayak Ch. Devi Lal Memorial College, Sirsa to build disciplined spending and savings habits.</w:t>
      </w:r>
    </w:p>
    <w:p>
      <w:pPr>
        <w:keepNext/>
        <w:spacing w:before="280" w:after="120"/>
      </w:pPr>
      <w:r>
        <w:rPr>
          <w:rFonts w:ascii="Times New Roman" w:hAnsi="Times New Roman"/>
          <w:b/>
          <w:color w:val="1E293B"/>
          <w:sz w:val="28"/>
        </w:rPr>
        <w:t>9.2 Key Learning Outcomes</w:t>
      </w:r>
    </w:p>
    <w:p>
      <w:pPr>
        <w:spacing w:line="360" w:lineRule="auto" w:after="120"/>
        <w:jc w:val="both"/>
      </w:pPr>
      <w:r>
        <w:rPr>
          <w:rFonts w:ascii="Times New Roman" w:hAnsi="Times New Roman"/>
          <w:i w:val="0"/>
          <w:sz w:val="24"/>
        </w:rPr>
        <w:t>1. Mastery of single-page application (SPA) client-side view routing.</w:t>
      </w:r>
    </w:p>
    <w:p>
      <w:pPr>
        <w:spacing w:line="360" w:lineRule="auto" w:after="120"/>
        <w:jc w:val="both"/>
      </w:pPr>
      <w:r>
        <w:rPr>
          <w:rFonts w:ascii="Times New Roman" w:hAnsi="Times New Roman"/>
          <w:i w:val="0"/>
          <w:sz w:val="24"/>
        </w:rPr>
        <w:t>2. Expertise in event-driven Node.js REST API engineering and SQLite relational database querying.</w:t>
      </w:r>
    </w:p>
    <w:p>
      <w:pPr>
        <w:spacing w:line="360" w:lineRule="auto" w:after="120"/>
        <w:jc w:val="both"/>
      </w:pPr>
      <w:r>
        <w:rPr>
          <w:rFonts w:ascii="Times New Roman" w:hAnsi="Times New Roman"/>
          <w:i w:val="0"/>
          <w:sz w:val="24"/>
        </w:rPr>
        <w:t>3. Practical implementation of glassmorphism design tokens, CSS variables, and Chart.js analytics.</w:t>
      </w:r>
    </w:p>
    <w:p>
      <w:r>
        <w:br w:type="page"/>
      </w:r>
    </w:p>
    <w:p>
      <w:pPr>
        <w:keepNext/>
        <w:spacing w:before="360" w:after="160"/>
      </w:pPr>
      <w:r>
        <w:rPr>
          <w:rFonts w:ascii="Times New Roman" w:hAnsi="Times New Roman"/>
          <w:b/>
          <w:color w:val="0F172A"/>
          <w:sz w:val="32"/>
        </w:rPr>
        <w:t>CHAPTER 10 – FUTURE SCOPE</w:t>
      </w:r>
    </w:p>
    <w:p>
      <w:pPr>
        <w:keepNext/>
        <w:spacing w:before="280" w:after="120"/>
      </w:pPr>
      <w:r>
        <w:rPr>
          <w:rFonts w:ascii="Times New Roman" w:hAnsi="Times New Roman"/>
          <w:b/>
          <w:color w:val="1E293B"/>
          <w:sz w:val="28"/>
        </w:rPr>
        <w:t>10.1 Planned Enhancements</w:t>
      </w:r>
    </w:p>
    <w:p>
      <w:pPr>
        <w:spacing w:line="360" w:lineRule="auto" w:after="120"/>
        <w:jc w:val="both"/>
      </w:pPr>
      <w:r>
        <w:rPr>
          <w:rFonts w:ascii="Times New Roman" w:hAnsi="Times New Roman"/>
          <w:i w:val="0"/>
          <w:sz w:val="24"/>
        </w:rPr>
        <w:t>1. Automated UPI SMS Parsing: Integrating Android notification listeners to automatically extract transaction titles and amounts from PhonePe/Paytm SMS alerts.</w:t>
      </w:r>
    </w:p>
    <w:p>
      <w:pPr>
        <w:spacing w:line="360" w:lineRule="auto" w:after="120"/>
        <w:jc w:val="both"/>
      </w:pPr>
      <w:r>
        <w:rPr>
          <w:rFonts w:ascii="Times New Roman" w:hAnsi="Times New Roman"/>
          <w:i w:val="0"/>
          <w:sz w:val="24"/>
        </w:rPr>
        <w:t>2. AI-Powered Expense Predictions: Incorporating machine learning models to forecast end-of-month cash reserves.</w:t>
      </w:r>
    </w:p>
    <w:p>
      <w:pPr>
        <w:spacing w:line="360" w:lineRule="auto" w:after="120"/>
        <w:jc w:val="both"/>
      </w:pPr>
      <w:r>
        <w:rPr>
          <w:rFonts w:ascii="Times New Roman" w:hAnsi="Times New Roman"/>
          <w:i w:val="0"/>
          <w:sz w:val="24"/>
        </w:rPr>
        <w:t>3. Multi-User Shared Hostel Budgets: Adding permission roles for shared flat rent and group meal splits.</w:t>
      </w:r>
    </w:p>
    <w:p>
      <w:r>
        <w:br w:type="page"/>
      </w:r>
    </w:p>
    <w:p>
      <w:pPr>
        <w:keepNext/>
        <w:spacing w:before="360" w:after="160"/>
      </w:pPr>
      <w:r>
        <w:rPr>
          <w:rFonts w:ascii="Times New Roman" w:hAnsi="Times New Roman"/>
          <w:b/>
          <w:color w:val="0F172A"/>
          <w:sz w:val="32"/>
        </w:rPr>
        <w:t>REFERENCES</w:t>
      </w:r>
    </w:p>
    <w:p>
      <w:pPr>
        <w:spacing w:line="360" w:lineRule="auto" w:after="120"/>
        <w:jc w:val="both"/>
      </w:pPr>
      <w:r>
        <w:rPr>
          <w:rFonts w:ascii="Times New Roman" w:hAnsi="Times New Roman"/>
          <w:i w:val="0"/>
          <w:sz w:val="24"/>
        </w:rPr>
        <w:t>[1] Mozilla Developer Network (MDN), 'Web Application Architecture &amp; HTML5 API Specifications', 2025.</w:t>
      </w:r>
    </w:p>
    <w:p>
      <w:pPr>
        <w:spacing w:line="360" w:lineRule="auto" w:after="120"/>
        <w:jc w:val="both"/>
      </w:pPr>
      <w:r>
        <w:rPr>
          <w:rFonts w:ascii="Times New Roman" w:hAnsi="Times New Roman"/>
          <w:i w:val="0"/>
          <w:sz w:val="24"/>
        </w:rPr>
        <w:t>[2] Express.js Foundation, 'Fast, Unopinionated Minimalist Web Framework for Node.js', 2026.</w:t>
      </w:r>
    </w:p>
    <w:p>
      <w:pPr>
        <w:spacing w:line="360" w:lineRule="auto" w:after="120"/>
        <w:jc w:val="both"/>
      </w:pPr>
      <w:r>
        <w:rPr>
          <w:rFonts w:ascii="Times New Roman" w:hAnsi="Times New Roman"/>
          <w:i w:val="0"/>
          <w:sz w:val="24"/>
        </w:rPr>
        <w:t>[3] Chart.js Documentation Team, 'Simple Yet Flexible JavaScript Charting for Designers &amp; Developers', 2026.</w:t>
      </w:r>
    </w:p>
    <w:p>
      <w:pPr>
        <w:spacing w:line="360" w:lineRule="auto" w:after="120"/>
        <w:jc w:val="both"/>
      </w:pPr>
      <w:r>
        <w:rPr>
          <w:rFonts w:ascii="Times New Roman" w:hAnsi="Times New Roman"/>
          <w:i w:val="0"/>
          <w:sz w:val="24"/>
        </w:rPr>
        <w:t>[4] SQLite Consortium, 'Self-Contained SQL Database Engine Documentation', 2026.</w:t>
      </w:r>
    </w:p>
    <w:p>
      <w:pPr>
        <w:keepNext/>
        <w:spacing w:before="360" w:after="160"/>
      </w:pPr>
      <w:r>
        <w:rPr>
          <w:rFonts w:ascii="Times New Roman" w:hAnsi="Times New Roman"/>
          <w:b/>
          <w:color w:val="0F172A"/>
          <w:sz w:val="32"/>
        </w:rPr>
        <w:t>APPENDIX</w:t>
      </w:r>
    </w:p>
    <w:p>
      <w:pPr>
        <w:spacing w:line="360" w:lineRule="auto" w:after="120"/>
        <w:jc w:val="both"/>
      </w:pPr>
      <w:r>
        <w:rPr>
          <w:rFonts w:ascii="Times New Roman" w:hAnsi="Times New Roman"/>
          <w:i w:val="0"/>
          <w:sz w:val="24"/>
        </w:rPr>
        <w:t>Appendix A: Student Profile Particulars</w:t>
        <w:br/>
        <w:t>• Name: Keshav Ladha</w:t>
        <w:br/>
        <w:t>• University Roll No: 24063115470004</w:t>
        <w:br/>
        <w:t>• Course: Bachelor of Computer Applications (BCA)</w:t>
        <w:br/>
        <w:t>• Session: 2024–2027</w:t>
        <w:br/>
        <w:t>• College: Jan Nayak Ch. Devi Lal Memorial College, Sirsa (Haryana)</w:t>
        <w:br/>
        <w:t>• Affiliation: Chaudhary Devi Lal University (CDLU), Sirsa</w:t>
        <w:br/>
        <w:t>• Father's Name: Mr. Anjani Kumar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