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50" w:type="dxa"/>
        <w:tblCellSpacing w:w="0" w:type="dxa"/>
        <w:tblCellMar>
          <w:left w:w="0" w:type="dxa"/>
          <w:right w:w="0" w:type="dxa"/>
        </w:tblCellMar>
        <w:tblLook w:val="04A0" w:firstRow="1" w:lastRow="0" w:firstColumn="1" w:lastColumn="0" w:noHBand="0" w:noVBand="1"/>
      </w:tblPr>
      <w:tblGrid>
        <w:gridCol w:w="8550"/>
      </w:tblGrid>
      <w:tr w:rsidR="00D761DF" w:rsidRPr="00D761DF" w:rsidTr="00D761DF">
        <w:trPr>
          <w:tblCellSpacing w:w="0" w:type="dxa"/>
        </w:trPr>
        <w:tc>
          <w:tcPr>
            <w:tcW w:w="0" w:type="auto"/>
            <w:hideMark/>
          </w:tcPr>
          <w:p w:rsidR="00D761DF" w:rsidRPr="00D761DF" w:rsidRDefault="00D761DF" w:rsidP="00D761DF">
            <w:r w:rsidRPr="00D761DF">
              <w:t>The following pie charts exhibit the distribution of the overseas tourist traffic from India. The two charts shows the tourist distribution by country and the age profiles of the tourists respectively.</w:t>
            </w:r>
          </w:p>
          <w:p w:rsidR="00D761DF" w:rsidRPr="00D761DF" w:rsidRDefault="00D761DF" w:rsidP="00D761DF">
            <w:r w:rsidRPr="00D761DF">
              <w:t>Distribution of Overseas Tourist Traffic from India.</w:t>
            </w:r>
          </w:p>
          <w:p w:rsidR="00D761DF" w:rsidRPr="00D761DF" w:rsidRDefault="00D761DF" w:rsidP="00D761DF">
            <w:r w:rsidRPr="00D761DF">
              <w:drawing>
                <wp:inline distT="0" distB="0" distL="0" distR="0">
                  <wp:extent cx="2781300" cy="4238625"/>
                  <wp:effectExtent l="0" t="0" r="0" b="9525"/>
                  <wp:docPr id="2" name="Picture 2" descr="http://www.indiabix.com/_files/images/data-interpretation/pie-charts/1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data-interpretation/pie-charts/15-2-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4238625"/>
                          </a:xfrm>
                          <a:prstGeom prst="rect">
                            <a:avLst/>
                          </a:prstGeom>
                          <a:noFill/>
                          <a:ln>
                            <a:noFill/>
                          </a:ln>
                        </pic:spPr>
                      </pic:pic>
                    </a:graphicData>
                  </a:graphic>
                </wp:inline>
              </w:drawing>
            </w:r>
          </w:p>
        </w:tc>
      </w:tr>
      <w:tr w:rsidR="00D761DF" w:rsidRPr="00D761DF" w:rsidTr="00D761DF">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217"/>
              <w:gridCol w:w="8258"/>
            </w:tblGrid>
            <w:tr w:rsidR="00D761DF" w:rsidRPr="00D761DF">
              <w:trPr>
                <w:tblCellSpacing w:w="0" w:type="dxa"/>
              </w:trPr>
              <w:tc>
                <w:tcPr>
                  <w:tcW w:w="0" w:type="auto"/>
                  <w:vMerge w:val="restart"/>
                  <w:hideMark/>
                </w:tcPr>
                <w:p w:rsidR="00D761DF" w:rsidRPr="00D761DF" w:rsidRDefault="00D761DF" w:rsidP="00D761DF">
                  <w:r w:rsidRPr="00D761DF">
                    <w:t>1. </w:t>
                  </w:r>
                </w:p>
              </w:tc>
              <w:tc>
                <w:tcPr>
                  <w:tcW w:w="0" w:type="auto"/>
                  <w:hideMark/>
                </w:tcPr>
                <w:p w:rsidR="00D761DF" w:rsidRPr="00D761DF" w:rsidRDefault="00D761DF" w:rsidP="00D761DF">
                  <w:r w:rsidRPr="00D761DF">
                    <w:t xml:space="preserve">What percentage of Indian </w:t>
                  </w:r>
                  <w:r>
                    <w:t xml:space="preserve">tourist went to either USA or </w:t>
                  </w:r>
                  <w:proofErr w:type="gramStart"/>
                  <w:r>
                    <w:t>Japan</w:t>
                  </w:r>
                  <w:r w:rsidRPr="00D761DF">
                    <w:t xml:space="preserve"> ?</w:t>
                  </w:r>
                  <w:proofErr w:type="gramEnd"/>
                </w:p>
              </w:tc>
            </w:tr>
            <w:tr w:rsidR="00D761DF" w:rsidRPr="00D761DF">
              <w:trPr>
                <w:tblCellSpacing w:w="0" w:type="dxa"/>
              </w:trPr>
              <w:tc>
                <w:tcPr>
                  <w:tcW w:w="0" w:type="auto"/>
                  <w:vMerge/>
                  <w:vAlign w:val="center"/>
                  <w:hideMark/>
                </w:tcPr>
                <w:p w:rsidR="00D761DF" w:rsidRPr="00D761DF" w:rsidRDefault="00D761DF" w:rsidP="00D761DF"/>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3"/>
                    <w:gridCol w:w="3942"/>
                    <w:gridCol w:w="191"/>
                    <w:gridCol w:w="3942"/>
                  </w:tblGrid>
                  <w:tr w:rsidR="00D761DF" w:rsidRPr="00D761DF">
                    <w:trPr>
                      <w:tblCellSpacing w:w="0" w:type="dxa"/>
                    </w:trPr>
                    <w:tc>
                      <w:tcPr>
                        <w:tcW w:w="50" w:type="pct"/>
                        <w:vAlign w:val="center"/>
                        <w:hideMark/>
                      </w:tcPr>
                      <w:p w:rsidR="00D761DF" w:rsidRPr="00D761DF" w:rsidRDefault="00D761DF" w:rsidP="00D761DF">
                        <w:hyperlink r:id="rId6" w:history="1">
                          <w:r w:rsidRPr="00D761DF">
                            <w:rPr>
                              <w:rStyle w:val="Hyperlink"/>
                            </w:rPr>
                            <w:t>A.</w:t>
                          </w:r>
                        </w:hyperlink>
                      </w:p>
                    </w:tc>
                    <w:tc>
                      <w:tcPr>
                        <w:tcW w:w="2450" w:type="pct"/>
                        <w:vAlign w:val="center"/>
                        <w:hideMark/>
                      </w:tcPr>
                      <w:p w:rsidR="00D761DF" w:rsidRPr="00D761DF" w:rsidRDefault="00D761DF" w:rsidP="00D761DF">
                        <w:r>
                          <w:t>45</w:t>
                        </w:r>
                        <w:r w:rsidRPr="00D761DF">
                          <w:t xml:space="preserve"> %</w:t>
                        </w:r>
                      </w:p>
                    </w:tc>
                    <w:tc>
                      <w:tcPr>
                        <w:tcW w:w="50" w:type="pct"/>
                        <w:vAlign w:val="center"/>
                        <w:hideMark/>
                      </w:tcPr>
                      <w:p w:rsidR="00D761DF" w:rsidRPr="00D761DF" w:rsidRDefault="00D761DF" w:rsidP="00D761DF">
                        <w:hyperlink r:id="rId7" w:history="1">
                          <w:r w:rsidRPr="00D761DF">
                            <w:rPr>
                              <w:rStyle w:val="Hyperlink"/>
                            </w:rPr>
                            <w:t>B.</w:t>
                          </w:r>
                        </w:hyperlink>
                      </w:p>
                    </w:tc>
                    <w:tc>
                      <w:tcPr>
                        <w:tcW w:w="2450" w:type="pct"/>
                        <w:vAlign w:val="center"/>
                        <w:hideMark/>
                      </w:tcPr>
                      <w:p w:rsidR="00D761DF" w:rsidRPr="00D761DF" w:rsidRDefault="00D761DF" w:rsidP="00D761DF">
                        <w:r>
                          <w:t>8</w:t>
                        </w:r>
                        <w:r w:rsidRPr="00D761DF">
                          <w:t>0 %</w:t>
                        </w:r>
                      </w:p>
                    </w:tc>
                  </w:tr>
                  <w:tr w:rsidR="00D761DF" w:rsidRPr="00D761DF">
                    <w:trPr>
                      <w:tblCellSpacing w:w="0" w:type="dxa"/>
                    </w:trPr>
                    <w:tc>
                      <w:tcPr>
                        <w:tcW w:w="50" w:type="pct"/>
                        <w:vAlign w:val="center"/>
                        <w:hideMark/>
                      </w:tcPr>
                      <w:p w:rsidR="00D761DF" w:rsidRPr="00D761DF" w:rsidRDefault="00D761DF" w:rsidP="00D761DF">
                        <w:hyperlink r:id="rId8" w:history="1">
                          <w:r w:rsidRPr="00D761DF">
                            <w:rPr>
                              <w:rStyle w:val="Hyperlink"/>
                            </w:rPr>
                            <w:t>C.</w:t>
                          </w:r>
                        </w:hyperlink>
                      </w:p>
                    </w:tc>
                    <w:tc>
                      <w:tcPr>
                        <w:tcW w:w="2450" w:type="pct"/>
                        <w:vAlign w:val="center"/>
                        <w:hideMark/>
                      </w:tcPr>
                      <w:p w:rsidR="00D761DF" w:rsidRPr="00D761DF" w:rsidRDefault="00D761DF" w:rsidP="00D761DF">
                        <w:r w:rsidRPr="00D761DF">
                          <w:t>60 %</w:t>
                        </w:r>
                      </w:p>
                    </w:tc>
                    <w:tc>
                      <w:tcPr>
                        <w:tcW w:w="50" w:type="pct"/>
                        <w:vAlign w:val="center"/>
                        <w:hideMark/>
                      </w:tcPr>
                      <w:p w:rsidR="00D761DF" w:rsidRPr="00D761DF" w:rsidRDefault="00D761DF" w:rsidP="00D761DF">
                        <w:hyperlink r:id="rId9" w:history="1">
                          <w:r w:rsidRPr="00D761DF">
                            <w:rPr>
                              <w:rStyle w:val="Hyperlink"/>
                            </w:rPr>
                            <w:t>D.</w:t>
                          </w:r>
                        </w:hyperlink>
                      </w:p>
                    </w:tc>
                    <w:tc>
                      <w:tcPr>
                        <w:tcW w:w="2450" w:type="pct"/>
                        <w:vAlign w:val="center"/>
                        <w:hideMark/>
                      </w:tcPr>
                      <w:p w:rsidR="00D761DF" w:rsidRPr="00D761DF" w:rsidRDefault="00D761DF" w:rsidP="00D761DF">
                        <w:r w:rsidRPr="00D761DF">
                          <w:t>70 %</w:t>
                        </w:r>
                      </w:p>
                    </w:tc>
                  </w:tr>
                </w:tbl>
                <w:p w:rsidR="00D761DF" w:rsidRPr="00D761DF" w:rsidRDefault="00D761DF" w:rsidP="00D761DF">
                  <w:r>
                    <w:rPr>
                      <w:b/>
                      <w:bCs/>
                    </w:rPr>
                    <w:t>A</w:t>
                  </w:r>
                  <w:r w:rsidRPr="00D761DF">
                    <w:rPr>
                      <w:b/>
                      <w:bCs/>
                    </w:rPr>
                    <w:t>nswer:</w:t>
                  </w:r>
                  <w:r w:rsidRPr="00D761DF">
                    <w:t xml:space="preserve"> Option </w:t>
                  </w:r>
                  <w:r>
                    <w:rPr>
                      <w:b/>
                      <w:bCs/>
                    </w:rPr>
                    <w:t>D</w:t>
                  </w:r>
                </w:p>
                <w:p w:rsidR="00D761DF" w:rsidRPr="00D761DF" w:rsidRDefault="00D761DF" w:rsidP="00D761DF">
                  <w:r w:rsidRPr="00D761DF">
                    <w:rPr>
                      <w:b/>
                      <w:bCs/>
                    </w:rPr>
                    <w:t>Explanation:</w:t>
                  </w:r>
                </w:p>
                <w:p w:rsidR="00D761DF" w:rsidRPr="00D761DF" w:rsidRDefault="00D761DF" w:rsidP="00D761DF">
                  <w:r>
                    <w:t>(40+30</w:t>
                  </w:r>
                  <w:r w:rsidRPr="00D761DF">
                    <w:t xml:space="preserve">) = </w:t>
                  </w:r>
                  <w:r>
                    <w:t>7</w:t>
                  </w:r>
                  <w:r w:rsidRPr="00D761DF">
                    <w:t xml:space="preserve">0% (from first chart) </w:t>
                  </w:r>
                </w:p>
                <w:p w:rsidR="00D761DF" w:rsidRPr="00D761DF" w:rsidRDefault="00D761DF" w:rsidP="00D761DF"/>
              </w:tc>
            </w:tr>
          </w:tbl>
          <w:p w:rsidR="00D761DF" w:rsidRPr="00D761DF" w:rsidRDefault="00D761DF" w:rsidP="00D761DF">
            <w:r w:rsidRPr="00D761DF">
              <w:pict>
                <v:rect id="_x0000_i102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258"/>
            </w:tblGrid>
            <w:tr w:rsidR="00D761DF" w:rsidRPr="00D761DF" w:rsidTr="00D761DF">
              <w:trPr>
                <w:tblCellSpacing w:w="0" w:type="dxa"/>
              </w:trPr>
              <w:tc>
                <w:tcPr>
                  <w:tcW w:w="0" w:type="auto"/>
                  <w:vMerge w:val="restart"/>
                  <w:hideMark/>
                </w:tcPr>
                <w:p w:rsidR="00D761DF" w:rsidRPr="00D761DF" w:rsidRDefault="00D761DF" w:rsidP="00D761DF">
                  <w:r w:rsidRPr="00D761DF">
                    <w:t>2. </w:t>
                  </w:r>
                </w:p>
              </w:tc>
              <w:tc>
                <w:tcPr>
                  <w:tcW w:w="0" w:type="auto"/>
                  <w:hideMark/>
                </w:tcPr>
                <w:p w:rsidR="00D761DF" w:rsidRPr="00D761DF" w:rsidRDefault="00D761DF" w:rsidP="00D761DF">
                  <w:r w:rsidRPr="00D761DF">
                    <w:t xml:space="preserve">The ratio of the number of Indian tourists that went to </w:t>
                  </w:r>
                  <w:r>
                    <w:t>Japan</w:t>
                  </w:r>
                  <w:r w:rsidRPr="00D761DF">
                    <w:t xml:space="preserve"> to the number of Indian tourists who were below 30 years of age </w:t>
                  </w:r>
                  <w:proofErr w:type="gramStart"/>
                  <w:r w:rsidRPr="00D761DF">
                    <w:t>is ?</w:t>
                  </w:r>
                  <w:proofErr w:type="gramEnd"/>
                </w:p>
              </w:tc>
            </w:tr>
            <w:tr w:rsidR="00D761DF" w:rsidRPr="00D761DF" w:rsidTr="00D761DF">
              <w:trPr>
                <w:tblCellSpacing w:w="0" w:type="dxa"/>
              </w:trPr>
              <w:tc>
                <w:tcPr>
                  <w:tcW w:w="0" w:type="auto"/>
                  <w:vMerge/>
                  <w:vAlign w:val="center"/>
                  <w:hideMark/>
                </w:tcPr>
                <w:p w:rsidR="00D761DF" w:rsidRPr="00D761DF" w:rsidRDefault="00D761DF" w:rsidP="00D761DF"/>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3"/>
                    <w:gridCol w:w="3942"/>
                    <w:gridCol w:w="191"/>
                    <w:gridCol w:w="3942"/>
                  </w:tblGrid>
                  <w:tr w:rsidR="00D761DF" w:rsidRPr="00D761DF">
                    <w:trPr>
                      <w:tblCellSpacing w:w="0" w:type="dxa"/>
                    </w:trPr>
                    <w:tc>
                      <w:tcPr>
                        <w:tcW w:w="50" w:type="pct"/>
                        <w:vAlign w:val="center"/>
                        <w:hideMark/>
                      </w:tcPr>
                      <w:p w:rsidR="00D761DF" w:rsidRPr="00D761DF" w:rsidRDefault="00D761DF" w:rsidP="00D761DF">
                        <w:hyperlink r:id="rId10" w:history="1">
                          <w:r w:rsidRPr="00D761DF">
                            <w:rPr>
                              <w:rStyle w:val="Hyperlink"/>
                            </w:rPr>
                            <w:t>A.</w:t>
                          </w:r>
                        </w:hyperlink>
                      </w:p>
                    </w:tc>
                    <w:tc>
                      <w:tcPr>
                        <w:tcW w:w="2450" w:type="pct"/>
                        <w:vAlign w:val="center"/>
                        <w:hideMark/>
                      </w:tcPr>
                      <w:p w:rsidR="00D761DF" w:rsidRPr="00D761DF" w:rsidRDefault="00D761DF" w:rsidP="00D761DF">
                        <w:r w:rsidRPr="00D761DF">
                          <w:t>2:1</w:t>
                        </w:r>
                      </w:p>
                    </w:tc>
                    <w:tc>
                      <w:tcPr>
                        <w:tcW w:w="50" w:type="pct"/>
                        <w:vAlign w:val="center"/>
                        <w:hideMark/>
                      </w:tcPr>
                      <w:p w:rsidR="00D761DF" w:rsidRPr="00D761DF" w:rsidRDefault="00D761DF" w:rsidP="00D761DF">
                        <w:hyperlink r:id="rId11" w:history="1">
                          <w:r w:rsidRPr="00D761DF">
                            <w:rPr>
                              <w:rStyle w:val="Hyperlink"/>
                            </w:rPr>
                            <w:t>B.</w:t>
                          </w:r>
                        </w:hyperlink>
                      </w:p>
                    </w:tc>
                    <w:tc>
                      <w:tcPr>
                        <w:tcW w:w="2450" w:type="pct"/>
                        <w:vAlign w:val="center"/>
                        <w:hideMark/>
                      </w:tcPr>
                      <w:p w:rsidR="00D761DF" w:rsidRPr="00D761DF" w:rsidRDefault="00D761DF" w:rsidP="00D761DF">
                        <w:r>
                          <w:t>4:9</w:t>
                        </w:r>
                      </w:p>
                    </w:tc>
                  </w:tr>
                  <w:tr w:rsidR="00D761DF" w:rsidRPr="00D761DF">
                    <w:trPr>
                      <w:tblCellSpacing w:w="0" w:type="dxa"/>
                    </w:trPr>
                    <w:tc>
                      <w:tcPr>
                        <w:tcW w:w="50" w:type="pct"/>
                        <w:vAlign w:val="center"/>
                        <w:hideMark/>
                      </w:tcPr>
                      <w:p w:rsidR="00D761DF" w:rsidRPr="00D761DF" w:rsidRDefault="00D761DF" w:rsidP="00D761DF">
                        <w:hyperlink r:id="rId12" w:history="1">
                          <w:r w:rsidRPr="00D761DF">
                            <w:rPr>
                              <w:rStyle w:val="Hyperlink"/>
                            </w:rPr>
                            <w:t>C.</w:t>
                          </w:r>
                        </w:hyperlink>
                      </w:p>
                    </w:tc>
                    <w:tc>
                      <w:tcPr>
                        <w:tcW w:w="2450" w:type="pct"/>
                        <w:vAlign w:val="center"/>
                        <w:hideMark/>
                      </w:tcPr>
                      <w:p w:rsidR="00D761DF" w:rsidRPr="00D761DF" w:rsidRDefault="00D761DF" w:rsidP="00D761DF">
                        <w:r w:rsidRPr="00D761DF">
                          <w:t>3:8</w:t>
                        </w:r>
                      </w:p>
                    </w:tc>
                    <w:tc>
                      <w:tcPr>
                        <w:tcW w:w="50" w:type="pct"/>
                        <w:vAlign w:val="center"/>
                        <w:hideMark/>
                      </w:tcPr>
                      <w:p w:rsidR="00D761DF" w:rsidRPr="00D761DF" w:rsidRDefault="00D761DF" w:rsidP="00D761DF">
                        <w:hyperlink r:id="rId13" w:history="1">
                          <w:r w:rsidRPr="00D761DF">
                            <w:rPr>
                              <w:rStyle w:val="Hyperlink"/>
                            </w:rPr>
                            <w:t>D.</w:t>
                          </w:r>
                        </w:hyperlink>
                      </w:p>
                    </w:tc>
                    <w:tc>
                      <w:tcPr>
                        <w:tcW w:w="2450" w:type="pct"/>
                        <w:vAlign w:val="center"/>
                        <w:hideMark/>
                      </w:tcPr>
                      <w:p w:rsidR="00D761DF" w:rsidRPr="00D761DF" w:rsidRDefault="00D761DF" w:rsidP="00D761DF">
                        <w:r w:rsidRPr="00D761DF">
                          <w:t>Cannot be determined</w:t>
                        </w:r>
                      </w:p>
                    </w:tc>
                  </w:tr>
                </w:tbl>
                <w:p w:rsidR="00D761DF" w:rsidRPr="00D761DF" w:rsidRDefault="00D761DF" w:rsidP="00D761DF">
                  <w:r w:rsidRPr="00D761DF">
                    <w:rPr>
                      <w:b/>
                      <w:bCs/>
                    </w:rPr>
                    <w:lastRenderedPageBreak/>
                    <w:t>Answer:</w:t>
                  </w:r>
                  <w:r w:rsidRPr="00D761DF">
                    <w:t xml:space="preserve"> Option </w:t>
                  </w:r>
                  <w:r>
                    <w:rPr>
                      <w:b/>
                      <w:bCs/>
                    </w:rPr>
                    <w:t>A</w:t>
                  </w:r>
                </w:p>
                <w:p w:rsidR="00D761DF" w:rsidRPr="00D761DF" w:rsidRDefault="00D761DF" w:rsidP="00D761DF">
                  <w:r w:rsidRPr="00D761DF">
                    <w:rPr>
                      <w:b/>
                      <w:bCs/>
                    </w:rPr>
                    <w:t>Explanation:</w:t>
                  </w:r>
                </w:p>
                <w:p w:rsidR="00D761DF" w:rsidRPr="00D761DF" w:rsidRDefault="00D761DF" w:rsidP="00D761DF">
                  <w:r>
                    <w:t>30:15 = 2:1</w:t>
                  </w:r>
                  <w:r w:rsidRPr="00D761DF">
                    <w:t xml:space="preserve"> </w:t>
                  </w:r>
                </w:p>
              </w:tc>
            </w:tr>
          </w:tbl>
          <w:p w:rsidR="00D761DF" w:rsidRPr="00D761DF" w:rsidRDefault="00D761DF" w:rsidP="00D761DF">
            <w:r w:rsidRPr="00D761DF">
              <w:lastRenderedPageBreak/>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217"/>
              <w:gridCol w:w="8258"/>
            </w:tblGrid>
            <w:tr w:rsidR="00D761DF" w:rsidRPr="00D761DF" w:rsidTr="00D761DF">
              <w:trPr>
                <w:tblCellSpacing w:w="0" w:type="dxa"/>
              </w:trPr>
              <w:tc>
                <w:tcPr>
                  <w:tcW w:w="0" w:type="auto"/>
                  <w:vMerge w:val="restart"/>
                  <w:hideMark/>
                </w:tcPr>
                <w:p w:rsidR="00D761DF" w:rsidRPr="00D761DF" w:rsidRDefault="00D761DF" w:rsidP="00D761DF">
                  <w:r w:rsidRPr="00D761DF">
                    <w:t>3. </w:t>
                  </w:r>
                </w:p>
              </w:tc>
              <w:tc>
                <w:tcPr>
                  <w:tcW w:w="0" w:type="auto"/>
                  <w:hideMark/>
                </w:tcPr>
                <w:p w:rsidR="00D761DF" w:rsidRPr="00D761DF" w:rsidRDefault="00750DDF" w:rsidP="00750DDF">
                  <w:r>
                    <w:t xml:space="preserve">If 24 lakh </w:t>
                  </w:r>
                  <w:proofErr w:type="spellStart"/>
                  <w:r>
                    <w:t>indian</w:t>
                  </w:r>
                  <w:proofErr w:type="spellEnd"/>
                  <w:r>
                    <w:t xml:space="preserve"> tourists visited Japan then find the total number of people who went abroad from </w:t>
                  </w:r>
                  <w:proofErr w:type="gramStart"/>
                  <w:r>
                    <w:t>India</w:t>
                  </w:r>
                  <w:r w:rsidR="00D761DF" w:rsidRPr="00D761DF">
                    <w:t xml:space="preserve"> ?</w:t>
                  </w:r>
                  <w:proofErr w:type="gramEnd"/>
                </w:p>
              </w:tc>
            </w:tr>
            <w:tr w:rsidR="00D761DF" w:rsidRPr="00D761DF" w:rsidTr="00D761DF">
              <w:trPr>
                <w:tblCellSpacing w:w="0" w:type="dxa"/>
              </w:trPr>
              <w:tc>
                <w:tcPr>
                  <w:tcW w:w="0" w:type="auto"/>
                  <w:vMerge/>
                  <w:vAlign w:val="center"/>
                  <w:hideMark/>
                </w:tcPr>
                <w:p w:rsidR="00D761DF" w:rsidRPr="00D761DF" w:rsidRDefault="00D761DF" w:rsidP="00D761DF"/>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83"/>
                    <w:gridCol w:w="3942"/>
                    <w:gridCol w:w="191"/>
                    <w:gridCol w:w="3942"/>
                  </w:tblGrid>
                  <w:tr w:rsidR="00D761DF" w:rsidRPr="00D761DF">
                    <w:trPr>
                      <w:tblCellSpacing w:w="0" w:type="dxa"/>
                    </w:trPr>
                    <w:tc>
                      <w:tcPr>
                        <w:tcW w:w="50" w:type="pct"/>
                        <w:vAlign w:val="center"/>
                        <w:hideMark/>
                      </w:tcPr>
                      <w:p w:rsidR="00D761DF" w:rsidRPr="00D761DF" w:rsidRDefault="00D761DF" w:rsidP="00D761DF">
                        <w:hyperlink r:id="rId14" w:history="1">
                          <w:r w:rsidRPr="00D761DF">
                            <w:rPr>
                              <w:rStyle w:val="Hyperlink"/>
                            </w:rPr>
                            <w:t>A.</w:t>
                          </w:r>
                        </w:hyperlink>
                      </w:p>
                    </w:tc>
                    <w:tc>
                      <w:tcPr>
                        <w:tcW w:w="2450" w:type="pct"/>
                        <w:vAlign w:val="center"/>
                        <w:hideMark/>
                      </w:tcPr>
                      <w:p w:rsidR="00D761DF" w:rsidRPr="00D761DF" w:rsidRDefault="00750DDF" w:rsidP="00D761DF">
                        <w:r>
                          <w:t>19</w:t>
                        </w:r>
                        <w:r w:rsidR="00D761DF" w:rsidRPr="00D761DF">
                          <w:t>.75 lakh</w:t>
                        </w:r>
                      </w:p>
                    </w:tc>
                    <w:tc>
                      <w:tcPr>
                        <w:tcW w:w="50" w:type="pct"/>
                        <w:vAlign w:val="center"/>
                        <w:hideMark/>
                      </w:tcPr>
                      <w:p w:rsidR="00D761DF" w:rsidRPr="00D761DF" w:rsidRDefault="00D761DF" w:rsidP="00D761DF">
                        <w:hyperlink r:id="rId15" w:history="1">
                          <w:r w:rsidRPr="00D761DF">
                            <w:rPr>
                              <w:rStyle w:val="Hyperlink"/>
                            </w:rPr>
                            <w:t>B.</w:t>
                          </w:r>
                        </w:hyperlink>
                      </w:p>
                    </w:tc>
                    <w:tc>
                      <w:tcPr>
                        <w:tcW w:w="2450" w:type="pct"/>
                        <w:vAlign w:val="center"/>
                        <w:hideMark/>
                      </w:tcPr>
                      <w:p w:rsidR="00D761DF" w:rsidRPr="00D761DF" w:rsidRDefault="00D761DF" w:rsidP="00D761DF">
                        <w:r w:rsidRPr="00D761DF">
                          <w:t>25 lakh</w:t>
                        </w:r>
                      </w:p>
                    </w:tc>
                  </w:tr>
                  <w:tr w:rsidR="00D761DF" w:rsidRPr="00D761DF">
                    <w:trPr>
                      <w:tblCellSpacing w:w="0" w:type="dxa"/>
                    </w:trPr>
                    <w:tc>
                      <w:tcPr>
                        <w:tcW w:w="50" w:type="pct"/>
                        <w:vAlign w:val="center"/>
                        <w:hideMark/>
                      </w:tcPr>
                      <w:p w:rsidR="00D761DF" w:rsidRPr="00D761DF" w:rsidRDefault="00D761DF" w:rsidP="00D761DF">
                        <w:hyperlink r:id="rId16" w:history="1">
                          <w:r w:rsidRPr="00D761DF">
                            <w:rPr>
                              <w:rStyle w:val="Hyperlink"/>
                            </w:rPr>
                            <w:t>C.</w:t>
                          </w:r>
                        </w:hyperlink>
                      </w:p>
                    </w:tc>
                    <w:tc>
                      <w:tcPr>
                        <w:tcW w:w="2450" w:type="pct"/>
                        <w:vAlign w:val="center"/>
                        <w:hideMark/>
                      </w:tcPr>
                      <w:p w:rsidR="00D761DF" w:rsidRPr="00D761DF" w:rsidRDefault="00750DDF" w:rsidP="00D761DF">
                        <w:r>
                          <w:t>73</w:t>
                        </w:r>
                        <w:r w:rsidR="00D761DF" w:rsidRPr="00D761DF">
                          <w:t xml:space="preserve"> lakh</w:t>
                        </w:r>
                      </w:p>
                    </w:tc>
                    <w:tc>
                      <w:tcPr>
                        <w:tcW w:w="50" w:type="pct"/>
                        <w:vAlign w:val="center"/>
                        <w:hideMark/>
                      </w:tcPr>
                      <w:p w:rsidR="00D761DF" w:rsidRPr="00D761DF" w:rsidRDefault="00D761DF" w:rsidP="00D761DF">
                        <w:hyperlink r:id="rId17" w:history="1">
                          <w:r w:rsidRPr="00D761DF">
                            <w:rPr>
                              <w:rStyle w:val="Hyperlink"/>
                            </w:rPr>
                            <w:t>D.</w:t>
                          </w:r>
                        </w:hyperlink>
                      </w:p>
                    </w:tc>
                    <w:tc>
                      <w:tcPr>
                        <w:tcW w:w="2450" w:type="pct"/>
                        <w:vAlign w:val="center"/>
                        <w:hideMark/>
                      </w:tcPr>
                      <w:p w:rsidR="00D761DF" w:rsidRPr="00D761DF" w:rsidRDefault="00750DDF" w:rsidP="00D761DF">
                        <w:r>
                          <w:t>80</w:t>
                        </w:r>
                        <w:r w:rsidR="00D761DF" w:rsidRPr="00D761DF">
                          <w:t xml:space="preserve"> lakh</w:t>
                        </w:r>
                      </w:p>
                    </w:tc>
                  </w:tr>
                </w:tbl>
                <w:p w:rsidR="00D761DF" w:rsidRPr="00D761DF" w:rsidRDefault="00D761DF" w:rsidP="00D761DF">
                  <w:r w:rsidRPr="00D761DF">
                    <w:rPr>
                      <w:b/>
                      <w:bCs/>
                    </w:rPr>
                    <w:t>Answer:</w:t>
                  </w:r>
                  <w:r w:rsidRPr="00D761DF">
                    <w:t xml:space="preserve"> Option </w:t>
                  </w:r>
                  <w:r w:rsidRPr="00D761DF">
                    <w:rPr>
                      <w:b/>
                      <w:bCs/>
                    </w:rPr>
                    <w:t>D</w:t>
                  </w:r>
                </w:p>
                <w:p w:rsidR="00D761DF" w:rsidRDefault="00D761DF" w:rsidP="00750DDF">
                  <w:pPr>
                    <w:rPr>
                      <w:b/>
                      <w:bCs/>
                    </w:rPr>
                  </w:pPr>
                  <w:r w:rsidRPr="00D761DF">
                    <w:rPr>
                      <w:b/>
                      <w:bCs/>
                    </w:rPr>
                    <w:t>Explanation:</w:t>
                  </w:r>
                </w:p>
                <w:p w:rsidR="00750DDF" w:rsidRDefault="00750DDF" w:rsidP="00750DDF">
                  <w:pPr>
                    <w:rPr>
                      <w:b/>
                      <w:bCs/>
                    </w:rPr>
                  </w:pPr>
                  <w:r>
                    <w:rPr>
                      <w:b/>
                      <w:bCs/>
                    </w:rPr>
                    <w:t xml:space="preserve">Since 24 lakh </w:t>
                  </w:r>
                  <w:proofErr w:type="spellStart"/>
                  <w:r>
                    <w:rPr>
                      <w:b/>
                      <w:bCs/>
                    </w:rPr>
                    <w:t>indian</w:t>
                  </w:r>
                  <w:proofErr w:type="spellEnd"/>
                  <w:r>
                    <w:rPr>
                      <w:b/>
                      <w:bCs/>
                    </w:rPr>
                    <w:t xml:space="preserve"> tourists </w:t>
                  </w:r>
                  <w:proofErr w:type="spellStart"/>
                  <w:r>
                    <w:rPr>
                      <w:b/>
                      <w:bCs/>
                    </w:rPr>
                    <w:t>visted</w:t>
                  </w:r>
                  <w:proofErr w:type="spellEnd"/>
                  <w:r>
                    <w:rPr>
                      <w:b/>
                      <w:bCs/>
                    </w:rPr>
                    <w:t xml:space="preserve"> japan, 30% of the </w:t>
                  </w:r>
                  <w:proofErr w:type="spellStart"/>
                  <w:r>
                    <w:rPr>
                      <w:b/>
                      <w:bCs/>
                    </w:rPr>
                    <w:t>indian</w:t>
                  </w:r>
                  <w:proofErr w:type="spellEnd"/>
                  <w:r>
                    <w:rPr>
                      <w:b/>
                      <w:bCs/>
                    </w:rPr>
                    <w:t xml:space="preserve"> tourists equals 24 lakh tourists</w:t>
                  </w:r>
                </w:p>
                <w:p w:rsidR="00750DDF" w:rsidRDefault="00750DDF" w:rsidP="00750DDF">
                  <w:pPr>
                    <w:rPr>
                      <w:b/>
                      <w:bCs/>
                    </w:rPr>
                  </w:pPr>
                </w:p>
                <w:p w:rsidR="00750DDF" w:rsidRDefault="00750DDF" w:rsidP="00750DDF">
                  <w:pPr>
                    <w:rPr>
                      <w:b/>
                      <w:bCs/>
                    </w:rPr>
                  </w:pPr>
                  <w:r>
                    <w:rPr>
                      <w:b/>
                      <w:bCs/>
                    </w:rPr>
                    <w:t>[(24/30) x 100] = 80 lakh</w:t>
                  </w:r>
                </w:p>
                <w:p w:rsidR="00750DDF" w:rsidRDefault="00750DDF" w:rsidP="00750DDF">
                  <w:pPr>
                    <w:rPr>
                      <w:b/>
                      <w:bCs/>
                    </w:rPr>
                  </w:pPr>
                  <w:r>
                    <w:rPr>
                      <w:b/>
                      <w:bCs/>
                    </w:rPr>
                    <w:t>Therefore 80 lakh tourists went abroad from India</w:t>
                  </w:r>
                  <w:r w:rsidR="00676C2C">
                    <w:rPr>
                      <w:b/>
                      <w:bCs/>
                    </w:rPr>
                    <w:t>.</w:t>
                  </w:r>
                </w:p>
                <w:p w:rsidR="00676C2C" w:rsidRDefault="00676C2C" w:rsidP="00750DDF">
                  <w:pPr>
                    <w:rPr>
                      <w:b/>
                      <w:bCs/>
                    </w:rPr>
                  </w:pPr>
                </w:p>
                <w:p w:rsidR="00676C2C" w:rsidRDefault="00676C2C" w:rsidP="00750DDF">
                  <w:pPr>
                    <w:rPr>
                      <w:b/>
                      <w:bCs/>
                    </w:rPr>
                  </w:pPr>
                </w:p>
                <w:p w:rsidR="00676C2C" w:rsidRDefault="00676C2C" w:rsidP="00750DDF">
                  <w:pPr>
                    <w:rPr>
                      <w:b/>
                      <w:bCs/>
                    </w:rPr>
                  </w:pPr>
                  <w:r>
                    <w:rPr>
                      <w:b/>
                      <w:bCs/>
                    </w:rPr>
                    <w:t xml:space="preserve">4. If half of the tourists above 50 years visited USA , what percentage of people who </w:t>
                  </w:r>
                  <w:proofErr w:type="spellStart"/>
                  <w:r>
                    <w:rPr>
                      <w:b/>
                      <w:bCs/>
                    </w:rPr>
                    <w:t>visted</w:t>
                  </w:r>
                  <w:proofErr w:type="spellEnd"/>
                  <w:r>
                    <w:rPr>
                      <w:b/>
                      <w:bCs/>
                    </w:rPr>
                    <w:t xml:space="preserve"> USA were from other age groups? </w:t>
                  </w:r>
                </w:p>
                <w:p w:rsidR="00676C2C" w:rsidRDefault="00676C2C" w:rsidP="00750DDF">
                  <w:pPr>
                    <w:rPr>
                      <w:b/>
                      <w:bCs/>
                    </w:rPr>
                  </w:pPr>
                  <w:r>
                    <w:rPr>
                      <w:b/>
                      <w:bCs/>
                    </w:rPr>
                    <w:t>A. 15%                                                               B. 25%</w:t>
                  </w:r>
                </w:p>
                <w:p w:rsidR="00676C2C" w:rsidRPr="00676C2C" w:rsidRDefault="00676C2C" w:rsidP="00676C2C">
                  <w:pPr>
                    <w:rPr>
                      <w:b/>
                      <w:bCs/>
                    </w:rPr>
                  </w:pPr>
                  <w:r>
                    <w:rPr>
                      <w:b/>
                      <w:bCs/>
                    </w:rPr>
                    <w:t>C. 30%                                                                D. 35%</w:t>
                  </w:r>
                </w:p>
              </w:tc>
            </w:tr>
            <w:tr w:rsidR="00676C2C" w:rsidRPr="00D761DF" w:rsidTr="00D761DF">
              <w:trPr>
                <w:tblCellSpacing w:w="0" w:type="dxa"/>
              </w:trPr>
              <w:tc>
                <w:tcPr>
                  <w:tcW w:w="0" w:type="auto"/>
                  <w:vAlign w:val="center"/>
                </w:tcPr>
                <w:p w:rsidR="00676C2C" w:rsidRPr="00D761DF" w:rsidRDefault="00676C2C" w:rsidP="00D761DF"/>
              </w:tc>
              <w:tc>
                <w:tcPr>
                  <w:tcW w:w="0" w:type="auto"/>
                </w:tcPr>
                <w:p w:rsidR="00676C2C" w:rsidRPr="00D761DF" w:rsidRDefault="00676C2C" w:rsidP="00D761DF"/>
              </w:tc>
            </w:tr>
          </w:tbl>
          <w:p w:rsidR="00D761DF" w:rsidRPr="00D761DF" w:rsidRDefault="00D761DF" w:rsidP="00D761DF"/>
        </w:tc>
      </w:tr>
    </w:tbl>
    <w:p w:rsidR="00F74606" w:rsidRDefault="00676C2C">
      <w:proofErr w:type="gramStart"/>
      <w:r>
        <w:lastRenderedPageBreak/>
        <w:t>Answer :</w:t>
      </w:r>
      <w:proofErr w:type="gramEnd"/>
      <w:r>
        <w:t xml:space="preserve"> Option  A</w:t>
      </w:r>
    </w:p>
    <w:p w:rsidR="00676C2C" w:rsidRDefault="00676C2C"/>
    <w:p w:rsidR="00676C2C" w:rsidRDefault="00676C2C">
      <w:r>
        <w:t xml:space="preserve">Explanation: </w:t>
      </w:r>
    </w:p>
    <w:p w:rsidR="00676C2C" w:rsidRDefault="00676C2C">
      <w:r>
        <w:t xml:space="preserve"> </w:t>
      </w:r>
    </w:p>
    <w:p w:rsidR="00676C2C" w:rsidRDefault="00676C2C">
      <w:r>
        <w:t>Half of the tourists above 50 years is 25% of the total people who went abroad.</w:t>
      </w:r>
    </w:p>
    <w:p w:rsidR="00676C2C" w:rsidRDefault="00676C2C">
      <w:r>
        <w:t xml:space="preserve">Therefore the percentage of tourists of other age groups who went to USA </w:t>
      </w:r>
    </w:p>
    <w:p w:rsidR="00676C2C" w:rsidRDefault="00676C2C">
      <w:r>
        <w:t>= 40-25 = 15%</w:t>
      </w:r>
    </w:p>
    <w:p w:rsidR="00676C2C" w:rsidRDefault="00676C2C"/>
    <w:p w:rsidR="00676C2C" w:rsidRDefault="00676C2C">
      <w:r>
        <w:t xml:space="preserve">5. </w:t>
      </w:r>
    </w:p>
    <w:p w:rsidR="00676C2C" w:rsidRDefault="00676C2C">
      <w:r>
        <w:t>What percentage of tourists who went abroad were aged 40 or above?</w:t>
      </w:r>
    </w:p>
    <w:p w:rsidR="00676C2C" w:rsidRDefault="00676C2C" w:rsidP="00676C2C">
      <w:pPr>
        <w:pStyle w:val="ListParagraph"/>
        <w:numPr>
          <w:ilvl w:val="0"/>
          <w:numId w:val="1"/>
        </w:numPr>
      </w:pPr>
      <w:r>
        <w:lastRenderedPageBreak/>
        <w:t>50%</w:t>
      </w:r>
    </w:p>
    <w:p w:rsidR="00676C2C" w:rsidRDefault="00676C2C" w:rsidP="00676C2C">
      <w:pPr>
        <w:pStyle w:val="ListParagraph"/>
        <w:numPr>
          <w:ilvl w:val="0"/>
          <w:numId w:val="1"/>
        </w:numPr>
      </w:pPr>
      <w:r>
        <w:t>30%</w:t>
      </w:r>
    </w:p>
    <w:p w:rsidR="00676C2C" w:rsidRDefault="00676C2C" w:rsidP="00676C2C">
      <w:pPr>
        <w:pStyle w:val="ListParagraph"/>
        <w:numPr>
          <w:ilvl w:val="0"/>
          <w:numId w:val="1"/>
        </w:numPr>
      </w:pPr>
      <w:r>
        <w:t>70%</w:t>
      </w:r>
    </w:p>
    <w:p w:rsidR="00676C2C" w:rsidRDefault="00676C2C" w:rsidP="00676C2C">
      <w:pPr>
        <w:pStyle w:val="ListParagraph"/>
        <w:numPr>
          <w:ilvl w:val="0"/>
          <w:numId w:val="1"/>
        </w:numPr>
      </w:pPr>
      <w:r>
        <w:t>60%</w:t>
      </w:r>
    </w:p>
    <w:p w:rsidR="00676C2C" w:rsidRDefault="00676C2C" w:rsidP="00676C2C">
      <w:pPr>
        <w:ind w:left="360"/>
      </w:pPr>
    </w:p>
    <w:p w:rsidR="00676C2C" w:rsidRDefault="00676C2C" w:rsidP="00676C2C">
      <w:pPr>
        <w:ind w:left="360"/>
      </w:pPr>
    </w:p>
    <w:p w:rsidR="00676C2C" w:rsidRDefault="00676C2C" w:rsidP="00676C2C">
      <w:pPr>
        <w:ind w:left="360"/>
      </w:pPr>
      <w:r>
        <w:t xml:space="preserve">Answer </w:t>
      </w:r>
      <w:proofErr w:type="gramStart"/>
      <w:r>
        <w:t>=  Option</w:t>
      </w:r>
      <w:proofErr w:type="gramEnd"/>
      <w:r>
        <w:t xml:space="preserve"> C</w:t>
      </w:r>
    </w:p>
    <w:p w:rsidR="00676C2C" w:rsidRDefault="00676C2C" w:rsidP="00676C2C">
      <w:pPr>
        <w:ind w:left="360"/>
      </w:pPr>
    </w:p>
    <w:p w:rsidR="00676C2C" w:rsidRDefault="00676C2C" w:rsidP="00676C2C">
      <w:pPr>
        <w:ind w:left="360"/>
      </w:pPr>
      <w:proofErr w:type="gramStart"/>
      <w:r>
        <w:t>Explanation :</w:t>
      </w:r>
      <w:proofErr w:type="gramEnd"/>
      <w:r>
        <w:t xml:space="preserve"> </w:t>
      </w:r>
    </w:p>
    <w:p w:rsidR="00676C2C" w:rsidRDefault="00676C2C" w:rsidP="00676C2C">
      <w:pPr>
        <w:ind w:left="360"/>
      </w:pPr>
      <w:r>
        <w:t xml:space="preserve"> </w:t>
      </w:r>
    </w:p>
    <w:p w:rsidR="00676C2C" w:rsidRDefault="00676C2C" w:rsidP="00676C2C">
      <w:pPr>
        <w:ind w:left="360"/>
      </w:pPr>
      <w:r>
        <w:t xml:space="preserve">The total percent of tourists who were aged 40 or above </w:t>
      </w:r>
    </w:p>
    <w:p w:rsidR="00676C2C" w:rsidRDefault="00676C2C" w:rsidP="00676C2C">
      <w:pPr>
        <w:ind w:left="360"/>
      </w:pPr>
      <w:r>
        <w:t>= (20+50</w:t>
      </w:r>
      <w:proofErr w:type="gramStart"/>
      <w:r>
        <w:t>)%</w:t>
      </w:r>
      <w:proofErr w:type="gramEnd"/>
    </w:p>
    <w:p w:rsidR="00676C2C" w:rsidRDefault="00676C2C" w:rsidP="00676C2C">
      <w:pPr>
        <w:ind w:left="360"/>
      </w:pPr>
      <w:r>
        <w:t>=70%</w:t>
      </w:r>
      <w:bookmarkStart w:id="0" w:name="_GoBack"/>
      <w:bookmarkEnd w:id="0"/>
    </w:p>
    <w:sectPr w:rsidR="0067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204AF"/>
    <w:multiLevelType w:val="hybridMultilevel"/>
    <w:tmpl w:val="3ECA42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DF"/>
    <w:rsid w:val="00676C2C"/>
    <w:rsid w:val="00750DDF"/>
    <w:rsid w:val="00D761DF"/>
    <w:rsid w:val="00F74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38211-2DDF-4397-AB97-4E40BA7B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1DF"/>
    <w:rPr>
      <w:color w:val="0563C1" w:themeColor="hyperlink"/>
      <w:u w:val="single"/>
    </w:rPr>
  </w:style>
  <w:style w:type="paragraph" w:styleId="ListParagraph">
    <w:name w:val="List Paragraph"/>
    <w:basedOn w:val="Normal"/>
    <w:uiPriority w:val="34"/>
    <w:qFormat/>
    <w:rsid w:val="00676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449924">
      <w:bodyDiv w:val="1"/>
      <w:marLeft w:val="0"/>
      <w:marRight w:val="0"/>
      <w:marTop w:val="0"/>
      <w:marBottom w:val="0"/>
      <w:divBdr>
        <w:top w:val="none" w:sz="0" w:space="0" w:color="auto"/>
        <w:left w:val="none" w:sz="0" w:space="0" w:color="auto"/>
        <w:bottom w:val="none" w:sz="0" w:space="0" w:color="auto"/>
        <w:right w:val="none" w:sz="0" w:space="0" w:color="auto"/>
      </w:divBdr>
    </w:div>
    <w:div w:id="1225489857">
      <w:bodyDiv w:val="1"/>
      <w:marLeft w:val="0"/>
      <w:marRight w:val="0"/>
      <w:marTop w:val="0"/>
      <w:marBottom w:val="0"/>
      <w:divBdr>
        <w:top w:val="none" w:sz="0" w:space="0" w:color="auto"/>
        <w:left w:val="none" w:sz="0" w:space="0" w:color="auto"/>
        <w:bottom w:val="none" w:sz="0" w:space="0" w:color="auto"/>
        <w:right w:val="none" w:sz="0" w:space="0" w:color="auto"/>
      </w:divBdr>
      <w:divsChild>
        <w:div w:id="109400543">
          <w:marLeft w:val="0"/>
          <w:marRight w:val="0"/>
          <w:marTop w:val="0"/>
          <w:marBottom w:val="0"/>
          <w:divBdr>
            <w:top w:val="none" w:sz="0" w:space="0" w:color="auto"/>
            <w:left w:val="none" w:sz="0" w:space="0" w:color="auto"/>
            <w:bottom w:val="none" w:sz="0" w:space="0" w:color="auto"/>
            <w:right w:val="none" w:sz="0" w:space="0" w:color="auto"/>
          </w:divBdr>
          <w:divsChild>
            <w:div w:id="1239826650">
              <w:marLeft w:val="0"/>
              <w:marRight w:val="0"/>
              <w:marTop w:val="0"/>
              <w:marBottom w:val="0"/>
              <w:divBdr>
                <w:top w:val="none" w:sz="0" w:space="0" w:color="auto"/>
                <w:left w:val="none" w:sz="0" w:space="0" w:color="auto"/>
                <w:bottom w:val="none" w:sz="0" w:space="0" w:color="auto"/>
                <w:right w:val="none" w:sz="0" w:space="0" w:color="auto"/>
              </w:divBdr>
            </w:div>
          </w:divsChild>
        </w:div>
        <w:div w:id="429276467">
          <w:marLeft w:val="0"/>
          <w:marRight w:val="0"/>
          <w:marTop w:val="0"/>
          <w:marBottom w:val="0"/>
          <w:divBdr>
            <w:top w:val="none" w:sz="0" w:space="0" w:color="auto"/>
            <w:left w:val="none" w:sz="0" w:space="0" w:color="auto"/>
            <w:bottom w:val="none" w:sz="0" w:space="0" w:color="auto"/>
            <w:right w:val="none" w:sz="0" w:space="0" w:color="auto"/>
          </w:divBdr>
          <w:divsChild>
            <w:div w:id="1930042976">
              <w:marLeft w:val="0"/>
              <w:marRight w:val="0"/>
              <w:marTop w:val="0"/>
              <w:marBottom w:val="0"/>
              <w:divBdr>
                <w:top w:val="none" w:sz="0" w:space="0" w:color="auto"/>
                <w:left w:val="none" w:sz="0" w:space="0" w:color="auto"/>
                <w:bottom w:val="none" w:sz="0" w:space="0" w:color="auto"/>
                <w:right w:val="none" w:sz="0" w:space="0" w:color="auto"/>
              </w:divBdr>
            </w:div>
            <w:div w:id="1275941127">
              <w:marLeft w:val="0"/>
              <w:marRight w:val="0"/>
              <w:marTop w:val="0"/>
              <w:marBottom w:val="0"/>
              <w:divBdr>
                <w:top w:val="none" w:sz="0" w:space="0" w:color="auto"/>
                <w:left w:val="none" w:sz="0" w:space="0" w:color="auto"/>
                <w:bottom w:val="none" w:sz="0" w:space="0" w:color="auto"/>
                <w:right w:val="none" w:sz="0" w:space="0" w:color="auto"/>
              </w:divBdr>
            </w:div>
          </w:divsChild>
        </w:div>
        <w:div w:id="1562401733">
          <w:marLeft w:val="0"/>
          <w:marRight w:val="0"/>
          <w:marTop w:val="0"/>
          <w:marBottom w:val="0"/>
          <w:divBdr>
            <w:top w:val="none" w:sz="0" w:space="0" w:color="auto"/>
            <w:left w:val="none" w:sz="0" w:space="0" w:color="auto"/>
            <w:bottom w:val="none" w:sz="0" w:space="0" w:color="auto"/>
            <w:right w:val="none" w:sz="0" w:space="0" w:color="auto"/>
          </w:divBdr>
        </w:div>
        <w:div w:id="1615405505">
          <w:marLeft w:val="0"/>
          <w:marRight w:val="0"/>
          <w:marTop w:val="0"/>
          <w:marBottom w:val="0"/>
          <w:divBdr>
            <w:top w:val="none" w:sz="0" w:space="0" w:color="auto"/>
            <w:left w:val="none" w:sz="0" w:space="0" w:color="auto"/>
            <w:bottom w:val="none" w:sz="0" w:space="0" w:color="auto"/>
            <w:right w:val="none" w:sz="0" w:space="0" w:color="auto"/>
          </w:divBdr>
          <w:divsChild>
            <w:div w:id="453713547">
              <w:marLeft w:val="0"/>
              <w:marRight w:val="0"/>
              <w:marTop w:val="0"/>
              <w:marBottom w:val="0"/>
              <w:divBdr>
                <w:top w:val="none" w:sz="0" w:space="0" w:color="auto"/>
                <w:left w:val="none" w:sz="0" w:space="0" w:color="auto"/>
                <w:bottom w:val="none" w:sz="0" w:space="0" w:color="auto"/>
                <w:right w:val="none" w:sz="0" w:space="0" w:color="auto"/>
              </w:divBdr>
              <w:divsChild>
                <w:div w:id="246351772">
                  <w:marLeft w:val="0"/>
                  <w:marRight w:val="0"/>
                  <w:marTop w:val="0"/>
                  <w:marBottom w:val="0"/>
                  <w:divBdr>
                    <w:top w:val="none" w:sz="0" w:space="0" w:color="auto"/>
                    <w:left w:val="none" w:sz="0" w:space="0" w:color="auto"/>
                    <w:bottom w:val="none" w:sz="0" w:space="0" w:color="auto"/>
                    <w:right w:val="none" w:sz="0" w:space="0" w:color="auto"/>
                  </w:divBdr>
                </w:div>
                <w:div w:id="1849363738">
                  <w:marLeft w:val="0"/>
                  <w:marRight w:val="0"/>
                  <w:marTop w:val="0"/>
                  <w:marBottom w:val="0"/>
                  <w:divBdr>
                    <w:top w:val="none" w:sz="0" w:space="0" w:color="auto"/>
                    <w:left w:val="none" w:sz="0" w:space="0" w:color="auto"/>
                    <w:bottom w:val="none" w:sz="0" w:space="0" w:color="auto"/>
                    <w:right w:val="none" w:sz="0" w:space="0" w:color="auto"/>
                  </w:divBdr>
                </w:div>
              </w:divsChild>
            </w:div>
            <w:div w:id="1319460843">
              <w:marLeft w:val="0"/>
              <w:marRight w:val="0"/>
              <w:marTop w:val="0"/>
              <w:marBottom w:val="0"/>
              <w:divBdr>
                <w:top w:val="none" w:sz="0" w:space="0" w:color="auto"/>
                <w:left w:val="none" w:sz="0" w:space="0" w:color="auto"/>
                <w:bottom w:val="none" w:sz="0" w:space="0" w:color="auto"/>
                <w:right w:val="none" w:sz="0" w:space="0" w:color="auto"/>
              </w:divBdr>
            </w:div>
          </w:divsChild>
        </w:div>
        <w:div w:id="300110525">
          <w:marLeft w:val="0"/>
          <w:marRight w:val="0"/>
          <w:marTop w:val="0"/>
          <w:marBottom w:val="0"/>
          <w:divBdr>
            <w:top w:val="none" w:sz="0" w:space="0" w:color="auto"/>
            <w:left w:val="none" w:sz="0" w:space="0" w:color="auto"/>
            <w:bottom w:val="none" w:sz="0" w:space="0" w:color="auto"/>
            <w:right w:val="none" w:sz="0" w:space="0" w:color="auto"/>
          </w:divBdr>
          <w:divsChild>
            <w:div w:id="344333048">
              <w:marLeft w:val="0"/>
              <w:marRight w:val="0"/>
              <w:marTop w:val="0"/>
              <w:marBottom w:val="0"/>
              <w:divBdr>
                <w:top w:val="none" w:sz="0" w:space="0" w:color="auto"/>
                <w:left w:val="none" w:sz="0" w:space="0" w:color="auto"/>
                <w:bottom w:val="none" w:sz="0" w:space="0" w:color="auto"/>
                <w:right w:val="none" w:sz="0" w:space="0" w:color="auto"/>
              </w:divBdr>
              <w:divsChild>
                <w:div w:id="727725282">
                  <w:marLeft w:val="0"/>
                  <w:marRight w:val="0"/>
                  <w:marTop w:val="0"/>
                  <w:marBottom w:val="0"/>
                  <w:divBdr>
                    <w:top w:val="none" w:sz="0" w:space="0" w:color="auto"/>
                    <w:left w:val="none" w:sz="0" w:space="0" w:color="auto"/>
                    <w:bottom w:val="none" w:sz="0" w:space="0" w:color="auto"/>
                    <w:right w:val="none" w:sz="0" w:space="0" w:color="auto"/>
                  </w:divBdr>
                </w:div>
                <w:div w:id="18081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image" Target="media/image1.png"/><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dc:creator>
  <cp:keywords/>
  <dc:description/>
  <cp:lastModifiedBy>skanda</cp:lastModifiedBy>
  <cp:revision>1</cp:revision>
  <dcterms:created xsi:type="dcterms:W3CDTF">2013-08-30T10:11:00Z</dcterms:created>
  <dcterms:modified xsi:type="dcterms:W3CDTF">2013-08-30T10:43:00Z</dcterms:modified>
</cp:coreProperties>
</file>