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1 - Assignment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 2000 words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Artist Statement – Shubhi Sharma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Art is not just something I do; it is a part of who I am. Since childhood, I have been fascinated by colors, forms, and the power of paintings to tell stories. My journey as an artist began when I was in 7th grade, watching my father teach his students. My father, who is also an artist, has been my biggest inspiration. Seeing him create and guide others made me realize that I, too, wanted to be an artist.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 work primarily with acrylic and oil paints, creating compositions, portraits, and landscapes. My paintings are deeply connected to spirituality, particularly the stories of Lord Krishna and Lord Mahadev. Every brushstroke I make is influenced by my devotion and the lessons these deities represent. Their stories, emotions, and wisdom inspire my art, making my paintings more than just visuals—they carry meaning, devotion, and emotion.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Recently, in my 7th semester, I have been studying and practicing the painting style of Jamini Roy. His unique approach, bold lines, and use of traditional themes have influenced my current work. Along with this, nature continues to inspire me every day. The colors of the sky, the textures of trees, the movement of water—all these elements play a role in my creative process.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Role of My Father in My Artistic Journey</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My father has played the most important role in shaping me as an artist. Since my early days, he has been my guide, correcting my mistakes and teaching me the finer details of painting. His dedication to art has always inspired me. When I saw him teaching his students, I felt a strong desire to follow the same path. His encouragement and support have helped me grow, and I always try to make him proud through my work.</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Whenever I face challenges in my artwork, my father is the first person I turn to. He helps me understand where I can improve and pushes me to experiment and learn new techniques. His belief in me keeps me motivated, and I strive to refine my skills with every painting I create.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Spirituality in My Art</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One of the strongest influences in my art is my connection to Lord Krishna and Lord Mahadev. Their stories are filled with wisdom, love, and lessons that inspire me deeply. Every painting I make is somehow connected to them—whether through direct depictions or through symbolic elements.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Lord Krishna, with his playful yet wise nature, teaches us about love, devotion, and the importance of balance in life. His stories show the beauty of music, art, and emotions, which I try to reflect in my paintings. On the other hand, Lord Mahadev represents strength, meditation, and transformation. His presence in my art brings a sense of depth and power to my work.</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Through my paintings, I want to share these divine stories in a way that connects with people. I want viewers to not only see my paintings but also feel the emotions behind them.</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My Artistic Style and Techniques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 love using vibrant colors, bold textures, and intricate patterns in my work. Colors help set the mood of my paintings—deep blues and purples bring a sense of mystery, while bright reds and oranges add energy and passion.</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Texture is another important part of my art. I experiment with thick brushstrokes, layering techniques, and detailed patterns to make my paintings more dynamic. I want my paintings to have depth, both visually and emotionally. When people look at my artwork, I want them to feel connected to it, almost as if they can step into the world I have created.</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Studying Jamini Roy's paintings has influenced my technique as well. His strong outlines, flat colors, and folk-inspired subjects have helped me understand how simplicity can create a powerful impact. His style has encouraged me to explore different ways of storytelling through my art.</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Nature as an Inspiration</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Nature has always been a great source of inspiration for me. The changing colors of the sky, the movement of leaves in the wind, the reflection of light on water—these small moments of beauty inspire my creativity.</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Whenever I feel stuck or uninspired, I take a walk outside, observing the details around me. Nature teaches me about color harmony, balance, and composition. Sometimes, even a single leaf or a flowing river can spark an idea for a painting.</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Landscapes are an important part of my work because they allow me to capture the emotions of a place. A peaceful forest might represent calmness, while a stormy sky could symbolize inner struggles. Through my landscapes, I try to express different feelings and moods, making nature an active part of my storytelling.</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Emotional Connection in My Paintings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For me, art is not just about making something look beautiful—it’s about making people feel something. Every painting I create has a deeper meaning, often related to my own experiences, emotions, or spiritual beliefs.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When I paint a portrait, I focus on the emotions in the person’s eyes, their expressions, and the story their face tells. A simple gaze can convey sadness, joy, strength, or mystery. I want my viewers to connect with these emotions, finding their own stories within my work.</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Similarly, my compositions are created with a sense of rhythm and movement. I carefully arrange elements in a way that draws the viewer’s eye across the painting, making them feel involved in the scene.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Balancing Tradition and Innovation</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While I deeply respect and draw inspiration from traditional Indian art, I also believe in evolving and experimenting. My goal is to create art that carries the essence of tradition while adding a modern touch.</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By blending different techniques, styles, and themes, I try to make my work unique. Studying Jamini Roy’s style has helped me see how traditional art can be adapted in new ways. I aim to develop my own artistic identity, combining my love for mythology, nature, and expression with fresh perspectives.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Art as a Medium of Expression and Connection</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 believe that art is a universal language that connects people beyond words. Through my paintings, I want to share my thoughts, emotions, and inspirations with others. Whether someone relates to the colors, the subject, or the story behind a piece, I want my art to leave an impact.</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Art has given me a way to express myself, and I hope it can do the same for others. I want my paintings to inspire, comfort, and spark curiosity in those who see them. If someone looks at my work and feels a deep connection, then I consider my art successful.</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My Future as an Artist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As I continue my journey as an artist, I want to keep learning, experimenting, and growing. I want to explore more techniques, refine my skills, and create paintings that truly reflect my artistic vision.</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 hope to one day exhibit my work on larger platforms, sharing my art with a wider audience. More than anything, I want to stay true to my passion—painting with heart, emotion, and meaning.</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Art is not just a hobby or a career for me; it is my identity. Every canvas I paint is a part of my story, and I am excited to see where this journey takes me next.</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Final Thoughts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Being an artist is a lifelong journey of learning and discovery. My paintings are influenced by my father, my faith in Lord Krishna and Lord Mahadev, my study of traditional styles like Jamini Roy’s, and the endless beauty of nature.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Through my work, I want to create something meaningful—paintings that tell stories, evoke emotions, and leave a lasting impression. I believe that art has the power to inspire and connect, and I hope to keep creating paintings that touch people’s hearts.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With every brushstroke, I express my thoughts, beliefs, and inspirations. And with every new painting, I continue growing as an artist, ready to explore new possibilities and share my vision with the world.</w:t>
      </w:r>
    </w:p>
    <w:p w:rsidR="00000000" w:rsidDel="00000000" w:rsidP="00000000" w:rsidRDefault="00000000" w:rsidRPr="00000000" w14:paraId="0000004E">
      <w:pPr>
        <w:jc w:val="both"/>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