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Document: Packaging a Node.js Application using PKG</w:t>
      </w:r>
    </w:p>
    <w:p>
      <w:r>
        <w:rPr>
          <w:b/>
        </w:rPr>
        <w:t>Objective</w:t>
        <w:br/>
      </w:r>
      <w:r>
        <w:t>Demonstrate how to package a Node.js application into a standalone Windows executable using PKG, verify the generated executable, and understand the deployment process.</w:t>
        <w:br/>
      </w:r>
    </w:p>
    <w:p>
      <w:pPr>
        <w:pStyle w:val="Heading2"/>
      </w:pPr>
      <w:r>
        <w:t>Project Overview</w:t>
      </w:r>
    </w:p>
    <w:p>
      <w:r>
        <w:t>The demo project is an Express.js application running on localhost:3025.</w:t>
        <w:br/>
        <w:t>The application uses ES Modules, dotenv, Express, and static assets.</w:t>
        <w:br/>
        <w:t>The executable is generated with PKG so that Node.js is not required on the target machine.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Node.js installed.</w:t>
      </w:r>
    </w:p>
    <w:p>
      <w:pPr>
        <w:pStyle w:val="ListBullet"/>
      </w:pPr>
      <w:r>
        <w:t>Dependencies installed using npm install.</w:t>
      </w:r>
    </w:p>
    <w:p>
      <w:pPr>
        <w:pStyle w:val="ListBullet"/>
      </w:pPr>
      <w:r>
        <w:t>Application runs successfully using npm run start.</w:t>
      </w:r>
    </w:p>
    <w:p>
      <w:pPr>
        <w:pStyle w:val="ListBullet"/>
      </w:pPr>
      <w:r>
        <w:t>PKG available through npx @yao-pkg/pkg.</w:t>
      </w:r>
    </w:p>
    <w:p>
      <w:pPr>
        <w:pStyle w:val="Heading2"/>
      </w:pPr>
      <w:r>
        <w:t>Packaging Command</w:t>
      </w:r>
    </w:p>
    <w:p>
      <w:r>
        <w:t>npx @yao-pkg/pkg app.js --targets node24-win-x64</w:t>
      </w:r>
    </w:p>
    <w:p>
      <w:pPr>
        <w:pStyle w:val="Heading2"/>
      </w:pPr>
      <w:r>
        <w:t>Observed Result</w:t>
      </w:r>
    </w:p>
    <w:p>
      <w:r>
        <w:t>• Packaging completed successfully.</w:t>
        <w:br/>
        <w:t>• Warnings related to ESM/V8 bytecode generation were displayed.</w:t>
        <w:br/>
        <w:t>• app.exe was generated successfully.</w:t>
        <w:br/>
        <w:t>• The executable size was approximately 91 MB.</w:t>
        <w:br/>
        <w:t>• Required runtime folders (.env, Config, Data, Public) were copied beside the executable.</w:t>
      </w:r>
    </w:p>
    <w:p>
      <w:pPr>
        <w:pStyle w:val="Heading2"/>
      </w:pPr>
      <w:r>
        <w:t>Execution</w:t>
      </w:r>
    </w:p>
    <w:p>
      <w:r>
        <w:t>1. Copy app.exe together with Config, Data, Public and .env.</w:t>
        <w:br/>
        <w:t>2. Run app.exe.</w:t>
        <w:br/>
        <w:t>3. Console displays:</w:t>
        <w:br/>
        <w:t xml:space="preserve">   injected env (...)</w:t>
        <w:br/>
        <w:t xml:space="preserve">   http://localhost:3025</w:t>
        <w:br/>
        <w:t>4. Open http://localhost:3025 in a browser.</w:t>
        <w:br/>
        <w:t>5. Verify that the application loads successfully.</w:t>
      </w:r>
    </w:p>
    <w:p>
      <w:pPr>
        <w:pStyle w:val="Heading2"/>
      </w:pPr>
      <w:r>
        <w:t>Folder Structure</w:t>
      </w:r>
    </w:p>
    <w:p>
      <w:r>
        <w:t>Deployment</w:t>
        <w:br/>
        <w:t>│   app.exe</w:t>
        <w:br/>
        <w:t>│   .env</w:t>
        <w:br/>
        <w:t>├── Config</w:t>
        <w:br/>
        <w:t>├── Data</w:t>
        <w:br/>
        <w:t>└── Public</w:t>
      </w:r>
    </w:p>
    <w:p>
      <w:pPr>
        <w:pStyle w:val="Heading2"/>
      </w:pPr>
      <w:r>
        <w:t>Warnings</w:t>
      </w:r>
    </w:p>
    <w:p>
      <w:r>
        <w:t>The packaging process may display ESM transformation or V8 bytecode warnings.</w:t>
        <w:br/>
        <w:t>These warnings did not prevent executable generation in this demo.</w:t>
        <w:br/>
        <w:t>If required, PKG provides options such as --no-bytecode or --fallback-to-source depending on the project.</w:t>
      </w:r>
    </w:p>
    <w:p>
      <w:pPr>
        <w:pStyle w:val="Heading2"/>
      </w:pPr>
      <w:r>
        <w:t>Conclusion</w:t>
      </w:r>
    </w:p>
    <w:p>
      <w:r>
        <w:t>The demo confirms that a Node.js Express application can be packaged into a standalone Windows executable using PKG.</w:t>
        <w:br/>
        <w:t>The executable starts successfully and serves the application without requiring a separate Node.js installation on the target machine, provided the required resource folders are deployed alongside the executable.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