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2383" w14:textId="4ECC805E" w:rsidR="00C41C6F" w:rsidRDefault="005208F6" w:rsidP="005208F6">
      <w:pPr>
        <w:pStyle w:val="Heading1"/>
        <w:jc w:val="center"/>
      </w:pPr>
      <w:r w:rsidRPr="005208F6">
        <w:rPr>
          <w:lang w:val="en-US"/>
        </w:rPr>
        <w:t xml:space="preserve">Assignment - </w:t>
      </w:r>
      <w:r w:rsidRPr="005208F6">
        <w:t>Calculated Fields, Parameters &amp; LOD Expressions</w:t>
      </w:r>
      <w:r w:rsidRPr="005208F6">
        <w:t xml:space="preserve"> (Theoretical Question)</w:t>
      </w:r>
    </w:p>
    <w:p w14:paraId="188BE15F" w14:textId="77777777" w:rsidR="005208F6" w:rsidRDefault="005208F6" w:rsidP="005208F6"/>
    <w:p w14:paraId="5CBF7F15" w14:textId="09D39E87" w:rsidR="005208F6" w:rsidRPr="00C14CA7" w:rsidRDefault="005208F6" w:rsidP="005208F6">
      <w:pPr>
        <w:rPr>
          <w:b/>
          <w:bCs/>
          <w:sz w:val="28"/>
          <w:szCs w:val="36"/>
        </w:rPr>
      </w:pPr>
      <w:r w:rsidRPr="00C14CA7">
        <w:rPr>
          <w:b/>
          <w:bCs/>
          <w:sz w:val="28"/>
          <w:szCs w:val="36"/>
        </w:rPr>
        <w:t xml:space="preserve">Question 1: </w:t>
      </w:r>
      <w:r w:rsidRPr="00C14CA7">
        <w:rPr>
          <w:b/>
          <w:bCs/>
          <w:sz w:val="28"/>
          <w:szCs w:val="36"/>
        </w:rPr>
        <w:t>What is a Calculated Field and why is it important in business dashboards?</w:t>
      </w:r>
    </w:p>
    <w:p w14:paraId="6EBD641B" w14:textId="490C76F9" w:rsidR="005208F6" w:rsidRPr="00C14CA7" w:rsidRDefault="005208F6" w:rsidP="005208F6">
      <w:pPr>
        <w:rPr>
          <w:sz w:val="28"/>
          <w:szCs w:val="36"/>
        </w:rPr>
      </w:pPr>
      <w:r w:rsidRPr="00C14CA7">
        <w:rPr>
          <w:b/>
          <w:bCs/>
          <w:sz w:val="28"/>
          <w:szCs w:val="36"/>
        </w:rPr>
        <w:t xml:space="preserve">Answer: </w:t>
      </w:r>
      <w:r w:rsidRPr="00C14CA7">
        <w:rPr>
          <w:sz w:val="28"/>
          <w:szCs w:val="36"/>
        </w:rPr>
        <w:t>A Calculated Field is a custom field you create inside tools like Tableau, Power BI, or Microsoft Excel using a formula. Instead of relying only on the existing data columns, you define new values by applying calculations to your data.</w:t>
      </w:r>
    </w:p>
    <w:p w14:paraId="23C3CC50" w14:textId="7880891E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 xml:space="preserve"># </w:t>
      </w:r>
      <w:r w:rsidRPr="00C14CA7">
        <w:rPr>
          <w:sz w:val="28"/>
          <w:szCs w:val="36"/>
          <w:u w:val="single"/>
        </w:rPr>
        <w:t>Why it’s important in business dashboards</w:t>
      </w:r>
      <w:r w:rsidRPr="00C14CA7">
        <w:rPr>
          <w:sz w:val="28"/>
          <w:szCs w:val="36"/>
        </w:rPr>
        <w:t xml:space="preserve"> </w:t>
      </w:r>
      <w:r w:rsidRPr="00C14CA7">
        <w:rPr>
          <w:sz w:val="28"/>
          <w:szCs w:val="36"/>
        </w:rPr>
        <w:sym w:font="Wingdings" w:char="F0E0"/>
      </w:r>
    </w:p>
    <w:p w14:paraId="2981E185" w14:textId="67D8D817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1. Turns raw data into meaningful insights</w:t>
      </w:r>
    </w:p>
    <w:p w14:paraId="76B57797" w14:textId="26B364CD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2. Enables better decision-making</w:t>
      </w:r>
    </w:p>
    <w:p w14:paraId="2AB9D89D" w14:textId="5CB7513D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3. Saves time and reduces errors</w:t>
      </w:r>
    </w:p>
    <w:p w14:paraId="36B7C325" w14:textId="4AEF08D7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4. Customizes analysis based on business needs</w:t>
      </w:r>
    </w:p>
    <w:p w14:paraId="42C6408D" w14:textId="712190CA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5. Makes dashboards more interactive and powerful</w:t>
      </w:r>
    </w:p>
    <w:p w14:paraId="50968E0B" w14:textId="77777777" w:rsidR="005208F6" w:rsidRPr="00C14CA7" w:rsidRDefault="005208F6" w:rsidP="005208F6">
      <w:pPr>
        <w:rPr>
          <w:sz w:val="28"/>
          <w:szCs w:val="36"/>
        </w:rPr>
      </w:pPr>
    </w:p>
    <w:p w14:paraId="7819A499" w14:textId="6C3328BD" w:rsidR="005208F6" w:rsidRPr="00C14CA7" w:rsidRDefault="005208F6" w:rsidP="005208F6">
      <w:pPr>
        <w:rPr>
          <w:b/>
          <w:bCs/>
          <w:sz w:val="28"/>
          <w:szCs w:val="36"/>
        </w:rPr>
      </w:pPr>
      <w:r w:rsidRPr="00C14CA7">
        <w:rPr>
          <w:b/>
          <w:bCs/>
          <w:sz w:val="28"/>
          <w:szCs w:val="36"/>
        </w:rPr>
        <w:t xml:space="preserve">Question 2: </w:t>
      </w:r>
      <w:r w:rsidRPr="00C14CA7">
        <w:rPr>
          <w:b/>
          <w:bCs/>
          <w:sz w:val="28"/>
          <w:szCs w:val="36"/>
        </w:rPr>
        <w:t>Why can’t parameters change visuals directly in Tableau?</w:t>
      </w:r>
    </w:p>
    <w:p w14:paraId="1AC88B53" w14:textId="77777777" w:rsidR="005208F6" w:rsidRPr="00C14CA7" w:rsidRDefault="005208F6" w:rsidP="005208F6">
      <w:pPr>
        <w:rPr>
          <w:sz w:val="28"/>
          <w:szCs w:val="36"/>
        </w:rPr>
      </w:pPr>
      <w:r w:rsidRPr="00C14CA7">
        <w:rPr>
          <w:b/>
          <w:bCs/>
          <w:sz w:val="28"/>
          <w:szCs w:val="36"/>
        </w:rPr>
        <w:t xml:space="preserve">Answer: </w:t>
      </w:r>
      <w:r w:rsidRPr="00C14CA7">
        <w:rPr>
          <w:sz w:val="28"/>
          <w:szCs w:val="36"/>
        </w:rPr>
        <w:t>A parameter is simply a single input value (like a variable)—it does not automatically interact with your charts, filters, or data unless you explicitly connect it.</w:t>
      </w:r>
    </w:p>
    <w:p w14:paraId="7A794D61" w14:textId="485EC36D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 xml:space="preserve"># </w:t>
      </w:r>
      <w:r w:rsidRPr="00C14CA7">
        <w:rPr>
          <w:sz w:val="28"/>
          <w:szCs w:val="36"/>
          <w:u w:val="single"/>
        </w:rPr>
        <w:t>Why parameters don’t affect visuals directly</w:t>
      </w:r>
      <w:r w:rsidRPr="00C14CA7">
        <w:rPr>
          <w:sz w:val="28"/>
          <w:szCs w:val="36"/>
        </w:rPr>
        <w:t xml:space="preserve"> </w:t>
      </w:r>
      <w:r w:rsidRPr="00C14CA7">
        <w:rPr>
          <w:sz w:val="28"/>
          <w:szCs w:val="36"/>
        </w:rPr>
        <w:sym w:font="Wingdings" w:char="F0E0"/>
      </w:r>
    </w:p>
    <w:p w14:paraId="1A9A860A" w14:textId="1FA33A8B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1. Parameters are independent of the data</w:t>
      </w:r>
    </w:p>
    <w:p w14:paraId="3514F497" w14:textId="5409A3C9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2. No automatic linkage to charts</w:t>
      </w:r>
    </w:p>
    <w:p w14:paraId="13DA760F" w14:textId="77777777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3. They act like inputs, not actions</w:t>
      </w:r>
    </w:p>
    <w:p w14:paraId="110C6753" w14:textId="77777777" w:rsidR="005208F6" w:rsidRPr="00C14CA7" w:rsidRDefault="005208F6" w:rsidP="005208F6">
      <w:pPr>
        <w:rPr>
          <w:sz w:val="28"/>
          <w:szCs w:val="36"/>
        </w:rPr>
      </w:pPr>
    </w:p>
    <w:p w14:paraId="7F52C863" w14:textId="77777777" w:rsidR="005208F6" w:rsidRPr="00C14CA7" w:rsidRDefault="005208F6" w:rsidP="005208F6">
      <w:pPr>
        <w:rPr>
          <w:b/>
          <w:bCs/>
          <w:sz w:val="28"/>
          <w:szCs w:val="36"/>
        </w:rPr>
      </w:pPr>
      <w:r w:rsidRPr="00C14CA7">
        <w:rPr>
          <w:b/>
          <w:bCs/>
          <w:sz w:val="28"/>
          <w:szCs w:val="36"/>
        </w:rPr>
        <w:t xml:space="preserve">Question 3: </w:t>
      </w:r>
      <w:r w:rsidRPr="00C14CA7">
        <w:rPr>
          <w:b/>
          <w:bCs/>
          <w:sz w:val="28"/>
          <w:szCs w:val="36"/>
        </w:rPr>
        <w:t>When should EXCLUDE LOD be used?</w:t>
      </w:r>
    </w:p>
    <w:p w14:paraId="0C1C81F0" w14:textId="77777777" w:rsidR="005208F6" w:rsidRPr="00C14CA7" w:rsidRDefault="005208F6" w:rsidP="005208F6">
      <w:pPr>
        <w:rPr>
          <w:sz w:val="28"/>
          <w:szCs w:val="36"/>
        </w:rPr>
      </w:pPr>
      <w:r w:rsidRPr="00C14CA7">
        <w:rPr>
          <w:b/>
          <w:bCs/>
          <w:sz w:val="28"/>
          <w:szCs w:val="36"/>
        </w:rPr>
        <w:lastRenderedPageBreak/>
        <w:t xml:space="preserve">Answer: </w:t>
      </w:r>
      <w:r w:rsidRPr="00C14CA7">
        <w:rPr>
          <w:sz w:val="28"/>
          <w:szCs w:val="36"/>
        </w:rPr>
        <w:t>In Tableau, EXCLUDE LOD (Level of Detail) is used when you want to remove one or more dimensions from the current view’s level of detail and calculate a value at a less detailed (more aggregated) level.</w:t>
      </w:r>
    </w:p>
    <w:p w14:paraId="2F510A4E" w14:textId="77777777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 xml:space="preserve"># </w:t>
      </w:r>
      <w:r w:rsidRPr="00C14CA7">
        <w:rPr>
          <w:sz w:val="28"/>
          <w:szCs w:val="36"/>
        </w:rPr>
        <w:t>When should you use EXCLUDE LOD?</w:t>
      </w:r>
    </w:p>
    <w:p w14:paraId="53051C97" w14:textId="3957B6B9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 xml:space="preserve">1. When you want totals or </w:t>
      </w:r>
      <w:r w:rsidRPr="00C14CA7">
        <w:rPr>
          <w:sz w:val="28"/>
          <w:szCs w:val="36"/>
        </w:rPr>
        <w:t>average</w:t>
      </w:r>
      <w:r w:rsidRPr="00C14CA7">
        <w:rPr>
          <w:sz w:val="28"/>
          <w:szCs w:val="36"/>
        </w:rPr>
        <w:t xml:space="preserve"> independent of a dimension</w:t>
      </w:r>
    </w:p>
    <w:p w14:paraId="0626A6EC" w14:textId="69FFE5D9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2. To compare individual values with overall or group values</w:t>
      </w:r>
    </w:p>
    <w:p w14:paraId="13DE6BF3" w14:textId="304AAD2A" w:rsidR="005208F6" w:rsidRP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3. When removing granularity without changing the view</w:t>
      </w:r>
    </w:p>
    <w:p w14:paraId="5C327165" w14:textId="77777777" w:rsidR="00C14CA7" w:rsidRDefault="005208F6" w:rsidP="005208F6">
      <w:pPr>
        <w:rPr>
          <w:sz w:val="28"/>
          <w:szCs w:val="36"/>
        </w:rPr>
      </w:pPr>
      <w:r w:rsidRPr="00C14CA7">
        <w:rPr>
          <w:sz w:val="28"/>
          <w:szCs w:val="36"/>
        </w:rPr>
        <w:t>4. To avoid duplication caused by extra dimensions</w:t>
      </w:r>
    </w:p>
    <w:p w14:paraId="34F1E5D9" w14:textId="77777777" w:rsidR="00C14CA7" w:rsidRPr="00C14CA7" w:rsidRDefault="00C14CA7" w:rsidP="005208F6">
      <w:pPr>
        <w:rPr>
          <w:sz w:val="28"/>
          <w:szCs w:val="36"/>
        </w:rPr>
      </w:pPr>
    </w:p>
    <w:p w14:paraId="56E0164D" w14:textId="6576F502" w:rsidR="005208F6" w:rsidRPr="00C14CA7" w:rsidRDefault="00C14CA7" w:rsidP="005208F6">
      <w:pPr>
        <w:rPr>
          <w:b/>
          <w:bCs/>
        </w:rPr>
      </w:pPr>
      <w:r w:rsidRPr="00C14CA7">
        <w:rPr>
          <w:b/>
          <w:bCs/>
          <w:sz w:val="28"/>
          <w:szCs w:val="36"/>
        </w:rPr>
        <w:t xml:space="preserve">Question 4: </w:t>
      </w:r>
      <w:r w:rsidRPr="00C14CA7">
        <w:rPr>
          <w:b/>
          <w:bCs/>
          <w:sz w:val="28"/>
          <w:szCs w:val="36"/>
        </w:rPr>
        <w:t>Difference between FIXED and INCLUDE LOD expressions?</w:t>
      </w:r>
      <w:r w:rsidR="005208F6" w:rsidRPr="00C14CA7">
        <w:rPr>
          <w:b/>
          <w:bCs/>
        </w:rPr>
        <w:br/>
      </w:r>
    </w:p>
    <w:p w14:paraId="3782A2F4" w14:textId="67780239" w:rsidR="00C14CA7" w:rsidRPr="00C14CA7" w:rsidRDefault="00C14CA7" w:rsidP="005208F6">
      <w:pPr>
        <w:rPr>
          <w:b/>
          <w:bCs/>
          <w:sz w:val="28"/>
          <w:szCs w:val="36"/>
        </w:rPr>
      </w:pPr>
      <w:r w:rsidRPr="00C14CA7">
        <w:rPr>
          <w:b/>
          <w:bCs/>
          <w:sz w:val="28"/>
          <w:szCs w:val="36"/>
        </w:rPr>
        <w:t>Answer:</w:t>
      </w:r>
      <w:r>
        <w:rPr>
          <w:b/>
          <w:bCs/>
          <w:sz w:val="28"/>
          <w:szCs w:val="3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645"/>
        <w:gridCol w:w="3555"/>
      </w:tblGrid>
      <w:tr w:rsidR="00C14CA7" w:rsidRPr="00C14CA7" w14:paraId="2592F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217C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78F6705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FIXED LOD</w:t>
            </w:r>
          </w:p>
        </w:tc>
        <w:tc>
          <w:tcPr>
            <w:tcW w:w="0" w:type="auto"/>
            <w:vAlign w:val="center"/>
            <w:hideMark/>
          </w:tcPr>
          <w:p w14:paraId="736FDD8A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INCLUDE LOD</w:t>
            </w:r>
          </w:p>
        </w:tc>
      </w:tr>
      <w:tr w:rsidR="00C14CA7" w:rsidRPr="00C14CA7" w14:paraId="3127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51DB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7DD090A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Calculates at a fixed level of detail defined by the user</w:t>
            </w:r>
          </w:p>
        </w:tc>
        <w:tc>
          <w:tcPr>
            <w:tcW w:w="0" w:type="auto"/>
            <w:vAlign w:val="center"/>
            <w:hideMark/>
          </w:tcPr>
          <w:p w14:paraId="15B08D3E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Adds extra dimensions to the existing view level</w:t>
            </w:r>
          </w:p>
        </w:tc>
      </w:tr>
      <w:tr w:rsidR="00C14CA7" w:rsidRPr="00C14CA7" w14:paraId="099D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2C06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Dependency on View</w:t>
            </w:r>
          </w:p>
        </w:tc>
        <w:tc>
          <w:tcPr>
            <w:tcW w:w="0" w:type="auto"/>
            <w:vAlign w:val="center"/>
            <w:hideMark/>
          </w:tcPr>
          <w:p w14:paraId="1199CD55" w14:textId="26EF75EF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I</w:t>
            </w:r>
            <w:r w:rsidRPr="00C14CA7">
              <w:rPr>
                <w:sz w:val="24"/>
                <w:szCs w:val="32"/>
              </w:rPr>
              <w:t>ndependent of the view</w:t>
            </w:r>
          </w:p>
        </w:tc>
        <w:tc>
          <w:tcPr>
            <w:tcW w:w="0" w:type="auto"/>
            <w:vAlign w:val="center"/>
            <w:hideMark/>
          </w:tcPr>
          <w:p w14:paraId="5466DF9D" w14:textId="57E7934C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Depends on dimensions in the view</w:t>
            </w:r>
          </w:p>
        </w:tc>
      </w:tr>
      <w:tr w:rsidR="00C14CA7" w:rsidRPr="00C14CA7" w14:paraId="06F2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2E89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Level of Detail</w:t>
            </w:r>
          </w:p>
        </w:tc>
        <w:tc>
          <w:tcPr>
            <w:tcW w:w="0" w:type="auto"/>
            <w:vAlign w:val="center"/>
            <w:hideMark/>
          </w:tcPr>
          <w:p w14:paraId="4FBF2804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Fixed (you decide exactly)</w:t>
            </w:r>
          </w:p>
        </w:tc>
        <w:tc>
          <w:tcPr>
            <w:tcW w:w="0" w:type="auto"/>
            <w:vAlign w:val="center"/>
            <w:hideMark/>
          </w:tcPr>
          <w:p w14:paraId="736F112B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More granular than the current view</w:t>
            </w:r>
          </w:p>
        </w:tc>
      </w:tr>
      <w:tr w:rsidR="00C14CA7" w:rsidRPr="00C14CA7" w14:paraId="2EDC9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01FC" w14:textId="070E253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 xml:space="preserve">Filter </w:t>
            </w:r>
            <w:r w:rsidRPr="00C14CA7">
              <w:rPr>
                <w:b/>
                <w:bCs/>
                <w:sz w:val="24"/>
                <w:szCs w:val="32"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318CF704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Affected only by context filters</w:t>
            </w:r>
          </w:p>
        </w:tc>
        <w:tc>
          <w:tcPr>
            <w:tcW w:w="0" w:type="auto"/>
            <w:vAlign w:val="center"/>
            <w:hideMark/>
          </w:tcPr>
          <w:p w14:paraId="07ED1F76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Affected by all filters</w:t>
            </w:r>
          </w:p>
        </w:tc>
      </w:tr>
      <w:tr w:rsidR="00C14CA7" w:rsidRPr="00C14CA7" w14:paraId="64D1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5E68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8C4B2EA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Used for totals, KPIs, benchmarks</w:t>
            </w:r>
          </w:p>
        </w:tc>
        <w:tc>
          <w:tcPr>
            <w:tcW w:w="0" w:type="auto"/>
            <w:vAlign w:val="center"/>
            <w:hideMark/>
          </w:tcPr>
          <w:p w14:paraId="5D10B3DE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Used for detailed analysis like per-customer averages</w:t>
            </w:r>
          </w:p>
        </w:tc>
      </w:tr>
      <w:tr w:rsidR="00C14CA7" w:rsidRPr="00C14CA7" w14:paraId="0CE3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EFD" w14:textId="77777777" w:rsidR="00C14CA7" w:rsidRPr="00C14CA7" w:rsidRDefault="00C14CA7" w:rsidP="00C14CA7">
            <w:pPr>
              <w:rPr>
                <w:b/>
                <w:bCs/>
                <w:sz w:val="24"/>
                <w:szCs w:val="32"/>
              </w:rPr>
            </w:pPr>
            <w:r w:rsidRPr="00C14CA7">
              <w:rPr>
                <w:b/>
                <w:bCs/>
                <w:sz w:val="24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C0E5FC9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Less flexible but more controlled</w:t>
            </w:r>
          </w:p>
        </w:tc>
        <w:tc>
          <w:tcPr>
            <w:tcW w:w="0" w:type="auto"/>
            <w:vAlign w:val="center"/>
            <w:hideMark/>
          </w:tcPr>
          <w:p w14:paraId="5E7D6D9F" w14:textId="77777777" w:rsidR="00C14CA7" w:rsidRPr="00C14CA7" w:rsidRDefault="00C14CA7" w:rsidP="00C14CA7">
            <w:pPr>
              <w:rPr>
                <w:sz w:val="24"/>
                <w:szCs w:val="32"/>
              </w:rPr>
            </w:pPr>
            <w:r w:rsidRPr="00C14CA7">
              <w:rPr>
                <w:sz w:val="24"/>
                <w:szCs w:val="32"/>
              </w:rPr>
              <w:t>More flexible and dynamic</w:t>
            </w:r>
          </w:p>
        </w:tc>
      </w:tr>
    </w:tbl>
    <w:p w14:paraId="5CBB0268" w14:textId="77777777" w:rsidR="00C14CA7" w:rsidRPr="00C14CA7" w:rsidRDefault="00C14CA7" w:rsidP="005208F6">
      <w:pPr>
        <w:rPr>
          <w:b/>
          <w:bCs/>
        </w:rPr>
      </w:pPr>
    </w:p>
    <w:p w14:paraId="098D9CCC" w14:textId="6DC47DAF" w:rsidR="005208F6" w:rsidRPr="005208F6" w:rsidRDefault="005208F6" w:rsidP="005208F6"/>
    <w:p w14:paraId="5F46C562" w14:textId="3CB19AD8" w:rsidR="005208F6" w:rsidRPr="005208F6" w:rsidRDefault="005208F6" w:rsidP="005208F6">
      <w:pPr>
        <w:rPr>
          <w:b/>
          <w:bCs/>
        </w:rPr>
      </w:pPr>
      <w:r w:rsidRPr="005208F6">
        <w:rPr>
          <w:b/>
          <w:bCs/>
        </w:rPr>
        <w:br/>
      </w:r>
    </w:p>
    <w:p w14:paraId="58FF730F" w14:textId="1A95BBCE" w:rsidR="005208F6" w:rsidRPr="005208F6" w:rsidRDefault="005208F6" w:rsidP="005208F6">
      <w:pPr>
        <w:rPr>
          <w:b/>
          <w:bCs/>
        </w:rPr>
      </w:pPr>
    </w:p>
    <w:p w14:paraId="60A397E4" w14:textId="77777777" w:rsidR="005208F6" w:rsidRPr="005208F6" w:rsidRDefault="005208F6" w:rsidP="005208F6"/>
    <w:p w14:paraId="4F0FB15B" w14:textId="77777777" w:rsidR="005208F6" w:rsidRPr="005208F6" w:rsidRDefault="005208F6" w:rsidP="005208F6">
      <w:pPr>
        <w:rPr>
          <w:lang w:val="en-US"/>
        </w:rPr>
      </w:pPr>
    </w:p>
    <w:sectPr w:rsidR="005208F6" w:rsidRPr="0052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F6"/>
    <w:rsid w:val="000D567A"/>
    <w:rsid w:val="005208F6"/>
    <w:rsid w:val="00806119"/>
    <w:rsid w:val="00C14CA7"/>
    <w:rsid w:val="00C4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16DA"/>
  <w15:chartTrackingRefBased/>
  <w15:docId w15:val="{708F8B18-06B9-4691-8FC9-54623CA9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08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08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8F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Yadav</dc:creator>
  <cp:keywords/>
  <dc:description/>
  <cp:lastModifiedBy>Keshav Yadav</cp:lastModifiedBy>
  <cp:revision>1</cp:revision>
  <dcterms:created xsi:type="dcterms:W3CDTF">2026-05-06T09:30:00Z</dcterms:created>
  <dcterms:modified xsi:type="dcterms:W3CDTF">2026-05-06T09:47:00Z</dcterms:modified>
</cp:coreProperties>
</file>