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E91C6" w14:textId="77777777" w:rsidR="004A5509" w:rsidRDefault="00000000">
      <w:pPr>
        <w:pStyle w:val="Title"/>
      </w:pPr>
      <w:r>
        <w:t>1. Cybersecurity and the CIA Triad</w:t>
      </w:r>
    </w:p>
    <w:p w14:paraId="1B7B458A" w14:textId="77777777" w:rsidR="004A5509" w:rsidRDefault="00000000">
      <w:r>
        <w:t>DG Interns Hub | Week 1 | Theoretical Notes</w:t>
      </w:r>
    </w:p>
    <w:p w14:paraId="632790E1" w14:textId="77777777" w:rsidR="004A5509" w:rsidRDefault="00000000">
      <w:r>
        <w:t>Cybersecurity is the practice of protecting computers, networks, applications, and information from unauthorized access, damage, disruption, and theft.</w:t>
      </w:r>
    </w:p>
    <w:p w14:paraId="7FEDE818" w14:textId="77777777" w:rsidR="004A5509" w:rsidRDefault="00000000">
      <w:pPr>
        <w:pStyle w:val="Heading1"/>
      </w:pPr>
      <w:r>
        <w:t>Main goals</w:t>
      </w:r>
    </w:p>
    <w:p w14:paraId="64EDD12F" w14:textId="77777777" w:rsidR="004A5509" w:rsidRDefault="00000000">
      <w:pPr>
        <w:pStyle w:val="ListBullet"/>
      </w:pPr>
      <w:r>
        <w:t>Protect personal and business information.</w:t>
      </w:r>
    </w:p>
    <w:p w14:paraId="127EEAA5" w14:textId="77777777" w:rsidR="004A5509" w:rsidRDefault="00000000">
      <w:pPr>
        <w:pStyle w:val="ListBullet"/>
      </w:pPr>
      <w:r>
        <w:t>Prevent attacks and reduce their impact.</w:t>
      </w:r>
    </w:p>
    <w:p w14:paraId="29FC6501" w14:textId="77777777" w:rsidR="004A5509" w:rsidRDefault="00000000">
      <w:pPr>
        <w:pStyle w:val="ListBullet"/>
      </w:pPr>
      <w:r>
        <w:t>Keep important systems available and trustworthy.</w:t>
      </w:r>
    </w:p>
    <w:p w14:paraId="52BB9F85" w14:textId="77777777" w:rsidR="004A5509" w:rsidRDefault="00000000">
      <w:pPr>
        <w:pStyle w:val="Heading1"/>
      </w:pPr>
      <w:r>
        <w:t>CIA triad</w:t>
      </w:r>
    </w:p>
    <w:tbl>
      <w:tblPr>
        <w:tblStyle w:val="TableGrid"/>
        <w:tblW w:w="9270" w:type="dxa"/>
        <w:tblLook w:val="04A0" w:firstRow="1" w:lastRow="0" w:firstColumn="1" w:lastColumn="0" w:noHBand="0" w:noVBand="1"/>
      </w:tblPr>
      <w:tblGrid>
        <w:gridCol w:w="3090"/>
        <w:gridCol w:w="3090"/>
        <w:gridCol w:w="3090"/>
      </w:tblGrid>
      <w:tr w:rsidR="004A5509" w14:paraId="34157226" w14:textId="77777777" w:rsidTr="00154195">
        <w:trPr>
          <w:trHeight w:val="346"/>
        </w:trPr>
        <w:tc>
          <w:tcPr>
            <w:tcW w:w="3090" w:type="dxa"/>
          </w:tcPr>
          <w:p w14:paraId="02E38816" w14:textId="77777777" w:rsidR="004A5509" w:rsidRDefault="00000000">
            <w:r>
              <w:t>Principle</w:t>
            </w:r>
          </w:p>
        </w:tc>
        <w:tc>
          <w:tcPr>
            <w:tcW w:w="3090" w:type="dxa"/>
          </w:tcPr>
          <w:p w14:paraId="6DE87481" w14:textId="77777777" w:rsidR="004A5509" w:rsidRDefault="00000000">
            <w:r>
              <w:t>Meaning</w:t>
            </w:r>
          </w:p>
        </w:tc>
        <w:tc>
          <w:tcPr>
            <w:tcW w:w="3090" w:type="dxa"/>
          </w:tcPr>
          <w:p w14:paraId="09CA61C5" w14:textId="77777777" w:rsidR="004A5509" w:rsidRDefault="00000000">
            <w:r>
              <w:t>Real-world example</w:t>
            </w:r>
          </w:p>
        </w:tc>
      </w:tr>
      <w:tr w:rsidR="004A5509" w14:paraId="3E8C5B7E" w14:textId="77777777" w:rsidTr="00154195">
        <w:trPr>
          <w:trHeight w:val="1058"/>
        </w:trPr>
        <w:tc>
          <w:tcPr>
            <w:tcW w:w="3090" w:type="dxa"/>
          </w:tcPr>
          <w:p w14:paraId="35C8DC65" w14:textId="77777777" w:rsidR="004A5509" w:rsidRDefault="00000000">
            <w:r>
              <w:t>Confidentiality</w:t>
            </w:r>
          </w:p>
        </w:tc>
        <w:tc>
          <w:tcPr>
            <w:tcW w:w="3090" w:type="dxa"/>
          </w:tcPr>
          <w:p w14:paraId="75BBD831" w14:textId="77777777" w:rsidR="004A5509" w:rsidRDefault="00000000">
            <w:r>
              <w:t>Only authorized people can view information.</w:t>
            </w:r>
          </w:p>
        </w:tc>
        <w:tc>
          <w:tcPr>
            <w:tcW w:w="3090" w:type="dxa"/>
          </w:tcPr>
          <w:p w14:paraId="4261D745" w14:textId="77777777" w:rsidR="004A5509" w:rsidRDefault="00000000">
            <w:r>
              <w:t>A hospital uses staff accounts and encryption so patient records are not exposed.</w:t>
            </w:r>
          </w:p>
        </w:tc>
      </w:tr>
      <w:tr w:rsidR="004A5509" w14:paraId="37179BDB" w14:textId="77777777" w:rsidTr="00154195">
        <w:trPr>
          <w:trHeight w:val="1058"/>
        </w:trPr>
        <w:tc>
          <w:tcPr>
            <w:tcW w:w="3090" w:type="dxa"/>
          </w:tcPr>
          <w:p w14:paraId="299EBA0E" w14:textId="77777777" w:rsidR="004A5509" w:rsidRDefault="00000000">
            <w:r>
              <w:t>Integrity</w:t>
            </w:r>
          </w:p>
        </w:tc>
        <w:tc>
          <w:tcPr>
            <w:tcW w:w="3090" w:type="dxa"/>
          </w:tcPr>
          <w:p w14:paraId="4954774A" w14:textId="77777777" w:rsidR="004A5509" w:rsidRDefault="00000000">
            <w:r>
              <w:t>Information remains accurate and is changed only by authorized users.</w:t>
            </w:r>
          </w:p>
        </w:tc>
        <w:tc>
          <w:tcPr>
            <w:tcW w:w="3090" w:type="dxa"/>
          </w:tcPr>
          <w:p w14:paraId="4871214E" w14:textId="77777777" w:rsidR="004A5509" w:rsidRDefault="00000000">
            <w:r>
              <w:t>A bank checks transaction records so attackers cannot alter transfer amounts.</w:t>
            </w:r>
          </w:p>
        </w:tc>
      </w:tr>
      <w:tr w:rsidR="004A5509" w14:paraId="6B74F747" w14:textId="77777777" w:rsidTr="00154195">
        <w:trPr>
          <w:trHeight w:val="1058"/>
        </w:trPr>
        <w:tc>
          <w:tcPr>
            <w:tcW w:w="3090" w:type="dxa"/>
          </w:tcPr>
          <w:p w14:paraId="1FC2F754" w14:textId="77777777" w:rsidR="004A5509" w:rsidRDefault="00000000">
            <w:r>
              <w:t>Availability</w:t>
            </w:r>
          </w:p>
        </w:tc>
        <w:tc>
          <w:tcPr>
            <w:tcW w:w="3090" w:type="dxa"/>
          </w:tcPr>
          <w:p w14:paraId="15971208" w14:textId="77777777" w:rsidR="004A5509" w:rsidRDefault="00000000">
            <w:r>
              <w:t>Authorized users can access systems when needed.</w:t>
            </w:r>
          </w:p>
        </w:tc>
        <w:tc>
          <w:tcPr>
            <w:tcW w:w="3090" w:type="dxa"/>
          </w:tcPr>
          <w:p w14:paraId="5F9B7F71" w14:textId="77777777" w:rsidR="004A5509" w:rsidRDefault="00000000">
            <w:r>
              <w:t>An online shop uses backups and DDoS protection to keep its website working.</w:t>
            </w:r>
          </w:p>
        </w:tc>
      </w:tr>
    </w:tbl>
    <w:p w14:paraId="013F47D9" w14:textId="77777777" w:rsidR="004A5509" w:rsidRDefault="00000000">
      <w:r>
        <w:t>The three principles work together. For example, a banking application must protect account details, maintain correct balances, and remain accessible to customers.</w:t>
      </w:r>
    </w:p>
    <w:sectPr w:rsidR="004A5509" w:rsidSect="00034616">
      <w:pgSz w:w="12240" w:h="15840"/>
      <w:pgMar w:top="1008" w:right="1800" w:bottom="936" w:left="180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7985778">
    <w:abstractNumId w:val="8"/>
  </w:num>
  <w:num w:numId="2" w16cid:durableId="261299066">
    <w:abstractNumId w:val="6"/>
  </w:num>
  <w:num w:numId="3" w16cid:durableId="1543132310">
    <w:abstractNumId w:val="5"/>
  </w:num>
  <w:num w:numId="4" w16cid:durableId="2040859758">
    <w:abstractNumId w:val="4"/>
  </w:num>
  <w:num w:numId="5" w16cid:durableId="1802502787">
    <w:abstractNumId w:val="7"/>
  </w:num>
  <w:num w:numId="6" w16cid:durableId="515315420">
    <w:abstractNumId w:val="3"/>
  </w:num>
  <w:num w:numId="7" w16cid:durableId="694115324">
    <w:abstractNumId w:val="2"/>
  </w:num>
  <w:num w:numId="8" w16cid:durableId="455149700">
    <w:abstractNumId w:val="1"/>
  </w:num>
  <w:num w:numId="9" w16cid:durableId="1445542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195"/>
    <w:rsid w:val="00212275"/>
    <w:rsid w:val="0029639D"/>
    <w:rsid w:val="00326F90"/>
    <w:rsid w:val="004A550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5662EB"/>
  <w14:defaultImageDpi w14:val="300"/>
  <w15:docId w15:val="{EE2F39FC-CFEE-4F42-81A6-A112B8D67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3E6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Kesheth Kesheth</cp:lastModifiedBy>
  <cp:revision>2</cp:revision>
  <dcterms:created xsi:type="dcterms:W3CDTF">2013-12-23T23:15:00Z</dcterms:created>
  <dcterms:modified xsi:type="dcterms:W3CDTF">2026-10-23T10:18:00Z</dcterms:modified>
  <cp:category/>
</cp:coreProperties>
</file>