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F2CC">
      <w:pPr>
        <w:spacing w:line="560" w:lineRule="exact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_GoBack"/>
      <w:bookmarkEnd w:id="0"/>
    </w:p>
    <w:p w14:paraId="1E4CCCA2">
      <w:pPr>
        <w:spacing w:line="560" w:lineRule="exact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宋体" w:eastAsia="黑体"/>
          <w:b w:val="0"/>
          <w:bCs w:val="0"/>
          <w:sz w:val="44"/>
          <w:szCs w:val="44"/>
        </w:rPr>
        <w:t>《</w:t>
      </w:r>
      <w:r>
        <w:rPr>
          <w:rFonts w:hint="eastAsia" w:ascii="黑体" w:hAnsi="宋体" w:eastAsia="黑体"/>
          <w:b w:val="0"/>
          <w:bCs w:val="0"/>
          <w:sz w:val="44"/>
          <w:szCs w:val="44"/>
          <w:lang w:val="en-US" w:eastAsia="zh-CN"/>
        </w:rPr>
        <w:t>工程数学</w:t>
      </w:r>
      <w:r>
        <w:rPr>
          <w:rFonts w:hint="eastAsia" w:ascii="黑体" w:hAnsi="宋体" w:eastAsia="黑体"/>
          <w:b w:val="0"/>
          <w:bCs w:val="0"/>
          <w:sz w:val="44"/>
          <w:szCs w:val="44"/>
        </w:rPr>
        <w:t>》</w:t>
      </w:r>
      <w:r>
        <w:rPr>
          <w:rFonts w:hint="eastAsia" w:ascii="黑体" w:hAnsi="黑体" w:eastAsia="黑体" w:cs="黑体"/>
          <w:sz w:val="44"/>
          <w:szCs w:val="44"/>
        </w:rPr>
        <w:t>课程标准</w:t>
      </w:r>
    </w:p>
    <w:p w14:paraId="3B4F49DB">
      <w:pPr>
        <w:widowControl/>
        <w:spacing w:line="560" w:lineRule="exact"/>
        <w:ind w:firstLine="480" w:firstLineChars="200"/>
        <w:jc w:val="left"/>
        <w:rPr>
          <w:rFonts w:ascii="Times New Roman" w:hAnsi="Times New Roman" w:eastAsia="黑体"/>
          <w:bCs/>
          <w:kern w:val="0"/>
          <w:sz w:val="24"/>
        </w:rPr>
      </w:pPr>
    </w:p>
    <w:p w14:paraId="1B788315">
      <w:pPr>
        <w:spacing w:line="510" w:lineRule="exact"/>
        <w:ind w:firstLine="643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课程类别：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专业基础课</w:t>
      </w:r>
    </w:p>
    <w:p w14:paraId="1C3378D8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适用专业：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2025级大数据技术专业</w:t>
      </w:r>
    </w:p>
    <w:p w14:paraId="7A1D4A8B">
      <w:pPr>
        <w:spacing w:line="510" w:lineRule="exact"/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授课单位：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人工智能学院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</w:p>
    <w:p w14:paraId="140D83B7">
      <w:pPr>
        <w:spacing w:line="510" w:lineRule="exact"/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学分：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2 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                 学时：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32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        </w:t>
      </w:r>
    </w:p>
    <w:p w14:paraId="180750D0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编写执笔人及编写日期：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陈叶羽格  2026-2-28</w:t>
      </w:r>
    </w:p>
    <w:p w14:paraId="62E3F2C5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审定负责人及审定日期：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曹维 2026-3-2</w:t>
      </w:r>
    </w:p>
    <w:p w14:paraId="2AA6FAD4">
      <w:pPr>
        <w:spacing w:line="560" w:lineRule="exact"/>
      </w:pPr>
    </w:p>
    <w:p w14:paraId="188995DB">
      <w:pPr>
        <w:widowControl/>
        <w:spacing w:line="560" w:lineRule="exact"/>
        <w:jc w:val="left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一、课程定位和课程设计（字体三号黑体）</w:t>
      </w:r>
    </w:p>
    <w:p w14:paraId="18E91E6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Cs/>
          <w:kern w:val="0"/>
          <w:sz w:val="32"/>
          <w:szCs w:val="32"/>
          <w:lang w:val="en-US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（一）课程性质</w:t>
      </w:r>
      <w:r>
        <w:rPr>
          <w:rFonts w:ascii="楷体" w:hAnsi="楷体" w:eastAsia="楷体" w:cs="楷体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  <w14:ligatures w14:val="none"/>
        </w:rPr>
        <w:t>（字体三号楷体）</w:t>
      </w:r>
    </w:p>
    <w:p w14:paraId="06A35EF9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《工程数学（线性代数）》作为大数据技术专业的重要专业基础课程，即是描述和分析多变量系统关系的数学工具，也是实现机器学习算法、图像处理及大数据分析的理论基石。它研究矩阵理论、线性方程组的解法、向量空间的几何结构以及矩阵的对角化与二次型理论。作为现代科学与工程计算的重要理论支撑，线性代数不仅具有严密的逻辑性和高度的抽象性，同时也具备广泛的应用性。随着人工智能、大数据分析及计算机仿真技术的迅猛发展，对复杂数据的矩阵运算能力与抽象建模思维能力要求日益提高。本课程将帮助学生掌握行列式、矩阵、向量组、特征值与特征向量等基本概念与运算方法，培养学生的抽象思维能力、逻辑推理能力与数值计算能力，提升运用数学工具解决工程实际问题的水平，为今后学习机器学习、数据挖掘等专业课程及从事相关工作打下坚实的数学基础。</w:t>
      </w:r>
    </w:p>
    <w:p w14:paraId="52DA67CD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（二）人才培养中的作用</w:t>
      </w:r>
    </w:p>
    <w:p w14:paraId="11F3DF64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课程系统讲解行列式、矩阵、线性方程组、向量空间、特征值与二次型等线性理论，同时融入概率论与数理统计基础知识，构建“线性理论+随机分析”的完整知识体系。课程既强调数学概念的严谨性，又突出数学方法的工程应用价值，采用理论讲解与Python实操相结合的教学模式，着力培养学生运用数学思想建模、借助数学工具解题、通过编程实现工程计算的综合能力，为学生后续学习大数据、人工智能、软件技术、云计算等专业课程，以及未来从事工程设计、数据处理、算法开发、数据分析等工作奠定坚实的数学基础。</w:t>
      </w:r>
    </w:p>
    <w:p w14:paraId="58175BD2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</w:rPr>
        <w:t>（三）课程设计思路</w:t>
      </w:r>
    </w:p>
    <w:p w14:paraId="487E0773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本课程是大数据技术专业一门重要的专业基础课。以计算机类专业岗位需求为导向，坚持“理论够用、实践精要、对接专业”的原则，通过线上线下混合式教学模式，使得学生从数学概念理解、逻辑思维构建和工程应用实现三个层面掌握线性代数的核心知识，能够依托Python编程环境实现“学练结合、学以致用”，并具有抽象建模与数值计算的能力，在微积分的基础上，为后续学习数据挖掘、机器学习基础、Python程序设计及大数据分析与处理等课程提供能力支撑。本课程面向的主要岗位有：数据分析师、算法工程师和数据开发工程师等。</w:t>
      </w:r>
    </w:p>
    <w:p w14:paraId="0F7389A7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二、课程目标</w:t>
      </w:r>
    </w:p>
    <w:p w14:paraId="28E2F9F2">
      <w:pPr>
        <w:widowControl/>
        <w:spacing w:line="560" w:lineRule="exact"/>
        <w:jc w:val="left"/>
        <w:rPr>
          <w:rFonts w:hint="eastAsia"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（一）素质目标（含课程思政、职业素养、工匠精神、双创精神等）</w:t>
      </w:r>
    </w:p>
    <w:p w14:paraId="2253B6E6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</w:rPr>
        <w:t>基本理论要求：</w:t>
      </w:r>
    </w:p>
    <w:p w14:paraId="43959409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理解工程数学（线性代数、概率论与数理统计）核心概念与原理，掌握行列式、矩阵、随机事件、统计量等知识的工程意义；融入课程思政与双创精神，培养抽象思维、逻辑推理及统计分析能力，树立数学应用理念，增强科技自信，锤炼严谨职业素养与工匠精神。</w:t>
      </w:r>
    </w:p>
    <w:p w14:paraId="0715CDE4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</w:rPr>
        <w:t>基本技能要求：</w:t>
      </w:r>
    </w:p>
    <w:p w14:paraId="4DD8485C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掌握基础编程与运算技能，能完成简单数学建模、统计分析及实操任务；培养团队协作与自主学习能力，提升问题解决与创新应用能力，养成规范编程习惯，为职业发展和“岗课赛证”融合奠定基础。</w:t>
      </w:r>
    </w:p>
    <w:p w14:paraId="690A2E5E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培养学生工程实践能力、代码编写能力和问题解决能力，树立“数学为工具、统计为方法、实践为手段、工程为目标”的学习理念，强化职业素养，引导学生养成规范编程、严谨运算的职业习惯，为后续职业发展奠定基础。</w:t>
      </w:r>
    </w:p>
    <w:p w14:paraId="08F3C86A">
      <w:pPr>
        <w:widowControl/>
        <w:spacing w:line="560" w:lineRule="exact"/>
        <w:ind w:firstLine="640" w:firstLineChars="200"/>
        <w:jc w:val="left"/>
        <w:rPr>
          <w:rFonts w:hint="default" w:ascii="楷体" w:hAnsi="楷体" w:eastAsia="楷体" w:cs="楷体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融入课程思政，通过数学、统计在软件技术、人工智能、大数据、云计算等领域的前沿应用案例，传递科技报国理念，提升学生科技自信和数学强国意识；通过缜密运算、统计推断与编程训练，培养学生精益求精的工匠精神，锤炼严谨细致、求真务实的职业素养，引导学生将个人发展融入国家科技发展大局。</w:t>
      </w:r>
    </w:p>
    <w:p w14:paraId="68C6C4CE">
      <w:pPr>
        <w:widowControl/>
        <w:spacing w:line="560" w:lineRule="exact"/>
        <w:jc w:val="left"/>
        <w:rPr>
          <w:rFonts w:hint="eastAsia"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（二）能力目标（含知识、技能目标、岗位核心能力等）</w:t>
      </w:r>
    </w:p>
    <w:p w14:paraId="5D198B19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知识目标：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核心是掌握工程数学（线性代数、概率论与数理统计）基础理论与实操方法。线性代数领域，掌握行列式、矩阵、线性方程组的核心概念、运算及求解方法，会用Python实现相关运算；理解向量组、特征值等相关概念及应用，了解线性空间的工程意义。概率论与数理统计领域，理解随机事件、样本等核心概念，掌握概率计算、统计量求解等基础方法，了解随机变量分布、参数估计等基础原理，为岗位核心能力奠定知识基础。</w:t>
      </w:r>
    </w:p>
    <w:p w14:paraId="275DBF04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技能目标：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熟练掌握NumPy等工具的基础使用，能通过编程实现线性运算、概率计算、统计分析等实操任务；具备运用所学知识分析解决计算机领域简单工程问题、进行简单统计推断的能力，锤炼规范编程、严谨运算的实操技能，契合岗位核心技能要求。</w:t>
      </w:r>
    </w:p>
    <w:p w14:paraId="6DCFF793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岗位核心能力对接：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通过知识与技能的培养，夯实计算机类专业岗位所需的基础数据处理、编程运算、问题分析能力；为后续专业课程衔接提供支撑，助力学生逐步提升数据建模、统计分析、创新应用等岗位核心能力，渗透双创精神与工匠精神，培养符合“岗课赛证”融合要求的应用型人才，为职业发展筑牢基础。</w:t>
      </w:r>
    </w:p>
    <w:p w14:paraId="478A590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kern w:val="0"/>
          <w:sz w:val="32"/>
          <w:szCs w:val="32"/>
          <w:lang w:val="en-US" w:eastAsia="zh-CN"/>
        </w:rPr>
      </w:pPr>
    </w:p>
    <w:p w14:paraId="15D22432">
      <w:pPr>
        <w:widowControl/>
        <w:numPr>
          <w:ilvl w:val="0"/>
          <w:numId w:val="1"/>
        </w:numPr>
        <w:spacing w:line="560" w:lineRule="exact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课程内容与要求</w:t>
      </w:r>
    </w:p>
    <w:p w14:paraId="50A3D796">
      <w:pPr>
        <w:widowControl/>
        <w:spacing w:line="560" w:lineRule="exact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（一）课程教学内容与教学要求</w:t>
      </w:r>
    </w:p>
    <w:p w14:paraId="5B6F93A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本课程总学时32，其中理论28学时，实践4学时，实践集中安排在核心模块，实现“理论+实践”一体化，兼顾线性代数与概率论与数理统计内容的均衡覆盖，贴合专业岗位对数学、统计能力的基础需求。</w:t>
      </w:r>
    </w:p>
    <w:p w14:paraId="5E893C68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（一）行列式（理论4学时，实践1学时）</w:t>
      </w:r>
    </w:p>
    <w:p w14:paraId="29F083B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4066D37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理论内容：行列式的定义、性质及计算方法；克拉默法则的原理及应用。</w:t>
      </w:r>
    </w:p>
    <w:p w14:paraId="66F6C2B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实践内容：NumPy库的基础使用；运用Python编写代码计算行列式、通过克拉默法则求解简单线性方程组。</w:t>
      </w:r>
    </w:p>
    <w:p w14:paraId="56F41C7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48D4E0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（1）教学重点：掌握行列式的计算方法，熟练运用克拉默法则求解简单线性方程组；掌握NumPy库计算行列式的基本操作。</w:t>
      </w:r>
    </w:p>
    <w:p w14:paraId="406F47C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（2）教学难点：行列式的性质应用及复杂行列式的简化计算；克拉默法则的代码实现。</w:t>
      </w:r>
    </w:p>
    <w:p w14:paraId="5527AA6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行列式的工程意义，掌握行列式的定义、性质；熟练掌握二阶、三阶行列式的计算方法，能运用行列式性质简化计算；掌握克拉默法则的应用条件及求解步骤，会用Python验证计算结果；理解NumPy库的基础用法，能独立配置Python环境，调用库函数完成行列式计算及线性方程组求解。</w:t>
      </w:r>
    </w:p>
    <w:p w14:paraId="1125C7F0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（二）矩阵及其运算（理论4学时，实践1学时）</w:t>
      </w:r>
    </w:p>
    <w:p w14:paraId="326F36F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1F49E90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理论内容：矩阵的概念及在计算机领域的工程应用；矩阵的加法、减法、乘法、数乘、转置运算；逆矩阵的定义、性质及求解方法；矩阵的秩的定义及求法。</w:t>
      </w:r>
    </w:p>
    <w:p w14:paraId="361B1A2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实践内容：运用Python创建各类矩阵（数值矩阵、零矩阵、单位矩阵）；通过Python实现矩阵的各类运算、逆矩阵求解及矩阵秩的计算。</w:t>
      </w:r>
    </w:p>
    <w:p w14:paraId="051372B6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F4FB5AC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（1）教学重点：掌握矩阵的各类基本运算规则；掌握逆矩阵的求解方法及矩阵秩的计算；能运用Python实现矩阵的各类操作。</w:t>
      </w:r>
    </w:p>
    <w:p w14:paraId="7641234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（2）教学难点：矩阵乘法的运算规则及应用；逆矩阵的求解（伴随矩阵法、初等变换法）；矩阵秩的含义及计算逻辑。</w:t>
      </w:r>
    </w:p>
    <w:p w14:paraId="0D8DFC7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矩阵的工程应用场景，掌握矩阵的基本概念；熟练掌握矩阵的加、减、乘、转置、数乘运算规则，能准确进行矩阵运算；理解逆矩阵的定义及存在条件，掌握两种逆矩阵求解方法；理解矩阵秩的概念，掌握矩阵秩的计算方法；能熟练使用Python创建矩阵，调用NumPy库实现矩阵各类运算、逆矩阵及秩的求解，验证理论计算结果。</w:t>
      </w:r>
    </w:p>
    <w:p w14:paraId="055201AF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（三）矩阵的初等变换与线性方程组（理论4学时，实践1学时）</w:t>
      </w:r>
    </w:p>
    <w:p w14:paraId="343192D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3FDF14E3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理论内容：矩阵初等变换的定义、类型及性质；齐次线性方程组的解的结构、基础解系和通解的求解方法；非齐次线性方程组的解的结构及求解步骤。</w:t>
      </w:r>
    </w:p>
    <w:p w14:paraId="46DDF4C4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实践内容：运用Python实现矩阵的初等变换；通过Python求解齐次线性方程组的基础解系和通解、非齐次线性方程组的通解；结合简单工程案例，运用线性方程组进行数据拟合。</w:t>
      </w:r>
    </w:p>
    <w:p w14:paraId="7B20B11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624F33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（1）教学重点：掌握矩阵初等变换的方法；熟练求解齐次和非齐次线性方程组的通解；能用Python实现方程组的求解。</w:t>
      </w:r>
    </w:p>
    <w:p w14:paraId="7C2255F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（2）教学难点：非齐次线性方程组解的结构分析；基础解系的求解及通解的表示；Python求解方程组通解的代码实现。</w:t>
      </w:r>
    </w:p>
    <w:p w14:paraId="248E306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矩阵初等变换的意义及作用，掌握矩阵初等变换的具体操作；掌握齐次线性方程组基础解系和通解的求法，理解解的结构；熟练掌握非齐次线性方程组的求解步骤，能判断方程组的解的存在性；能通过Python实现矩阵初等变换，调用库函数求解各类线性方程组的解，能将简单工程问题转化为线性方程组并求解。</w:t>
      </w:r>
    </w:p>
    <w:p w14:paraId="1A0C1EA4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（四）向量组的线性相关性（理论2学时）</w:t>
      </w:r>
    </w:p>
    <w:p w14:paraId="0F35E77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22C06E5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理论内容：n维向量的概念及在计算机领域的工程意义；向量组线性相关与线性无关的定义及判断方法；向量组的最大无关组和秩的定义及求解方法；向量组的秩与矩阵的秩的关系。</w:t>
      </w:r>
    </w:p>
    <w:p w14:paraId="6671855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BE6577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（1）教学重点：掌握向量组线性相关与线性无关的判断方法；掌握向量组的最大无关组和秩的求解方法。</w:t>
      </w:r>
    </w:p>
    <w:p w14:paraId="19BF6902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（2）教学难点：向量组线性相关性的证明；向量组最大无关组的求解逻辑。</w:t>
      </w:r>
    </w:p>
    <w:p w14:paraId="027BB78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n维向量的概念及在大数据、人工智能中的应用；理解向量组线性相关与线性无关的定义，掌握判断向量组线性相关性的基本方法；理解向量组最大无关组和秩的概念，掌握最大无关组和秩的求解方法；理解向量组的秩与矩阵的秩的内在联系，能结合工程场景理解向量组分析的意义。</w:t>
      </w:r>
    </w:p>
    <w:p w14:paraId="5BCDBC23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（五）相似矩阵及二次型（理论2学时）</w:t>
      </w:r>
    </w:p>
    <w:p w14:paraId="08EB233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5900537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理论内容：特征值与特征向量的定义、性质及求法；二次型的概念及其矩阵表示；二次型标准化的基本方法；特征值、特征向量及二次型在数据处理中的应用。</w:t>
      </w:r>
    </w:p>
    <w:p w14:paraId="76FCA56D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8A33BE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（1）教学重点：理解特征值、特征向量的意义及应用；理解二次型的概念及其矩阵表示；掌握特征值、特征向量在数据特征提取中的简单应用。</w:t>
      </w:r>
    </w:p>
    <w:p w14:paraId="7EBA9783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（2）教学难点：特征值与特征向量的求解逻辑；二次型标准化的基本原理。</w:t>
      </w:r>
    </w:p>
    <w:p w14:paraId="695A737D">
      <w:pPr>
        <w:widowControl/>
        <w:spacing w:line="560" w:lineRule="exact"/>
        <w:ind w:firstLine="640" w:firstLineChars="200"/>
        <w:jc w:val="left"/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特征值、特征向量的定义及性质，了解其求解方法；理解二次型的概念及其矩阵表示，了解二次型标准化的基本方法；掌握特征值、特征向量在数据特征提取中的简单应用，能结合计算机专业场景理解其工程意义。</w:t>
      </w:r>
    </w:p>
    <w:p w14:paraId="68A1FC4F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（六）概率论基础（理论4学时，实践1学时）</w:t>
      </w:r>
    </w:p>
    <w:p w14:paraId="6F1ED174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0165DB4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随机事件的定义、关系及运算；概率的定义、性质及计算方法；古典概型、条件概率的计算；随机变量的定义及分类（离散型、连续型）；常见离散型随机变量（二项分布、泊松分布）和连续型随机变量（正态分布）的分布特征；随机变量的数字特征（期望、方差）的定义及计算方法。</w:t>
      </w:r>
    </w:p>
    <w:p w14:paraId="4B4FE2A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实践内容：运用Python实现古典概型的概率计算；模拟常见随机变量的分布；通过Python求解随机变量的期望、方差；对简单数据进行分布分析。</w:t>
      </w:r>
    </w:p>
    <w:p w14:paraId="615D611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6A5945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（1）教学重点：掌握概率的计算方法（古典概型、条件概率）；掌握随机变量的分布特征及期望、方差的计算；能用Python实现基础概率与统计计算。</w:t>
      </w:r>
    </w:p>
    <w:p w14:paraId="0ADCA496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（2）教学难点：条件概率的理解及计算；正态分布的特征及应用；随机变量数字特征的含义。</w:t>
      </w:r>
    </w:p>
    <w:p w14:paraId="312E606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随机事件、概率的定义及性质，掌握随机事件的关系及运算；掌握古典概型、条件概率的计算方法，能解决简单的概率问题；理解随机变量的定义及分类，掌握常见随机变量的分布特征；掌握随机变量期望、方差的计算方法及意义；理解随机现象在计算机领域的应用（如数据噪声、随机抽样）；能调用Python库实现基础概率计算、随机变量分布模拟及期望、方差求解，能分析简单随机数据。</w:t>
      </w:r>
    </w:p>
    <w:p w14:paraId="541EC269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（七）数理统计基础（理论6学时）</w:t>
      </w:r>
    </w:p>
    <w:p w14:paraId="2F989FE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37B5C93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样本、样本容量的概念；统计量的定义及常见统计量（均值、方差、标准差）的计算；参数估计的基本思想，点估计、区间估计的定义及方法；假设检验的基本原理、步骤，单个正态总体的均值检验方法。</w:t>
      </w:r>
    </w:p>
    <w:p w14:paraId="21E1668C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32165A1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（1）教学重点：掌握常见统计量（均值、方差）的计算方法；掌握参数估计（点估计、区间估计）的基本方法；了解假设检验的基本流程。</w:t>
      </w:r>
    </w:p>
    <w:p w14:paraId="1453076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（2）教学难点：区间估计的计算逻辑；假设检验的原理及拒绝域的确定。</w:t>
      </w:r>
    </w:p>
    <w:p w14:paraId="4AD134F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样本、统计量的概念，掌握均值、方差、标准差等常见统计量的计算方法；理解参数估计的基本思想，掌握点估计、区间估计的基本方法，能进行简单的参数估计；了解假设检验的基本原理和步骤，能进行单个正态总体的均值检验；理解统计方法在数据处理、数据分析中的应用，能结合专业场景理解统计推断的意义。</w:t>
      </w:r>
    </w:p>
    <w:p w14:paraId="47D774D9">
      <w:pPr>
        <w:widowControl/>
        <w:spacing w:line="560" w:lineRule="exact"/>
        <w:ind w:firstLine="420" w:firstLineChars="200"/>
        <w:jc w:val="left"/>
      </w:pPr>
    </w:p>
    <w:p w14:paraId="4175EBFE">
      <w:pPr>
        <w:widowControl/>
        <w:spacing w:line="560" w:lineRule="exact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（二）课程学时分配</w:t>
      </w:r>
    </w:p>
    <w:p w14:paraId="3081E96B">
      <w:pPr>
        <w:pStyle w:val="8"/>
        <w:spacing w:before="0" w:beforeAutospacing="0" w:after="0" w:afterAutospacing="0" w:line="240" w:lineRule="auto"/>
        <w:jc w:val="center"/>
        <w:rPr>
          <w:rFonts w:hint="eastAsia" w:ascii="仿宋" w:hAnsi="仿宋" w:eastAsia="仿宋" w:cs="仿宋"/>
          <w:bCs/>
          <w:sz w:val="32"/>
          <w:szCs w:val="32"/>
        </w:rPr>
      </w:pPr>
    </w:p>
    <w:p w14:paraId="7C0EFCA0">
      <w:pPr>
        <w:pStyle w:val="8"/>
        <w:spacing w:before="0" w:beforeAutospacing="0" w:after="0" w:afterAutospacing="0" w:line="240" w:lineRule="auto"/>
        <w:jc w:val="center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学时分配表</w:t>
      </w:r>
    </w:p>
    <w:tbl>
      <w:tblPr>
        <w:tblStyle w:val="9"/>
        <w:tblpPr w:leftFromText="180" w:rightFromText="180" w:vertAnchor="text" w:horzAnchor="page" w:tblpX="1845" w:tblpY="429"/>
        <w:tblOverlap w:val="never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3433"/>
        <w:gridCol w:w="995"/>
        <w:gridCol w:w="1101"/>
        <w:gridCol w:w="1245"/>
        <w:gridCol w:w="1326"/>
      </w:tblGrid>
      <w:tr w14:paraId="2547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920" w:type="dxa"/>
            <w:vMerge w:val="restart"/>
            <w:noWrap w:val="0"/>
            <w:vAlign w:val="center"/>
          </w:tcPr>
          <w:p w14:paraId="45FDE30A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序号</w:t>
            </w:r>
          </w:p>
        </w:tc>
        <w:tc>
          <w:tcPr>
            <w:tcW w:w="3433" w:type="dxa"/>
            <w:vMerge w:val="restart"/>
            <w:noWrap w:val="0"/>
            <w:vAlign w:val="center"/>
          </w:tcPr>
          <w:p w14:paraId="22C98ACE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教 学 内 容</w:t>
            </w:r>
          </w:p>
        </w:tc>
        <w:tc>
          <w:tcPr>
            <w:tcW w:w="995" w:type="dxa"/>
            <w:vMerge w:val="restart"/>
            <w:noWrap w:val="0"/>
            <w:vAlign w:val="center"/>
          </w:tcPr>
          <w:p w14:paraId="3E08BD5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</w:t>
            </w:r>
          </w:p>
        </w:tc>
        <w:tc>
          <w:tcPr>
            <w:tcW w:w="3672" w:type="dxa"/>
            <w:gridSpan w:val="3"/>
            <w:noWrap w:val="0"/>
            <w:vAlign w:val="center"/>
          </w:tcPr>
          <w:p w14:paraId="18466192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  中</w:t>
            </w:r>
          </w:p>
        </w:tc>
      </w:tr>
      <w:tr w14:paraId="6CBD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vMerge w:val="continue"/>
            <w:noWrap w:val="0"/>
            <w:vAlign w:val="center"/>
          </w:tcPr>
          <w:p w14:paraId="7C5A5F04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vMerge w:val="continue"/>
            <w:noWrap w:val="0"/>
            <w:vAlign w:val="center"/>
          </w:tcPr>
          <w:p w14:paraId="0F44076C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5238272F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446DC74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讲授</w:t>
            </w:r>
          </w:p>
        </w:tc>
        <w:tc>
          <w:tcPr>
            <w:tcW w:w="1245" w:type="dxa"/>
            <w:noWrap w:val="0"/>
            <w:vAlign w:val="center"/>
          </w:tcPr>
          <w:p w14:paraId="57C8C77A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实践</w:t>
            </w:r>
          </w:p>
        </w:tc>
        <w:tc>
          <w:tcPr>
            <w:tcW w:w="1326" w:type="dxa"/>
            <w:noWrap w:val="0"/>
            <w:vAlign w:val="center"/>
          </w:tcPr>
          <w:p w14:paraId="4A69A501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其他</w:t>
            </w:r>
          </w:p>
        </w:tc>
      </w:tr>
      <w:tr w14:paraId="5753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6CF40F6E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433" w:type="dxa"/>
            <w:noWrap w:val="0"/>
            <w:vAlign w:val="center"/>
          </w:tcPr>
          <w:p w14:paraId="45621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行列式</w:t>
            </w:r>
          </w:p>
        </w:tc>
        <w:tc>
          <w:tcPr>
            <w:tcW w:w="995" w:type="dxa"/>
            <w:noWrap w:val="0"/>
            <w:vAlign w:val="center"/>
          </w:tcPr>
          <w:p w14:paraId="5E0F2B3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0924E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10EFF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042FB80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</w:p>
        </w:tc>
      </w:tr>
      <w:tr w14:paraId="41DD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39BD6A2F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433" w:type="dxa"/>
            <w:noWrap w:val="0"/>
            <w:vAlign w:val="center"/>
          </w:tcPr>
          <w:p w14:paraId="57EFD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矩阵及其运算</w:t>
            </w:r>
          </w:p>
        </w:tc>
        <w:tc>
          <w:tcPr>
            <w:tcW w:w="995" w:type="dxa"/>
            <w:noWrap w:val="0"/>
            <w:vAlign w:val="center"/>
          </w:tcPr>
          <w:p w14:paraId="58EC3B3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5E5FF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20F5F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03A27DC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21C9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3078485B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433" w:type="dxa"/>
            <w:noWrap w:val="0"/>
            <w:vAlign w:val="center"/>
          </w:tcPr>
          <w:p w14:paraId="4AC8D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矩阵的初等变换与线性方程组</w:t>
            </w:r>
          </w:p>
        </w:tc>
        <w:tc>
          <w:tcPr>
            <w:tcW w:w="995" w:type="dxa"/>
            <w:noWrap w:val="0"/>
            <w:vAlign w:val="center"/>
          </w:tcPr>
          <w:p w14:paraId="18E8320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60350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3A126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5B4CE9E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71A3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225B1E61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3433" w:type="dxa"/>
            <w:noWrap w:val="0"/>
            <w:vAlign w:val="center"/>
          </w:tcPr>
          <w:p w14:paraId="4A425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向量组的线性相关性</w:t>
            </w:r>
          </w:p>
        </w:tc>
        <w:tc>
          <w:tcPr>
            <w:tcW w:w="995" w:type="dxa"/>
            <w:noWrap w:val="0"/>
            <w:vAlign w:val="center"/>
          </w:tcPr>
          <w:p w14:paraId="1CDF119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101" w:type="dxa"/>
            <w:noWrap w:val="0"/>
            <w:vAlign w:val="center"/>
          </w:tcPr>
          <w:p w14:paraId="7AC0D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245" w:type="dxa"/>
            <w:noWrap w:val="0"/>
            <w:vAlign w:val="center"/>
          </w:tcPr>
          <w:p w14:paraId="1BED3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0DD7E86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0778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7AFBD799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3433" w:type="dxa"/>
            <w:noWrap w:val="0"/>
            <w:vAlign w:val="center"/>
          </w:tcPr>
          <w:p w14:paraId="4C304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相似矩阵及二次型</w:t>
            </w:r>
          </w:p>
        </w:tc>
        <w:tc>
          <w:tcPr>
            <w:tcW w:w="995" w:type="dxa"/>
            <w:noWrap w:val="0"/>
            <w:vAlign w:val="center"/>
          </w:tcPr>
          <w:p w14:paraId="087316C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101" w:type="dxa"/>
            <w:noWrap w:val="0"/>
            <w:vAlign w:val="center"/>
          </w:tcPr>
          <w:p w14:paraId="2386B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245" w:type="dxa"/>
            <w:noWrap w:val="0"/>
            <w:vAlign w:val="center"/>
          </w:tcPr>
          <w:p w14:paraId="4B896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5D323AC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2F54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4E6624B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3433" w:type="dxa"/>
            <w:noWrap w:val="0"/>
            <w:vAlign w:val="center"/>
          </w:tcPr>
          <w:p w14:paraId="7AD97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概率论基础</w:t>
            </w:r>
          </w:p>
        </w:tc>
        <w:tc>
          <w:tcPr>
            <w:tcW w:w="995" w:type="dxa"/>
            <w:noWrap w:val="0"/>
            <w:vAlign w:val="center"/>
          </w:tcPr>
          <w:p w14:paraId="2DAF2E8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193C6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4B4B4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1B77AA7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35FE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1A69827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3433" w:type="dxa"/>
            <w:noWrap w:val="0"/>
            <w:vAlign w:val="center"/>
          </w:tcPr>
          <w:p w14:paraId="77AA0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数理统计基础</w:t>
            </w:r>
          </w:p>
        </w:tc>
        <w:tc>
          <w:tcPr>
            <w:tcW w:w="995" w:type="dxa"/>
            <w:noWrap w:val="0"/>
            <w:vAlign w:val="center"/>
          </w:tcPr>
          <w:p w14:paraId="14CA8E8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101" w:type="dxa"/>
            <w:noWrap w:val="0"/>
            <w:vAlign w:val="center"/>
          </w:tcPr>
          <w:p w14:paraId="2823D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1245" w:type="dxa"/>
            <w:noWrap w:val="0"/>
            <w:vAlign w:val="center"/>
          </w:tcPr>
          <w:p w14:paraId="6255C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247C129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168C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353" w:type="dxa"/>
            <w:gridSpan w:val="2"/>
            <w:noWrap w:val="0"/>
            <w:vAlign w:val="center"/>
          </w:tcPr>
          <w:p w14:paraId="6016849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学时总计</w:t>
            </w:r>
          </w:p>
        </w:tc>
        <w:tc>
          <w:tcPr>
            <w:tcW w:w="995" w:type="dxa"/>
            <w:noWrap w:val="0"/>
            <w:vAlign w:val="center"/>
          </w:tcPr>
          <w:p w14:paraId="240C3BB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32</w:t>
            </w:r>
          </w:p>
        </w:tc>
        <w:tc>
          <w:tcPr>
            <w:tcW w:w="1101" w:type="dxa"/>
            <w:noWrap w:val="0"/>
            <w:vAlign w:val="center"/>
          </w:tcPr>
          <w:p w14:paraId="27E14E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28</w:t>
            </w:r>
          </w:p>
        </w:tc>
        <w:tc>
          <w:tcPr>
            <w:tcW w:w="1245" w:type="dxa"/>
            <w:noWrap w:val="0"/>
            <w:vAlign w:val="center"/>
          </w:tcPr>
          <w:p w14:paraId="3C416E5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1326" w:type="dxa"/>
            <w:noWrap w:val="0"/>
            <w:vAlign w:val="center"/>
          </w:tcPr>
          <w:p w14:paraId="25F7406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</w:tbl>
    <w:p w14:paraId="361C1073">
      <w:pPr>
        <w:pStyle w:val="8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32148AA1">
      <w:pPr>
        <w:pStyle w:val="8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05D1CEFB">
      <w:pPr>
        <w:numPr>
          <w:ilvl w:val="0"/>
          <w:numId w:val="2"/>
        </w:numPr>
        <w:spacing w:line="560" w:lineRule="exact"/>
        <w:ind w:firstLine="57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实践教学</w:t>
      </w:r>
    </w:p>
    <w:p w14:paraId="5C0F3425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实践形式：以Python核心实操为主，与理论同步开展，不单独设实训周，兼顾线性运算与概率统计分析的实操训练。</w:t>
      </w:r>
    </w:p>
    <w:p w14:paraId="6C15F4B7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实践环境：计算机安装Python3.8+、NumPy、Jupyter Notebook、Scipy（统计分析库），辅以线上编程平台。</w:t>
      </w:r>
    </w:p>
    <w:p w14:paraId="09F78ED4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实践内容：围绕行列式、矩阵、线性方程组三大线性代数模块，以及概率论基础模块开展实操，重点训练Python实现线性运算、概率计算、统计量求解等核心技能。</w:t>
      </w:r>
    </w:p>
    <w:p w14:paraId="2A197C5E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实践考核：纳入平时成绩，考核实操表现、代码正确性、实践报告与任务完成质量，重点考查线性运算与统计分析的代码实现能力。</w:t>
      </w:r>
    </w:p>
    <w:p w14:paraId="75B17F9E">
      <w:pPr>
        <w:numPr>
          <w:ilvl w:val="0"/>
          <w:numId w:val="3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课内实践项目</w:t>
      </w:r>
      <w:r>
        <w:rPr>
          <w:rFonts w:hint="eastAsia" w:ascii="仿宋" w:hAnsi="仿宋" w:eastAsia="仿宋" w:cs="仿宋"/>
          <w:bCs/>
          <w:sz w:val="32"/>
          <w:szCs w:val="32"/>
        </w:rPr>
        <w:t>（说明实践项目的名称、内容、目的要求及课时数。）</w:t>
      </w:r>
    </w:p>
    <w:p w14:paraId="414A7AD7">
      <w:pPr>
        <w:spacing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实践教学安排表（以实践项目先后顺序编排）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5246"/>
        <w:gridCol w:w="1184"/>
        <w:gridCol w:w="860"/>
      </w:tblGrid>
      <w:tr w14:paraId="39B0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029" w:type="dxa"/>
            <w:noWrap w:val="0"/>
            <w:vAlign w:val="center"/>
          </w:tcPr>
          <w:p w14:paraId="38286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序号</w:t>
            </w:r>
          </w:p>
        </w:tc>
        <w:tc>
          <w:tcPr>
            <w:tcW w:w="5246" w:type="dxa"/>
            <w:noWrap w:val="0"/>
            <w:vAlign w:val="center"/>
          </w:tcPr>
          <w:p w14:paraId="64951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实践项目</w:t>
            </w:r>
          </w:p>
        </w:tc>
        <w:tc>
          <w:tcPr>
            <w:tcW w:w="1184" w:type="dxa"/>
            <w:noWrap w:val="0"/>
            <w:vAlign w:val="center"/>
          </w:tcPr>
          <w:p w14:paraId="66543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学时</w:t>
            </w:r>
          </w:p>
        </w:tc>
        <w:tc>
          <w:tcPr>
            <w:tcW w:w="860" w:type="dxa"/>
            <w:noWrap w:val="0"/>
            <w:vAlign w:val="center"/>
          </w:tcPr>
          <w:p w14:paraId="1DD70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备注</w:t>
            </w:r>
          </w:p>
        </w:tc>
      </w:tr>
      <w:tr w14:paraId="678E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BBFF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5246" w:type="dxa"/>
            <w:noWrap w:val="0"/>
            <w:vAlign w:val="center"/>
          </w:tcPr>
          <w:p w14:paraId="3246D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行列式与线性方程组的Python求解</w:t>
            </w:r>
          </w:p>
        </w:tc>
        <w:tc>
          <w:tcPr>
            <w:tcW w:w="1184" w:type="dxa"/>
            <w:noWrap w:val="0"/>
            <w:vAlign w:val="center"/>
          </w:tcPr>
          <w:p w14:paraId="1DDA5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05EB5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8F3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C46E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5246" w:type="dxa"/>
            <w:noWrap w:val="0"/>
            <w:vAlign w:val="center"/>
          </w:tcPr>
          <w:p w14:paraId="14BE0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矩阵运算的Python实现</w:t>
            </w:r>
          </w:p>
        </w:tc>
        <w:tc>
          <w:tcPr>
            <w:tcW w:w="1184" w:type="dxa"/>
            <w:noWrap w:val="0"/>
            <w:vAlign w:val="center"/>
          </w:tcPr>
          <w:p w14:paraId="77DB3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4C654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743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4D9B3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5246" w:type="dxa"/>
            <w:noWrap w:val="0"/>
            <w:vAlign w:val="center"/>
          </w:tcPr>
          <w:p w14:paraId="3415A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线性方程组通解的Python求解</w:t>
            </w:r>
          </w:p>
        </w:tc>
        <w:tc>
          <w:tcPr>
            <w:tcW w:w="1184" w:type="dxa"/>
            <w:noWrap w:val="0"/>
            <w:vAlign w:val="center"/>
          </w:tcPr>
          <w:p w14:paraId="61893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3EE3C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14B4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7880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5246" w:type="dxa"/>
            <w:noWrap w:val="0"/>
            <w:vAlign w:val="center"/>
          </w:tcPr>
          <w:p w14:paraId="706E9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概率与统计量的Python计算</w:t>
            </w:r>
          </w:p>
        </w:tc>
        <w:tc>
          <w:tcPr>
            <w:tcW w:w="1184" w:type="dxa"/>
            <w:noWrap w:val="0"/>
            <w:vAlign w:val="center"/>
          </w:tcPr>
          <w:p w14:paraId="708E0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184F3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7D1B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6275" w:type="dxa"/>
            <w:gridSpan w:val="2"/>
            <w:noWrap w:val="0"/>
            <w:vAlign w:val="center"/>
          </w:tcPr>
          <w:p w14:paraId="7C387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总   计</w:t>
            </w:r>
          </w:p>
        </w:tc>
        <w:tc>
          <w:tcPr>
            <w:tcW w:w="1184" w:type="dxa"/>
            <w:noWrap w:val="0"/>
            <w:vAlign w:val="center"/>
          </w:tcPr>
          <w:p w14:paraId="5AFED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860" w:type="dxa"/>
            <w:noWrap w:val="0"/>
            <w:vAlign w:val="center"/>
          </w:tcPr>
          <w:p w14:paraId="60E00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</w:tbl>
    <w:p w14:paraId="76EF6F68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实践考核说明：所有实践项目纳入平时成绩，考核实操表现、代码正确性、实践报告与任务完成质量，重点考查线性运算与统计分析的代码实现能力。</w:t>
      </w:r>
    </w:p>
    <w:p w14:paraId="542E0482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实践项目一：行列式与线性方程组的Python求解（1学时）</w:t>
      </w:r>
    </w:p>
    <w:p w14:paraId="6582A84B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熟悉NumPy库基础操作，配置Python编程环境；运用Python编写代码计算二阶、三阶行列式，调用库函数验证行列式计算结果；通过克拉默法则求解简单线性方程组，实现代码编写与结果验证。</w:t>
      </w:r>
    </w:p>
    <w:p w14:paraId="30F329A3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NumPy库基础使用方法，能独立配置Python编程环境；熟练运用Python实现行列式计算及克拉默法则求解线性方程组，巩固行列式相关理论知识，提升代码实操与问题解决能力，契合岗位核心技能中基础编程、数据运算要求。</w:t>
      </w:r>
    </w:p>
    <w:p w14:paraId="14DE0B7F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472EF999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实践项目二：矩阵运算的Python实现（1学时）</w:t>
      </w:r>
    </w:p>
    <w:p w14:paraId="54D63CE5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运用Python创建数值矩阵、零矩阵、单位矩阵；通过Python实现矩阵的加、减、乘、转置等基本运算，求解逆矩阵与矩阵的秩；编写代码验证理论计算结果，处理简单矩阵运算案例。</w:t>
      </w:r>
    </w:p>
    <w:p w14:paraId="5914A75E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熟练掌握Python创建矩阵及实现矩阵各类运算的方法，理解逆矩阵、矩阵秩的计算逻辑；能通过代码验证理论知识，锤炼规范编程习惯，提升矩阵运算的实操能力，为后续专业课程中的矩阵应用奠定基础。</w:t>
      </w:r>
    </w:p>
    <w:p w14:paraId="0D5851DD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1C0B8F1B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实践项目三：线性方程组通解的Python求解（1学时）</w:t>
      </w:r>
    </w:p>
    <w:p w14:paraId="5FC296B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运用Python实现矩阵的初等变换；编写代码求解齐次线性方程组的基础解系和通解、非齐次线性方程组的通解；结合简单工程案例，运用线性方程组进行数据拟合，完成实操任务。</w:t>
      </w:r>
    </w:p>
    <w:p w14:paraId="54178A5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掌握Python实现矩阵初等变换及线性方程组求解的方法，理解线性方程组解的结构；能将简单工程问题转化为线性方程组并通过代码求解，提升数学建模与实操应用能力，渗透工匠精神与严谨职业素养。</w:t>
      </w:r>
    </w:p>
    <w:p w14:paraId="3A6CB81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419B2044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实践项目四：概率与统计量的Python计算（1学时）</w:t>
      </w:r>
    </w:p>
    <w:p w14:paraId="60F060E8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运用Python实现古典概型的概率计算；模拟二项分布、正态分布等常见随机变量的分布；通过Python求解随机变量的期望、方差，对简单数据进行分布分析，完成实操报告。</w:t>
      </w:r>
    </w:p>
    <w:p w14:paraId="3604FD5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掌握Python实现基础概率计算、随机变量分布模拟及统计量求解的方法；能运用Python分析简单随机数据，巩固概率论基础理论知识，提升统计分析与代码实操能力，契合岗位核心能力中数据处理要求。</w:t>
      </w:r>
    </w:p>
    <w:p w14:paraId="0DA24FC0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1FC3E20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实践考核说明：</w:t>
      </w:r>
      <w:r>
        <w:rPr>
          <w:rFonts w:hint="eastAsia" w:ascii="仿宋" w:hAnsi="仿宋" w:eastAsia="仿宋" w:cs="仿宋"/>
          <w:bCs/>
          <w:sz w:val="32"/>
          <w:szCs w:val="32"/>
        </w:rPr>
        <w:t>所有实践项目纳入平时成绩，考核实操表现、代码正确性、实践报告与任务</w:t>
      </w:r>
    </w:p>
    <w:p w14:paraId="47A4B10A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535D98B0">
      <w:pPr>
        <w:numPr>
          <w:ilvl w:val="0"/>
          <w:numId w:val="4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独立实践项目（课程设计、大型作业及实训项目等）</w:t>
      </w:r>
      <w:r>
        <w:rPr>
          <w:rFonts w:hint="eastAsia" w:ascii="仿宋" w:hAnsi="仿宋" w:eastAsia="仿宋" w:cs="仿宋"/>
          <w:bCs/>
          <w:sz w:val="32"/>
          <w:szCs w:val="32"/>
        </w:rPr>
        <w:t>（简要说明配合该课程在课外进行的独立实践项目的名称、内容、目的要求及课时数。）</w:t>
      </w:r>
    </w:p>
    <w:p w14:paraId="09EBA873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 xml:space="preserve">       无</w:t>
      </w:r>
    </w:p>
    <w:p w14:paraId="1E2EAEB5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五、课程实施</w:t>
      </w:r>
    </w:p>
    <w:p w14:paraId="2DB1D743">
      <w:pPr>
        <w:widowControl/>
        <w:spacing w:line="560" w:lineRule="exact"/>
        <w:ind w:firstLine="643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  <w:bdr w:val="single" w:color="auto" w:sz="4" w:space="0"/>
          <w:shd w:val="pct10" w:color="auto" w:fill="FFFFFF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（一）教学条件</w:t>
      </w:r>
    </w:p>
    <w:p w14:paraId="015EE61B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硬件：多媒体教室、计算机实验室。</w:t>
      </w:r>
    </w:p>
    <w:p w14:paraId="32E633F4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软件：Python、NumPy、Jupyter Notebook、Scipy、线上教学平台。</w:t>
      </w:r>
    </w:p>
    <w:p w14:paraId="1533608C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资源：教材、课件、教学视频、Python实操案例（含线性运算、统计分析）、专业应用案例（含统计建模相关）。</w:t>
      </w:r>
    </w:p>
    <w:p w14:paraId="3873510B">
      <w:pPr>
        <w:widowControl/>
        <w:spacing w:line="560" w:lineRule="exact"/>
        <w:ind w:firstLine="643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（二）教学方法建议</w:t>
      </w:r>
    </w:p>
    <w:p w14:paraId="349FA3D8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 w:val="0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采用的教学模式是线上线下混合式教学。</w:t>
      </w:r>
    </w:p>
    <w:p w14:paraId="6EF4EC12">
      <w:pPr>
        <w:widowControl/>
        <w:numPr>
          <w:ilvl w:val="0"/>
          <w:numId w:val="5"/>
        </w:numPr>
        <w:spacing w:line="560" w:lineRule="exact"/>
        <w:ind w:firstLine="643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教材使用</w:t>
      </w:r>
    </w:p>
    <w:p w14:paraId="3E7291EE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教  材：《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线性代数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》，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同济大学数学科学学院，等教育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出版社，20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/>
        </w:rPr>
        <w:t>2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年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6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月第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七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版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。</w:t>
      </w:r>
    </w:p>
    <w:p w14:paraId="6692C583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参考书：《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线性代数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与Python解法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》，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徐子珊，人民邮电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出版社，20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24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年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5月</w:t>
      </w:r>
    </w:p>
    <w:p w14:paraId="5E5F81CA">
      <w:pPr>
        <w:spacing w:line="500" w:lineRule="exact"/>
        <w:ind w:firstLine="950" w:firstLineChars="297"/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概率论与数理统计及Python实现》，王振友 陈学松 肖存涛，机械工业出版社，2024年6月</w:t>
      </w:r>
    </w:p>
    <w:p w14:paraId="4ED95E4C">
      <w:pPr>
        <w:widowControl/>
        <w:spacing w:line="560" w:lineRule="exact"/>
        <w:ind w:firstLine="640" w:firstLineChars="200"/>
        <w:jc w:val="left"/>
        <w:rPr>
          <w:rFonts w:hint="eastAsia" w:ascii="黑体" w:hAnsi="黑体" w:eastAsia="黑体" w:cs="黑体"/>
          <w:bCs/>
          <w:kern w:val="0"/>
          <w:sz w:val="32"/>
          <w:szCs w:val="32"/>
        </w:rPr>
      </w:pPr>
    </w:p>
    <w:p w14:paraId="5C34D36C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六、教学评价、考核要求</w:t>
      </w:r>
    </w:p>
    <w:p w14:paraId="4991EA2A">
      <w:pPr>
        <w:widowControl/>
        <w:spacing w:line="560" w:lineRule="exact"/>
        <w:ind w:firstLine="643" w:firstLineChars="200"/>
        <w:jc w:val="left"/>
        <w:rPr>
          <w:rFonts w:hint="eastAsia" w:ascii="楷体" w:hAnsi="楷体" w:eastAsia="楷体" w:cs="楷体"/>
          <w:b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  <w:szCs w:val="32"/>
        </w:rPr>
        <w:t>（一）课程评价（简述评价方式）</w:t>
      </w:r>
    </w:p>
    <w:p w14:paraId="31B4450D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采用过程性评价+终结性评价相结合，评价主体：教师、自评、互评；内容覆盖：线性代数理论掌握、概率论与数理统计理论掌握、代码实践（线性运算+统计分析）、课堂表现、作业与报告。</w:t>
      </w:r>
    </w:p>
    <w:p w14:paraId="73F36707">
      <w:pPr>
        <w:widowControl/>
        <w:spacing w:line="560" w:lineRule="exact"/>
        <w:ind w:firstLine="643" w:firstLineChars="200"/>
        <w:jc w:val="left"/>
        <w:rPr>
          <w:rFonts w:ascii="楷体" w:hAnsi="楷体" w:eastAsia="楷体" w:cs="楷体"/>
          <w:b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  <w:szCs w:val="32"/>
        </w:rPr>
        <w:t>（二）考核方式及成绩评定</w:t>
      </w:r>
    </w:p>
    <w:p w14:paraId="53AED25E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① 考核方式及形式</w:t>
      </w:r>
    </w:p>
    <w:p w14:paraId="694D70F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闭卷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考试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。</w:t>
      </w:r>
    </w:p>
    <w:p w14:paraId="631D90C3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② 总评成绩的组成及评定标准</w:t>
      </w:r>
    </w:p>
    <w:p w14:paraId="19BCC21E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总评成绩 = 平时成绩（60%）+ 期末笔试（40%）</w:t>
      </w:r>
    </w:p>
    <w:p w14:paraId="62858A4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平时成绩60%</w:t>
      </w:r>
    </w:p>
    <w:p w14:paraId="1E4E5513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作业（20%）：理论作业（含线性代数、概率论与数理统计）+ Python实操作业（含线性运算、统计分析）</w:t>
      </w:r>
    </w:p>
    <w:p w14:paraId="4095E09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出勤（10%）</w:t>
      </w:r>
    </w:p>
    <w:p w14:paraId="1666D35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实践表现与报告（20%）：含线性运算与统计分析相关实操表现、报告</w:t>
      </w:r>
    </w:p>
    <w:p w14:paraId="334EC93F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课堂与小组任务（10%）：含统计分析类小组任务完成情况</w:t>
      </w:r>
    </w:p>
    <w:p w14:paraId="75ECF4AC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期末笔试40%</w:t>
      </w:r>
    </w:p>
    <w:p w14:paraId="5C256070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形式：闭卷</w:t>
      </w:r>
    </w:p>
    <w:p w14:paraId="07278BD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内容：覆盖线性代数核心理论、概率论与数理统计基础理论与应用，侧重理解与计算，减少复杂证明，增加统计分析类应用题。</w:t>
      </w:r>
    </w:p>
    <w:p w14:paraId="66BB9A5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题型：选择、填空、计算、应用（含线性运算、统计分析两类应用题）</w:t>
      </w:r>
    </w:p>
    <w:p w14:paraId="2E3D6311">
      <w:pPr>
        <w:widowControl/>
        <w:spacing w:line="560" w:lineRule="exact"/>
        <w:ind w:firstLine="640" w:firstLineChars="200"/>
        <w:jc w:val="left"/>
        <w:rPr>
          <w:rFonts w:hint="eastAsia" w:ascii="黑体" w:hAnsi="黑体" w:eastAsia="黑体" w:cs="黑体"/>
          <w:bCs/>
          <w:kern w:val="0"/>
          <w:sz w:val="32"/>
          <w:szCs w:val="32"/>
        </w:rPr>
      </w:pPr>
    </w:p>
    <w:p w14:paraId="2B1EAF87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七、线上教学资源开发与利用</w:t>
      </w:r>
    </w:p>
    <w:p w14:paraId="46B751E1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（线上教学平台的开发和课程资源的建设，提供的学习参考书、网络课程、电子图书和专业网站以及企业案例资源等）</w:t>
      </w:r>
    </w:p>
    <w:p w14:paraId="71C0AA38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依托超星平台建设：https://mooc1.chaoxing.com/course/portal/yyeOi4zCEIGrGF6rQZ6zKQ==</w:t>
      </w:r>
    </w:p>
    <w:p w14:paraId="03C20C1E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理论资源：线性代数、概率论与数理统计知识点、课件、视频、习题（分类整理）</w:t>
      </w:r>
    </w:p>
    <w:p w14:paraId="57585ABF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实践资源：Python案例（含线性运算、统计分析）、代码模板、实操指导（含Scipy库使用）</w:t>
      </w:r>
    </w:p>
    <w:p w14:paraId="5EA4558A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专业资源：计算机领域工程数学、统计分析应用案例（如数据统计、参数估计在大数据中的应用）</w:t>
      </w:r>
    </w:p>
    <w:p w14:paraId="35E08728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拓展资源：MOOC（含线性代数、概率论与数理统计）、NumPy、Scipy官方文档、在线编程平台</w:t>
      </w:r>
    </w:p>
    <w:p w14:paraId="1DAC1952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</w:p>
    <w:p w14:paraId="64C578E1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八、其他说明</w:t>
      </w:r>
    </w:p>
    <w:p w14:paraId="6D2D9E08">
      <w:pPr>
        <w:ind w:firstLine="640" w:firstLineChars="2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FF738"/>
    <w:multiLevelType w:val="singleLevel"/>
    <w:tmpl w:val="8BDFF7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3065A6F"/>
    <w:multiLevelType w:val="singleLevel"/>
    <w:tmpl w:val="B3065A6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4310EA9"/>
    <w:multiLevelType w:val="singleLevel"/>
    <w:tmpl w:val="C4310EA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D77D99AB"/>
    <w:multiLevelType w:val="singleLevel"/>
    <w:tmpl w:val="D77D99A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668D7BA"/>
    <w:multiLevelType w:val="singleLevel"/>
    <w:tmpl w:val="4668D7B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2ZWE4Njk4NDc1ZTRlMjI3NmViY2Y3MWYxN2IwNDUifQ=="/>
  </w:docVars>
  <w:rsids>
    <w:rsidRoot w:val="71F31308"/>
    <w:rsid w:val="00627E6B"/>
    <w:rsid w:val="0306659A"/>
    <w:rsid w:val="069D39AB"/>
    <w:rsid w:val="06C146C3"/>
    <w:rsid w:val="07B264E2"/>
    <w:rsid w:val="08832AEE"/>
    <w:rsid w:val="09CD5327"/>
    <w:rsid w:val="0A256191"/>
    <w:rsid w:val="0AAA48E8"/>
    <w:rsid w:val="0C5C7E64"/>
    <w:rsid w:val="0F933B9D"/>
    <w:rsid w:val="0FB02359"/>
    <w:rsid w:val="116F7251"/>
    <w:rsid w:val="12D52040"/>
    <w:rsid w:val="12F51D6E"/>
    <w:rsid w:val="132D5C76"/>
    <w:rsid w:val="13781A27"/>
    <w:rsid w:val="13993425"/>
    <w:rsid w:val="15F05C51"/>
    <w:rsid w:val="197C0228"/>
    <w:rsid w:val="1B9C51FF"/>
    <w:rsid w:val="1C516A53"/>
    <w:rsid w:val="1D3F136B"/>
    <w:rsid w:val="1DD73F28"/>
    <w:rsid w:val="1E4F7829"/>
    <w:rsid w:val="1ED32208"/>
    <w:rsid w:val="22FD7853"/>
    <w:rsid w:val="23F24EDE"/>
    <w:rsid w:val="26B06DC6"/>
    <w:rsid w:val="2BC1720F"/>
    <w:rsid w:val="2CF241A1"/>
    <w:rsid w:val="2E43034C"/>
    <w:rsid w:val="2EF6284F"/>
    <w:rsid w:val="2F6C6C84"/>
    <w:rsid w:val="2FC04008"/>
    <w:rsid w:val="2FCF2577"/>
    <w:rsid w:val="30FC739C"/>
    <w:rsid w:val="31037E72"/>
    <w:rsid w:val="31B26526"/>
    <w:rsid w:val="32140ED7"/>
    <w:rsid w:val="337E1556"/>
    <w:rsid w:val="338D2D13"/>
    <w:rsid w:val="350857E1"/>
    <w:rsid w:val="354C2080"/>
    <w:rsid w:val="361424B3"/>
    <w:rsid w:val="381665D6"/>
    <w:rsid w:val="38627604"/>
    <w:rsid w:val="38A30A45"/>
    <w:rsid w:val="39BE1519"/>
    <w:rsid w:val="3A4F17DD"/>
    <w:rsid w:val="3C370E67"/>
    <w:rsid w:val="3CA202DF"/>
    <w:rsid w:val="3CAA25C8"/>
    <w:rsid w:val="3D4F1881"/>
    <w:rsid w:val="3EC526A4"/>
    <w:rsid w:val="3FB63754"/>
    <w:rsid w:val="3FE63019"/>
    <w:rsid w:val="421E4F8F"/>
    <w:rsid w:val="42BC10E7"/>
    <w:rsid w:val="43643AB0"/>
    <w:rsid w:val="439C0C1F"/>
    <w:rsid w:val="44935E12"/>
    <w:rsid w:val="45091C30"/>
    <w:rsid w:val="45102F5C"/>
    <w:rsid w:val="45132AAF"/>
    <w:rsid w:val="45C142B9"/>
    <w:rsid w:val="46134EB1"/>
    <w:rsid w:val="465B3972"/>
    <w:rsid w:val="47184922"/>
    <w:rsid w:val="4D1D63E4"/>
    <w:rsid w:val="4F9C3808"/>
    <w:rsid w:val="4FFBC719"/>
    <w:rsid w:val="510B7C5B"/>
    <w:rsid w:val="52DB4432"/>
    <w:rsid w:val="530055EA"/>
    <w:rsid w:val="552E2913"/>
    <w:rsid w:val="554B772C"/>
    <w:rsid w:val="57496FF0"/>
    <w:rsid w:val="58254B7B"/>
    <w:rsid w:val="598D38BB"/>
    <w:rsid w:val="59FB3B32"/>
    <w:rsid w:val="5A671D48"/>
    <w:rsid w:val="5AA47FD9"/>
    <w:rsid w:val="5BFA2B5E"/>
    <w:rsid w:val="5CA66141"/>
    <w:rsid w:val="5D1C654D"/>
    <w:rsid w:val="5E007C1C"/>
    <w:rsid w:val="5EB85D88"/>
    <w:rsid w:val="5EFA22FB"/>
    <w:rsid w:val="600C2305"/>
    <w:rsid w:val="603B3067"/>
    <w:rsid w:val="62140A38"/>
    <w:rsid w:val="64E83FF2"/>
    <w:rsid w:val="65B35CE2"/>
    <w:rsid w:val="68401BBE"/>
    <w:rsid w:val="6A3E4CAA"/>
    <w:rsid w:val="6B7D0AFE"/>
    <w:rsid w:val="710108DE"/>
    <w:rsid w:val="711710AD"/>
    <w:rsid w:val="71F31308"/>
    <w:rsid w:val="720C410F"/>
    <w:rsid w:val="720D425E"/>
    <w:rsid w:val="74726D68"/>
    <w:rsid w:val="7759048A"/>
    <w:rsid w:val="7AFE170A"/>
    <w:rsid w:val="7B7C0087"/>
    <w:rsid w:val="7C012C90"/>
    <w:rsid w:val="7C271B08"/>
    <w:rsid w:val="7C652878"/>
    <w:rsid w:val="7FEFC320"/>
    <w:rsid w:val="7FFD1DB6"/>
    <w:rsid w:val="ABED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sz w:val="24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6958</Words>
  <Characters>7440</Characters>
  <Lines>0</Lines>
  <Paragraphs>0</Paragraphs>
  <TotalTime>18</TotalTime>
  <ScaleCrop>false</ScaleCrop>
  <LinksUpToDate>false</LinksUpToDate>
  <CharactersWithSpaces>7516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2021-10-28T23:38:00Z</dcterms:created>
  <dc:creator>米年年</dc:creator>
  <cp:lastModifiedBy>.</cp:lastModifiedBy>
  <dcterms:modified xsi:type="dcterms:W3CDTF">2026-05-27T05:09:13Z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FABD946247FD4496AFB9F336F70449E9_13</vt:lpwstr>
  </property>
  <property fmtid="{D5CDD505-2E9C-101B-9397-08002B2CF9AE}" pid="4" name="KSOTemplateDocerSaveRecord">
    <vt:lpwstr>eyJoZGlkIjoiMzEwNTM5NzYwMDRjMzkwZTVkZjY2ODkwMGIxNGU0OTUiLCJ1c2VySWQiOiI1NjA1NTc1NjEifQ==</vt:lpwstr>
  </property>
</Properties>
</file>