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267" w:rsidRDefault="00D02F69">
      <w:pPr>
        <w:tabs>
          <w:tab w:val="center" w:pos="1729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5210176</wp:posOffset>
            </wp:positionH>
            <wp:positionV relativeFrom="paragraph">
              <wp:posOffset>24309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CD7267" w:rsidRDefault="00D02F69">
      <w:pPr>
        <w:spacing w:after="0"/>
        <w:ind w:left="1237"/>
        <w:jc w:val="center"/>
      </w:pPr>
      <w:r>
        <w:rPr>
          <w:rFonts w:ascii="Arial" w:eastAsia="Arial" w:hAnsi="Arial" w:cs="Arial"/>
          <w:b/>
          <w:sz w:val="28"/>
        </w:rPr>
        <w:t xml:space="preserve">Scalability &amp; Future Plan </w:t>
      </w:r>
    </w:p>
    <w:p w:rsidR="00CD7267" w:rsidRDefault="00D02F69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D726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5"/>
            </w:pPr>
            <w:r>
              <w:t>30 September 2026</w:t>
            </w:r>
          </w:p>
        </w:tc>
      </w:tr>
      <w:tr w:rsidR="00CD726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 w:rsidP="00D02F69">
            <w:pPr>
              <w:spacing w:after="0"/>
            </w:pPr>
            <w:r>
              <w:t>SWTID-2026-3326</w:t>
            </w:r>
          </w:p>
        </w:tc>
      </w:tr>
      <w:tr w:rsidR="00CD726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5"/>
            </w:pPr>
            <w:r>
              <w:t>SWTID-2026-3326</w:t>
            </w:r>
          </w:p>
        </w:tc>
      </w:tr>
      <w:tr w:rsidR="00CD726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CD7267" w:rsidRDefault="00D02F69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CD7267" w:rsidRDefault="00D02F69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Scalability &amp; Future Plan: </w:t>
      </w:r>
    </w:p>
    <w:p w:rsidR="00CD7267" w:rsidRDefault="00D02F69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outlines how the current project solution can be scaled to handle larger user bases, </w:t>
      </w:r>
      <w:r>
        <w:rPr>
          <w:rFonts w:ascii="Arial" w:eastAsia="Arial" w:hAnsi="Arial" w:cs="Arial"/>
          <w:sz w:val="20"/>
        </w:rPr>
        <w:t xml:space="preserve">increased data loads, or extended features in the future. It also captures the team's roadmap for enhancing and evolving the project beyond its current state. </w:t>
      </w:r>
    </w:p>
    <w:p w:rsidR="00CD7267" w:rsidRDefault="00D02F69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:rsidR="00CD7267" w:rsidRDefault="00D02F69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CD7267" w:rsidRDefault="00D02F69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Current System Limitations: </w:t>
      </w:r>
    </w:p>
    <w:tbl>
      <w:tblPr>
        <w:tblStyle w:val="TableGrid"/>
        <w:tblW w:w="10340" w:type="dxa"/>
        <w:tblInd w:w="82" w:type="dxa"/>
        <w:tblCellMar>
          <w:top w:w="55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3980"/>
        <w:gridCol w:w="3400"/>
        <w:gridCol w:w="2380"/>
      </w:tblGrid>
      <w:tr w:rsidR="00CD726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CD7267" w:rsidRDefault="00D02F69">
            <w:pPr>
              <w:spacing w:after="0"/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Limitation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CD7267" w:rsidRDefault="00D02F69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Impact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16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Priority to Address </w:t>
            </w:r>
          </w:p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Medium / Low) </w:t>
            </w:r>
          </w:p>
        </w:tc>
      </w:tr>
      <w:tr w:rsidR="00CD726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Current system is mainly designed for local/small-scale usage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</w:t>
            </w:r>
            <w:r>
              <w:t>erformance may decrease with many simultaneous users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High</w:t>
            </w:r>
          </w:p>
        </w:tc>
      </w:tr>
      <w:tr w:rsidR="00CD726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MongoDB storage may require optimization as blog data increases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Larger datasets can increase query and storage requirements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Medium</w:t>
            </w:r>
          </w:p>
        </w:tc>
      </w:tr>
      <w:tr w:rsidR="00CD726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AI blog generation depends on the external Google Gemini API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API availability and response time can affect AI generation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Medium</w:t>
            </w:r>
          </w:p>
        </w:tc>
      </w:tr>
    </w:tbl>
    <w:p w:rsidR="00CD7267" w:rsidRDefault="00D02F6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CD7267" w:rsidRDefault="00D02F69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Scalability Plan: </w:t>
      </w:r>
    </w:p>
    <w:tbl>
      <w:tblPr>
        <w:tblStyle w:val="TableGrid"/>
        <w:tblW w:w="10320" w:type="dxa"/>
        <w:tblInd w:w="82" w:type="dxa"/>
        <w:tblCellMar>
          <w:top w:w="50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CD726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Scalability Aspect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Current State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Proposed Upgrade / Solution </w:t>
            </w:r>
          </w:p>
        </w:tc>
      </w:tr>
      <w:tr w:rsidR="00CD726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Load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Suitable for limited users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Deploy on scalable cloud infrastructure and use load balancing</w:t>
            </w:r>
          </w:p>
        </w:tc>
      </w:tr>
      <w:tr w:rsidR="00CD726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MongoDB 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 optimized indexes, database scaling, and backup strategies</w:t>
            </w:r>
          </w:p>
        </w:tc>
      </w:tr>
      <w:tr w:rsidR="00CD726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Performance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Node.js and Express.js API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Add caching, API optimization, and horizontal scaling</w:t>
            </w:r>
          </w:p>
        </w:tc>
      </w:tr>
      <w:tr w:rsidR="00CD726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 authentication and API-based access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Implement stronger authentication, rate limiting, validation, and secure environment configuration</w:t>
            </w:r>
          </w:p>
        </w:tc>
      </w:tr>
    </w:tbl>
    <w:p w:rsidR="00CD7267" w:rsidRDefault="00D02F6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CD7267" w:rsidRDefault="00D02F69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Future Roadmap: </w:t>
      </w:r>
    </w:p>
    <w:tbl>
      <w:tblPr>
        <w:tblStyle w:val="TableGrid"/>
        <w:tblW w:w="10320" w:type="dxa"/>
        <w:tblInd w:w="82" w:type="dxa"/>
        <w:tblCellMar>
          <w:top w:w="17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3400"/>
        <w:gridCol w:w="1980"/>
        <w:gridCol w:w="3520"/>
      </w:tblGrid>
      <w:tr w:rsidR="00CD726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Phase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Planned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Feature / Enhancement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Target Timeline 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Impact </w:t>
            </w:r>
          </w:p>
        </w:tc>
      </w:tr>
    </w:tbl>
    <w:p w:rsidR="00CD7267" w:rsidRDefault="00D02F69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:rsidR="00CD7267" w:rsidRDefault="00D02F69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0"/>
        <w:gridCol w:w="3400"/>
        <w:gridCol w:w="1980"/>
        <w:gridCol w:w="3520"/>
      </w:tblGrid>
      <w:tr w:rsidR="00CD7267">
        <w:trPr>
          <w:trHeight w:val="6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Phase 2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Advanced search, categories, and improved blog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1–2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Better content discovery and user experience</w:t>
            </w:r>
          </w:p>
        </w:tc>
      </w:tr>
      <w:tr w:rsidR="00CD7267">
        <w:trPr>
          <w:trHeight w:val="62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Phase 3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AI-powered blog summarization, recommendations, and conte</w:t>
            </w:r>
            <w:r>
              <w:t>nt enhancement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3–4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Improved AI-assisted blogging capabilities</w:t>
            </w:r>
          </w:p>
        </w:tc>
      </w:tr>
      <w:tr w:rsidR="00CD7267">
        <w:trPr>
          <w:trHeight w:val="640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Phase 4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Cloud deployment, advanced security, analytics, and scalable infrastructure</w:t>
            </w:r>
            <w:bookmarkStart w:id="0" w:name="_GoBack"/>
            <w:bookmarkEnd w:id="0"/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5–6 Months</w:t>
            </w:r>
          </w:p>
        </w:tc>
        <w:tc>
          <w:tcPr>
            <w:tcW w:w="3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D7267" w:rsidRDefault="00D02F6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Support larger user base and production-level usage</w:t>
            </w:r>
          </w:p>
        </w:tc>
      </w:tr>
    </w:tbl>
    <w:p w:rsidR="00CD7267" w:rsidRDefault="00D02F69">
      <w:pPr>
        <w:spacing w:after="0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D7267">
      <w:pgSz w:w="11920" w:h="16840"/>
      <w:pgMar w:top="930" w:right="1959" w:bottom="138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267"/>
    <w:rsid w:val="00CD7267"/>
    <w:rsid w:val="00D0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F9BD8B-B65C-40B6-901E-ECB0732B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Students</dc:creator>
  <cp:keywords/>
  <cp:lastModifiedBy>Students</cp:lastModifiedBy>
  <cp:revision>2</cp:revision>
  <dcterms:created xsi:type="dcterms:W3CDTF">2026-09-30T10:27:00Z</dcterms:created>
  <dcterms:modified xsi:type="dcterms:W3CDTF">2026-09-30T10:27:00Z</dcterms:modified>
</cp:coreProperties>
</file>