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Pr="001B543A" w:rsidRDefault="001B543A" w:rsidP="00854CF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Donate v1.4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0C140E" w:rsidRDefault="000C140E" w:rsidP="00C94B3B">
      <w:pPr>
        <w:rPr>
          <w:rFonts w:ascii="Arial" w:hAnsi="Arial" w:cs="Arial"/>
          <w:b/>
          <w:sz w:val="24"/>
          <w:szCs w:val="28"/>
        </w:rPr>
      </w:pPr>
    </w:p>
    <w:p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C94B3B" w:rsidRPr="00C94B3B" w:rsidRDefault="00C94B3B" w:rsidP="00C94B3B">
      <w:pPr>
        <w:rPr>
          <w:rFonts w:ascii="Arial" w:hAnsi="Arial" w:cs="Arial"/>
          <w:b/>
          <w:sz w:val="24"/>
          <w:szCs w:val="28"/>
        </w:rPr>
      </w:pPr>
    </w:p>
    <w:p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Pr="00C94B3B" w:rsidRDefault="00C94B3B" w:rsidP="00C94B3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3.</w:t>
      </w:r>
      <w:r w:rsidR="000A1C7B" w:rsidRPr="00C94B3B">
        <w:rPr>
          <w:rFonts w:ascii="Arial" w:hAnsi="Arial" w:cs="Arial"/>
          <w:b/>
          <w:sz w:val="24"/>
          <w:szCs w:val="28"/>
        </w:rPr>
        <w:t>Diagrama de Sequência</w:t>
      </w:r>
    </w:p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P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 de sequência referente ao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680716">
        <w:rPr>
          <w:rFonts w:ascii="Arial" w:hAnsi="Arial" w:cs="Arial"/>
          <w:i/>
          <w:sz w:val="20"/>
          <w:szCs w:val="20"/>
        </w:rPr>
        <w:t>MVC)</w:t>
      </w:r>
    </w:p>
    <w:p w:rsidR="00680716" w:rsidRDefault="00680716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80716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6993B8CC" wp14:editId="4016E5CC">
            <wp:extent cx="6645910" cy="34626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do Filantropo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</w:p>
    <w:p w:rsidR="00680716" w:rsidRPr="00987294" w:rsidRDefault="00B22E2D" w:rsidP="00680716">
      <w:pPr>
        <w:pStyle w:val="PargrafodaLista"/>
        <w:ind w:left="360"/>
        <w:rPr>
          <w:rFonts w:ascii="Arial" w:hAnsi="Arial" w:cs="Arial"/>
          <w:sz w:val="20"/>
          <w:szCs w:val="20"/>
        </w:rPr>
      </w:pPr>
      <w:r w:rsidRPr="00B22E2D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6F00590E" wp14:editId="431B48B5">
            <wp:extent cx="6645910" cy="45358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2D" w:rsidRDefault="00B22E2D" w:rsidP="00B22E2D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da Instituição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8B6948" w:rsidRPr="008B6948" w:rsidRDefault="008B6948" w:rsidP="008B6948">
      <w:pPr>
        <w:rPr>
          <w:rFonts w:ascii="Arial" w:hAnsi="Arial" w:cs="Arial"/>
          <w:b/>
          <w:sz w:val="24"/>
          <w:szCs w:val="28"/>
        </w:rPr>
      </w:pPr>
      <w:r w:rsidRPr="008B6948">
        <w:rPr>
          <w:rFonts w:ascii="Arial" w:hAnsi="Arial" w:cs="Arial"/>
          <w:b/>
          <w:sz w:val="24"/>
          <w:szCs w:val="28"/>
        </w:rPr>
        <w:t xml:space="preserve">4. </w:t>
      </w:r>
      <w:r w:rsidRPr="008B6948">
        <w:rPr>
          <w:rFonts w:ascii="Arial" w:hAnsi="Arial" w:cs="Arial"/>
          <w:b/>
          <w:sz w:val="24"/>
          <w:szCs w:val="28"/>
        </w:rPr>
        <w:t>Modelo Arquitetural adotado</w:t>
      </w:r>
    </w:p>
    <w:p w:rsidR="008B6948" w:rsidRDefault="008B6948" w:rsidP="008B69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B6948" w:rsidRDefault="008B6948" w:rsidP="008B69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BA19574" wp14:editId="70EF53FC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A" w:rsidRPr="008B6948" w:rsidRDefault="008B6948" w:rsidP="008B6948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 modelo adotado, MVC (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Controller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) é uma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padrão arquitetural que permite dividir as funcionalidades de seu sistema/site em camadas, essa divisão é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lastRenderedPageBreak/>
        <w:t>realizada para facilitar resolução de um problema maior, por isso e por sua “fac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ilidade” foi o modelo escolhido.</w:t>
      </w: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F837ED" w:rsidRPr="008B6948" w:rsidRDefault="008B6948" w:rsidP="008B6948">
      <w:pPr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</w:rPr>
        <w:t>5.</w:t>
      </w:r>
      <w:r w:rsidR="00F837ED" w:rsidRPr="008B6948">
        <w:rPr>
          <w:rFonts w:ascii="Arial" w:hAnsi="Arial" w:cs="Arial"/>
          <w:b/>
          <w:sz w:val="24"/>
          <w:szCs w:val="28"/>
        </w:rPr>
        <w:t xml:space="preserve">Visão Operacional </w:t>
      </w:r>
    </w:p>
    <w:p w:rsidR="00C94B3B" w:rsidRPr="008B6948" w:rsidRDefault="00CA66DA" w:rsidP="008B69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6645910" cy="14700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3B" w:rsidRPr="00BF169A" w:rsidRDefault="00C94B3B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987294" w:rsidP="00412CC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Modelo </w:t>
      </w:r>
      <w:r w:rsidR="00C94B3B">
        <w:rPr>
          <w:rFonts w:ascii="Arial" w:hAnsi="Arial" w:cs="Arial"/>
          <w:b/>
          <w:sz w:val="24"/>
          <w:szCs w:val="28"/>
        </w:rPr>
        <w:t>operacional</w:t>
      </w:r>
      <w:r w:rsidRPr="00987294">
        <w:rPr>
          <w:rFonts w:ascii="Arial" w:hAnsi="Arial" w:cs="Arial"/>
          <w:b/>
          <w:sz w:val="24"/>
          <w:szCs w:val="28"/>
        </w:rPr>
        <w:t xml:space="preserve"> </w:t>
      </w: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62B09A67" wp14:editId="7D1575A8">
            <wp:extent cx="6645910" cy="50184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8B6948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Considerações</w:t>
      </w:r>
    </w:p>
    <w:p w:rsidR="008B6948" w:rsidRPr="008B6948" w:rsidRDefault="008B6948" w:rsidP="008B694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8B6948">
        <w:rPr>
          <w:rFonts w:ascii="Arial" w:hAnsi="Arial" w:cs="Arial"/>
          <w:sz w:val="24"/>
          <w:szCs w:val="24"/>
        </w:rPr>
        <w:t xml:space="preserve">Esse documento tem como foco atender as principais informações no contexto da definição da arquitetura do sistema, ou sejam </w:t>
      </w:r>
      <w:r w:rsidRPr="008B6948">
        <w:rPr>
          <w:rFonts w:ascii="Arial" w:hAnsi="Arial" w:cs="Arial"/>
          <w:sz w:val="24"/>
          <w:szCs w:val="24"/>
          <w:shd w:val="clear" w:color="auto" w:fill="FFFFFF"/>
        </w:rPr>
        <w:t>alto nível de abstração e por</w:t>
      </w:r>
      <w:r w:rsidRPr="008B6948">
        <w:rPr>
          <w:rFonts w:ascii="Arial" w:hAnsi="Arial" w:cs="Arial"/>
          <w:sz w:val="24"/>
          <w:szCs w:val="24"/>
          <w:shd w:val="clear" w:color="auto" w:fill="FFFFFF"/>
        </w:rPr>
        <w:t>tanto deixa a caráter do</w:t>
      </w:r>
      <w:r w:rsidRPr="008B6948">
        <w:rPr>
          <w:rFonts w:ascii="Arial" w:hAnsi="Arial" w:cs="Arial"/>
          <w:sz w:val="24"/>
          <w:szCs w:val="24"/>
          <w:shd w:val="clear" w:color="auto" w:fill="FFFFFF"/>
        </w:rPr>
        <w:t xml:space="preserve">s desenvolvedores e outros membros que faram uso do artefato a forma </w:t>
      </w:r>
      <w:bookmarkStart w:id="0" w:name="_GoBack"/>
      <w:bookmarkEnd w:id="0"/>
      <w:r w:rsidRPr="008B6948">
        <w:rPr>
          <w:rFonts w:ascii="Arial" w:hAnsi="Arial" w:cs="Arial"/>
          <w:sz w:val="24"/>
          <w:szCs w:val="24"/>
          <w:shd w:val="clear" w:color="auto" w:fill="FFFFFF"/>
        </w:rPr>
        <w:t>detalhada (melhor forma) de executar, baseado no modelo MVC.</w:t>
      </w:r>
    </w:p>
    <w:p w:rsidR="00F837ED" w:rsidRPr="00F837ED" w:rsidRDefault="00F837ED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AC0D37"/>
    <w:multiLevelType w:val="hybridMultilevel"/>
    <w:tmpl w:val="5BD0AE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1B543A"/>
    <w:rsid w:val="00276FE8"/>
    <w:rsid w:val="003059EF"/>
    <w:rsid w:val="00596D24"/>
    <w:rsid w:val="005A1FB0"/>
    <w:rsid w:val="00627850"/>
    <w:rsid w:val="00680716"/>
    <w:rsid w:val="00854CFA"/>
    <w:rsid w:val="008B6948"/>
    <w:rsid w:val="008C015B"/>
    <w:rsid w:val="00987294"/>
    <w:rsid w:val="009C0648"/>
    <w:rsid w:val="00B22E2D"/>
    <w:rsid w:val="00BF169A"/>
    <w:rsid w:val="00C94B3B"/>
    <w:rsid w:val="00C9785E"/>
    <w:rsid w:val="00CA66DA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CCB5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12</cp:revision>
  <dcterms:created xsi:type="dcterms:W3CDTF">2017-04-23T23:46:00Z</dcterms:created>
  <dcterms:modified xsi:type="dcterms:W3CDTF">2017-04-28T22:27:00Z</dcterms:modified>
</cp:coreProperties>
</file>