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 </w:t>
      </w:r>
      <w:r>
        <w:rPr>
          <w:rFonts w:cs="Arial" w:ascii="Arial" w:hAnsi="Arial"/>
          <w:b/>
          <w:sz w:val="32"/>
          <w:szCs w:val="32"/>
        </w:rPr>
        <w:t>Pr</w:t>
      </w:r>
      <w:r>
        <w:rPr>
          <w:rFonts w:cs="Arial" w:ascii="Arial" w:hAnsi="Arial"/>
          <w:b/>
          <w:sz w:val="32"/>
          <w:szCs w:val="32"/>
        </w:rPr>
        <w:t>ocesso d</w:t>
      </w:r>
      <w:r>
        <w:rPr>
          <w:rFonts w:cs="Arial" w:ascii="Arial" w:hAnsi="Arial"/>
          <w:b/>
          <w:sz w:val="32"/>
          <w:szCs w:val="32"/>
        </w:rPr>
        <w:t>e</w:t>
      </w:r>
      <w:r>
        <w:rPr>
          <w:rFonts w:cs="Arial" w:ascii="Arial" w:hAnsi="Arial"/>
          <w:b/>
          <w:sz w:val="32"/>
          <w:szCs w:val="32"/>
        </w:rPr>
        <w:t xml:space="preserve"> G</w:t>
      </w:r>
      <w:r>
        <w:rPr>
          <w:rFonts w:cs="Arial" w:ascii="Arial" w:hAnsi="Arial"/>
          <w:b/>
          <w:sz w:val="32"/>
          <w:szCs w:val="32"/>
        </w:rPr>
        <w:t>erência</w:t>
      </w:r>
      <w:r>
        <w:rPr>
          <w:rFonts w:cs="Arial" w:ascii="Arial" w:hAnsi="Arial"/>
          <w:b/>
          <w:sz w:val="32"/>
          <w:szCs w:val="32"/>
        </w:rPr>
        <w:t xml:space="preserve"> Geral </w:t>
      </w:r>
      <w:r>
        <w:rPr>
          <w:rFonts w:cs="Arial" w:ascii="Arial" w:hAnsi="Arial"/>
          <w:b/>
          <w:sz w:val="32"/>
          <w:szCs w:val="32"/>
        </w:rPr>
        <w:t>do Projeto</w:t>
      </w:r>
      <w:r>
        <w:rPr>
          <w:rFonts w:cs="Arial" w:ascii="Arial" w:hAnsi="Arial"/>
          <w:b/>
          <w:sz w:val="32"/>
          <w:szCs w:val="32"/>
        </w:rPr>
        <w:t xml:space="preserve"> (</w:t>
      </w:r>
      <w:r>
        <w:rPr>
          <w:rFonts w:cs="Arial" w:ascii="Arial" w:hAnsi="Arial"/>
          <w:b/>
          <w:sz w:val="32"/>
          <w:szCs w:val="32"/>
        </w:rPr>
        <w:t>PGG</w:t>
      </w:r>
      <w:r>
        <w:rPr>
          <w:rFonts w:cs="Arial" w:ascii="Arial" w:hAnsi="Arial"/>
          <w:b/>
          <w:sz w:val="32"/>
          <w:szCs w:val="32"/>
        </w:rPr>
        <w:t>)</w:t>
      </w:r>
      <w:r>
        <w:rPr>
          <w:rFonts w:cs="Arial" w:ascii="Arial" w:hAnsi="Arial"/>
          <w:b/>
          <w:sz w:val="32"/>
          <w:szCs w:val="32"/>
        </w:rPr>
        <w:t>-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Donate v1.00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24"/>
          <w:szCs w:val="24"/>
        </w:rPr>
        <w:t>Propósito</w:t>
      </w:r>
    </w:p>
    <w:p>
      <w:pPr>
        <w:pStyle w:val="ListParagraph"/>
        <w:numPr>
          <w:ilvl w:val="0"/>
          <w:numId w:val="0"/>
        </w:numPr>
        <w:ind w:left="1080"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O propósito do processo </w:t>
      </w:r>
      <w:r>
        <w:rPr>
          <w:rFonts w:eastAsia="Arial" w:cs="Arial" w:ascii="Arial" w:hAnsi="Arial"/>
          <w:sz w:val="24"/>
          <w:szCs w:val="24"/>
        </w:rPr>
        <w:t>de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g</w:t>
      </w:r>
      <w:r>
        <w:rPr>
          <w:rFonts w:eastAsia="Arial" w:cs="Arial" w:ascii="Arial" w:hAnsi="Arial"/>
          <w:sz w:val="24"/>
          <w:szCs w:val="24"/>
        </w:rPr>
        <w:t xml:space="preserve">erência </w:t>
      </w:r>
      <w:r>
        <w:rPr>
          <w:rFonts w:eastAsia="Arial" w:cs="Arial" w:ascii="Arial" w:hAnsi="Arial"/>
          <w:sz w:val="24"/>
          <w:szCs w:val="24"/>
        </w:rPr>
        <w:t xml:space="preserve">geral do projeto </w:t>
      </w:r>
      <w:r>
        <w:rPr>
          <w:rFonts w:eastAsia="Arial" w:cs="Arial" w:ascii="Arial" w:hAnsi="Arial"/>
          <w:sz w:val="24"/>
          <w:szCs w:val="24"/>
        </w:rPr>
        <w:t xml:space="preserve">é estabelecer </w:t>
      </w:r>
      <w:r>
        <w:rPr>
          <w:rFonts w:eastAsia="Arial" w:cs="Arial" w:ascii="Arial" w:hAnsi="Arial"/>
          <w:sz w:val="24"/>
          <w:szCs w:val="24"/>
        </w:rPr>
        <w:t>definições de termos que serão usados frequentemente ao longo do projeto, políticas e as principais funções(papéis). O</w:t>
      </w:r>
      <w:r>
        <w:rPr>
          <w:rFonts w:eastAsia="Arial" w:cs="Arial" w:ascii="Arial" w:hAnsi="Arial"/>
          <w:sz w:val="24"/>
          <w:szCs w:val="24"/>
        </w:rPr>
        <w:t xml:space="preserve"> propósito deste processo evolui à medida que a organização cresce em maturidade.</w:t>
      </w:r>
    </w:p>
    <w:p>
      <w:pPr>
        <w:pStyle w:val="Normal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24"/>
          <w:szCs w:val="24"/>
        </w:rPr>
        <w:t>Definições</w:t>
      </w:r>
    </w:p>
    <w:p>
      <w:pPr>
        <w:pStyle w:val="ListParagraph"/>
        <w:numPr>
          <w:ilvl w:val="0"/>
          <w:numId w:val="0"/>
        </w:numPr>
        <w:ind w:left="1080"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  <w:t>Aderência ao cronograma: Acompanhar o que foi planejado, detectar problemas e corrigi-los.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Cs/>
          <w:sz w:val="24"/>
          <w:szCs w:val="24"/>
          <w:lang w:val="pt-BR"/>
        </w:rPr>
      </w:pPr>
      <w:r>
        <w:rPr>
          <w:rFonts w:eastAsia="Arial" w:cs="Arial" w:ascii="Arial" w:hAnsi="Arial"/>
          <w:bCs/>
          <w:sz w:val="24"/>
          <w:szCs w:val="24"/>
          <w:lang w:val="pt-BR"/>
        </w:rPr>
        <w:t>Não conformidade: Desvio em relação ao planejado.</w:t>
      </w:r>
    </w:p>
    <w:p>
      <w:pPr>
        <w:pStyle w:val="ListParagraph"/>
        <w:numPr>
          <w:ilvl w:val="0"/>
          <w:numId w:val="4"/>
        </w:numPr>
        <w:spacing w:lineRule="auto" w:line="259" w:before="0" w:after="0"/>
        <w:contextualSpacing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S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takeholder: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uma pessoa ou grupo que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tem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/>
        </w:rPr>
        <w:t>interesse em uma empresa, negócio ou indústria.</w:t>
      </w:r>
    </w:p>
    <w:p>
      <w:pPr>
        <w:pStyle w:val="ListParagraph"/>
        <w:numPr>
          <w:ilvl w:val="0"/>
          <w:numId w:val="4"/>
        </w:numPr>
        <w:spacing w:lineRule="auto" w:line="259" w:before="0" w:after="0"/>
        <w:contextualSpacing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/>
        </w:rPr>
        <w:t>F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ilantropo: pessoa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com dedicação às obras de caridade, mesmo que não receba nada por isso. </w:t>
      </w:r>
    </w:p>
    <w:p>
      <w:pPr>
        <w:pStyle w:val="ListParagraph"/>
        <w:numPr>
          <w:ilvl w:val="0"/>
          <w:numId w:val="0"/>
        </w:numPr>
        <w:ind w:left="1080" w:right="0" w:hanging="0"/>
        <w:jc w:val="both"/>
        <w:rPr>
          <w:rFonts w:ascii="Arial" w:hAnsi="Arial" w:eastAsia="Arial" w:cs="Arial"/>
          <w:bCs/>
          <w:sz w:val="24"/>
          <w:szCs w:val="24"/>
          <w:lang w:val="pt-BR"/>
        </w:rPr>
      </w:pPr>
      <w:r>
        <w:rPr>
          <w:rFonts w:eastAsia="Arial" w:cs="Arial" w:ascii="Arial" w:hAnsi="Arial"/>
          <w:bCs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24"/>
          <w:szCs w:val="24"/>
        </w:rPr>
        <w:t>Políticas</w:t>
      </w:r>
    </w:p>
    <w:p>
      <w:pPr>
        <w:pStyle w:val="ListParagraph"/>
        <w:numPr>
          <w:ilvl w:val="0"/>
          <w:numId w:val="0"/>
        </w:numPr>
        <w:ind w:left="1080"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  <w:t>Reuniões semanais para acompanhamento do</w:t>
      </w:r>
      <w:r>
        <w:rPr>
          <w:rFonts w:eastAsia="Arial" w:cs="Arial" w:ascii="Arial" w:hAnsi="Arial"/>
          <w:sz w:val="24"/>
          <w:szCs w:val="24"/>
          <w:lang w:val="pt-BR"/>
        </w:rPr>
        <w:t>s resultados do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projeto.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pt-BR"/>
        </w:rPr>
        <w:t xml:space="preserve">Projeto terá </w:t>
      </w:r>
      <w:r>
        <w:rPr>
          <w:rFonts w:eastAsia="Arial" w:cs="Arial" w:ascii="Arial" w:hAnsi="Arial"/>
          <w:sz w:val="24"/>
          <w:szCs w:val="24"/>
          <w:lang w:val="pt-BR"/>
        </w:rPr>
        <w:t>início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após a validação do escopo pelo patrocinador do projeto.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  <w:t xml:space="preserve">Sempre que ocorrer replanejamento o Plano Geral do Projeto (PGP) deve ser atualizado e validado </w:t>
      </w:r>
      <w:r>
        <w:rPr>
          <w:rFonts w:eastAsia="Arial" w:cs="Arial" w:ascii="Arial" w:hAnsi="Arial"/>
          <w:sz w:val="24"/>
          <w:szCs w:val="24"/>
          <w:lang w:val="pt-BR"/>
        </w:rPr>
        <w:t>com os stakeholders.</w:t>
      </w:r>
    </w:p>
    <w:p>
      <w:pPr>
        <w:pStyle w:val="ListParagraph"/>
        <w:numPr>
          <w:ilvl w:val="0"/>
          <w:numId w:val="0"/>
        </w:numPr>
        <w:ind w:left="1800" w:right="0" w:hanging="0"/>
        <w:jc w:val="both"/>
        <w:rPr>
          <w:rStyle w:val="Strong"/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24"/>
          <w:szCs w:val="24"/>
        </w:rPr>
        <w:t>Papeis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right="0" w:hanging="0"/>
        <w:rPr>
          <w:rStyle w:val="Strong"/>
          <w:rFonts w:ascii="Arial" w:hAnsi="Arial" w:cs="Arial"/>
          <w:sz w:val="24"/>
          <w:szCs w:val="24"/>
        </w:rPr>
      </w:pPr>
      <w:r>
        <w:rPr/>
      </w:r>
    </w:p>
    <w:tbl>
      <w:tblPr>
        <w:tblW w:w="9813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7496"/>
      </w:tblGrid>
      <w:tr>
        <w:trPr>
          <w:trHeight w:val="263" w:hRule="atLeast"/>
        </w:trPr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Strong"/>
                <w:rFonts w:cs="Arial" w:ascii="Arial" w:hAnsi="Arial"/>
                <w:sz w:val="24"/>
                <w:szCs w:val="24"/>
              </w:rPr>
              <w:t>Papel</w:t>
            </w:r>
          </w:p>
        </w:tc>
        <w:tc>
          <w:tcPr>
            <w:tcW w:w="7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Strong"/>
                <w:rFonts w:eastAsia="Arial" w:cs="Arial" w:ascii="Arial" w:hAnsi="Arial"/>
                <w:b/>
                <w:bCs/>
                <w:sz w:val="24"/>
                <w:szCs w:val="24"/>
                <w:lang w:val="pt-BR"/>
              </w:rPr>
              <w:t>Gerente de Projeto (GPR)</w:t>
            </w:r>
          </w:p>
        </w:tc>
      </w:tr>
      <w:tr>
        <w:trPr>
          <w:trHeight w:val="263" w:hRule="atLeast"/>
        </w:trPr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Strong"/>
                <w:rFonts w:cs="Arial" w:ascii="Arial" w:hAnsi="Arial"/>
                <w:sz w:val="24"/>
                <w:szCs w:val="24"/>
              </w:rPr>
              <w:t>Formação</w:t>
            </w:r>
          </w:p>
        </w:tc>
        <w:tc>
          <w:tcPr>
            <w:tcW w:w="7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Strong"/>
                <w:rFonts w:cs="Arial" w:ascii="Arial" w:hAnsi="Arial"/>
                <w:sz w:val="24"/>
                <w:szCs w:val="24"/>
              </w:rPr>
              <w:t>Conhecimentos</w:t>
            </w:r>
          </w:p>
        </w:tc>
        <w:tc>
          <w:tcPr>
            <w:tcW w:w="7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59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Conceitos sobre gerência de projeto</w:t>
            </w:r>
          </w:p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59" w:before="0" w:after="0"/>
              <w:jc w:val="left"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Processo de Gerência de projeto da empresa</w:t>
            </w:r>
          </w:p>
        </w:tc>
      </w:tr>
      <w:tr>
        <w:trPr>
          <w:trHeight w:val="263" w:hRule="atLeast"/>
        </w:trPr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Strong"/>
                <w:rFonts w:cs="Arial" w:ascii="Arial" w:hAnsi="Arial"/>
                <w:sz w:val="24"/>
                <w:szCs w:val="24"/>
              </w:rPr>
              <w:t>R</w:t>
            </w:r>
            <w:r>
              <w:rPr>
                <w:rStyle w:val="Strong"/>
                <w:rFonts w:cs="Arial" w:ascii="Arial" w:hAnsi="Arial"/>
                <w:sz w:val="24"/>
                <w:szCs w:val="24"/>
              </w:rPr>
              <w:t>esponsabilidades</w:t>
            </w:r>
          </w:p>
        </w:tc>
        <w:tc>
          <w:tcPr>
            <w:tcW w:w="7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Definir o plano de gerência do projeto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Administrar e acompanhar a execução do projeto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 xml:space="preserve">Controlar o ambiente de desenvolvimento 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 xml:space="preserve">Controle do processo 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 xml:space="preserve">Controle de riscos 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Assegurar que os demais integrantes da equipe não se desviem das políticas e dos procedimentos da gerência de processo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Resolução de conflitos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Controlar recursos atribuídos ao projeto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4"/>
                <w:szCs w:val="24"/>
              </w:rPr>
              <w:t xml:space="preserve">Assegurar que os demais integrantes da equipe não se desviem das políticas e dos procedimentos da gerência de </w:t>
            </w:r>
            <w:r>
              <w:rPr>
                <w:rStyle w:val="Strong"/>
                <w:rFonts w:cs="Arial" w:ascii="Arial" w:hAnsi="Arial"/>
                <w:b w:val="false"/>
                <w:sz w:val="24"/>
                <w:szCs w:val="24"/>
              </w:rPr>
              <w:t>projeto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Gerenciar restrições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Alocar recursos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 xml:space="preserve">Negociar com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 xml:space="preserve">stakeholders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internos e externos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59" w:before="0" w:after="0"/>
              <w:contextualSpacing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Liderar pessoas</w:t>
            </w:r>
          </w:p>
        </w:tc>
      </w:tr>
    </w:tbl>
    <w:p>
      <w:pPr>
        <w:pStyle w:val="ListParagraph"/>
        <w:ind w:left="360" w:right="0" w:hanging="0"/>
        <w:rPr>
          <w:rStyle w:val="Strong"/>
          <w:rFonts w:ascii="Arial" w:hAnsi="Arial"/>
          <w:sz w:val="24"/>
          <w:szCs w:val="24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right="0" w:hanging="0"/>
        <w:rPr>
          <w:rStyle w:val="Strong"/>
          <w:rFonts w:ascii="Arial" w:hAnsi="Arial"/>
          <w:sz w:val="24"/>
          <w:szCs w:val="24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7488"/>
      </w:tblGrid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Papel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b/>
                <w:bCs/>
                <w:sz w:val="24"/>
                <w:szCs w:val="24"/>
              </w:rPr>
              <w:t>Gerente de Qualidade (GQA)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Formação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>
        <w:trPr>
          <w:trHeight w:val="1682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Conhecimentos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color w:val="00000A"/>
                <w:sz w:val="24"/>
                <w:szCs w:val="24"/>
              </w:rPr>
              <w:t>Conceitos sobre gerência de qualidade.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spacing w:lineRule="auto" w:line="259" w:beforeAutospacing="0" w:before="0" w:afterAutospacing="0" w:after="0"/>
              <w:jc w:val="left"/>
              <w:rPr/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Normas relacionadas a área de qualidade como, por exemplo ISO 9000 RDC 59 e ISO 13485.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Ferramentas de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auxílio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no gerenciamento e controle de qualidade.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Responsabilidades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Disseminar a cultura da qualidade.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2C2D2D"/>
                <w:sz w:val="24"/>
                <w:szCs w:val="24"/>
              </w:rPr>
              <w:t>Avaliação e definição do método de controle de qualidade.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2C2D2D"/>
                <w:sz w:val="24"/>
                <w:szCs w:val="24"/>
              </w:rPr>
              <w:t>Aprovação do relatório de teste do produto acabado.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2C2D2D"/>
                <w:sz w:val="24"/>
                <w:szCs w:val="24"/>
              </w:rPr>
              <w:t>Elaborar e revisar o treinamento relativo à qualidade do produto.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Controle da qualidade do projeto em relação ao seu processo.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Construir indicadores para controle de execução da equipe.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2C2D2D"/>
                <w:sz w:val="24"/>
                <w:szCs w:val="24"/>
              </w:rPr>
              <w:t>Realizar auditoria da qualidade interna e externa.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Controlar o ambiente de gerência de qualidade.</w:t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eastAsia="Arial" w:cs="Arial" w:ascii="Arial" w:hAnsi="Arial"/>
                <w:color w:val="2C2D2D"/>
                <w:sz w:val="24"/>
                <w:szCs w:val="24"/>
              </w:rPr>
              <w:t xml:space="preserve">Coordenar e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manter o foco da equipe de gerência de qualidade.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Prover comunicação da equipe de qualidade e seus resultados com a equipe do projeto.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ind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elacomgrade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7488"/>
      </w:tblGrid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Papel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Engenheiro de Requisitos (ERE)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Formação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Conhecimentos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Conceitos sobre engenharia de requisitos e controle de mudanças dos requisitos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color w:val="00000A"/>
                <w:sz w:val="24"/>
                <w:szCs w:val="24"/>
              </w:rPr>
              <w:t>Ferramenta de gerência de requisitos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Responsabilidades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Controle de alterações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Capacidade de comunicação;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Capacidade de abstração;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Ser um bom ouvinte;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Ser objetivo nas reuniões;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Ter uma boa escrita;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Capacidade de identificar problemas e impactos;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Conhecer os sistemas alvos de alteração.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Elucidar os requisitos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Analisar os requisitos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Escrever as especificações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Coordenar a validação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Facilitar a tomada de decisões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</w:r>
    </w:p>
    <w:tbl>
      <w:tblPr>
        <w:tblStyle w:val="Tabelacomgrade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7488"/>
      </w:tblGrid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Papel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Gerente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de Requisitos (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RE)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Formação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Conhecimentos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Conceitos sobre gerência de requisitos e controle de mudanças dos requisitos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Processo de Gerência de Requisitos da empresa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Ferramenta de gerência de requisitos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Responsabilidades</w:t>
            </w:r>
          </w:p>
        </w:tc>
        <w:tc>
          <w:tcPr>
            <w:tcW w:w="7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Definir claramente as necessidades do negócio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Identificar os </w:t>
            </w: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  <w:t>steakholders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e classes de usuários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Elucidar os requisitos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Analisar os requisitos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Modelar os requisitos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Coordenar a validação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Facilitar a tomada de decisões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Gerenciar os requisitos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Gerenciar mudanças nos requisitos</w:t>
            </w:r>
          </w:p>
        </w:tc>
      </w:tr>
    </w:tbl>
    <w:p>
      <w:pPr>
        <w:pStyle w:val="ListParagraph"/>
        <w:numPr>
          <w:ilvl w:val="0"/>
          <w:numId w:val="0"/>
        </w:numPr>
        <w:ind w:left="360" w:right="0" w:hanging="0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ind w:right="0" w:hanging="0"/>
        <w:rPr>
          <w:rStyle w:val="Strong"/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ind w:left="36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right="0" w:hanging="0"/>
        <w:rPr/>
      </w:pPr>
      <w:r>
        <w:rPr/>
      </w:r>
    </w:p>
    <w:tbl>
      <w:tblPr>
        <w:tblStyle w:val="Tabelacomgrade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0"/>
        <w:gridCol w:w="7313"/>
      </w:tblGrid>
      <w:tr>
        <w:trPr>
          <w:trHeight w:val="333" w:hRule="atLeast"/>
        </w:trPr>
        <w:tc>
          <w:tcPr>
            <w:tcW w:w="250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Papel</w:t>
            </w:r>
          </w:p>
        </w:tc>
        <w:tc>
          <w:tcPr>
            <w:tcW w:w="73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Cliente e/ou Patrocinador</w:t>
            </w:r>
          </w:p>
        </w:tc>
      </w:tr>
      <w:tr>
        <w:trPr>
          <w:trHeight w:val="263" w:hRule="atLeast"/>
        </w:trPr>
        <w:tc>
          <w:tcPr>
            <w:tcW w:w="250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Formação</w:t>
            </w:r>
          </w:p>
        </w:tc>
        <w:tc>
          <w:tcPr>
            <w:tcW w:w="73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59" w:before="0" w:after="0"/>
              <w:ind w:left="1800" w:righ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Sem exigências</w:t>
            </w:r>
          </w:p>
        </w:tc>
      </w:tr>
      <w:tr>
        <w:trPr>
          <w:trHeight w:val="1682" w:hRule="atLeast"/>
        </w:trPr>
        <w:tc>
          <w:tcPr>
            <w:tcW w:w="250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Conhecimentos</w:t>
            </w:r>
          </w:p>
        </w:tc>
        <w:tc>
          <w:tcPr>
            <w:tcW w:w="73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Conhecer as necessidades </w:t>
            </w:r>
            <w:r>
              <w:rPr>
                <w:rFonts w:eastAsia="Arial" w:cs="Arial" w:ascii="Arial" w:hAnsi="Arial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negócio.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Conhecer as restrições relacionadas ao projeto.</w:t>
            </w:r>
          </w:p>
        </w:tc>
      </w:tr>
      <w:tr>
        <w:trPr>
          <w:trHeight w:val="263" w:hRule="atLeast"/>
        </w:trPr>
        <w:tc>
          <w:tcPr>
            <w:tcW w:w="250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eastAsia="Arial" w:cs="Arial" w:ascii="Arial" w:hAnsi="Arial"/>
                <w:sz w:val="24"/>
                <w:szCs w:val="24"/>
              </w:rPr>
              <w:t>Responsabilidades</w:t>
            </w:r>
          </w:p>
        </w:tc>
        <w:tc>
          <w:tcPr>
            <w:tcW w:w="73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Garantir clareza na transmissão das necessidades e restrições do negócio.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Evitar ambiguidades das informações passadas à equipe de requisitos.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Fornecer e cumprir os recursos(investimentos) financeiros ou não-financeiros estabelecidos.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sz w:val="24"/>
        <w:szCs w:val="24"/>
        <w:lang w:val="en-US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Arial"/>
      <w:color w:val="auto"/>
      <w:sz w:val="24"/>
      <w:szCs w:val="24"/>
      <w:lang w:val="pt-BR" w:eastAsia="es-ES" w:bidi="ar-SA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LibreOffice/5.3.1.2$Windows_X86_64 LibreOffice_project/e80a0e0fd1875e1696614d24c32df0f95f03deb2</Application>
  <Pages>4</Pages>
  <Words>717</Words>
  <Characters>3957</Characters>
  <CharactersWithSpaces>4506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2017-04-20T17:50:44Z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