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60C30A11" w14:paraId="381E1245" wp14:textId="77777777" wp14:noSpellErr="1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Pr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ocesso d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e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 xml:space="preserve"> G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erência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 xml:space="preserve"> Geral 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do Projeto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 xml:space="preserve"> (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PGG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)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-</w:t>
      </w:r>
    </w:p>
    <w:p xmlns:wp14="http://schemas.microsoft.com/office/word/2010/wordml" w:rsidP="60C30A11" w14:paraId="6F29F319" wp14:textId="0E84D61A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proofErr w:type="spellStart"/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Donate</w:t>
      </w:r>
      <w:proofErr w:type="spellEnd"/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 xml:space="preserve"> v1.0</w:t>
      </w:r>
      <w:r w:rsidRPr="60C30A11" w:rsidR="60C30A11">
        <w:rPr>
          <w:rFonts w:ascii="Arial" w:hAnsi="Arial" w:eastAsia="Arial" w:cs="Arial"/>
          <w:b w:val="1"/>
          <w:bCs w:val="1"/>
          <w:sz w:val="32"/>
          <w:szCs w:val="32"/>
        </w:rPr>
        <w:t>1</w:t>
      </w:r>
    </w:p>
    <w:p xmlns:wp14="http://schemas.microsoft.com/office/word/2010/wordml" w14:paraId="77074794" wp14:textId="77777777"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 xmlns:wp14="http://schemas.microsoft.com/office/word/2010/wordml" w14:paraId="1753D6BD" wp14:textId="77777777" wp14:noSpellErr="1">
      <w:pPr>
        <w:pStyle w:val="ListParagraph"/>
        <w:numPr>
          <w:ilvl w:val="0"/>
          <w:numId w:val="1"/>
        </w:numPr>
        <w:jc w:val="both"/>
        <w:rPr/>
      </w:pPr>
      <w:r w:rsidRPr="60C30A11" w:rsidR="60C30A11">
        <w:rPr>
          <w:rStyle w:val="Strong"/>
          <w:rFonts w:ascii="Arial" w:hAnsi="Arial" w:eastAsia="Arial" w:cs="Arial"/>
          <w:sz w:val="24"/>
          <w:szCs w:val="24"/>
        </w:rPr>
        <w:t>Propósito</w:t>
      </w:r>
    </w:p>
    <w:p xmlns:wp14="http://schemas.microsoft.com/office/word/2010/wordml" w14:paraId="5021979E" wp14:textId="77777777"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 xmlns:wp14="http://schemas.microsoft.com/office/word/2010/wordml" w:rsidP="60C30A11" w14:paraId="27212B11" wp14:textId="77777777" wp14:noSpellErr="1">
      <w:pPr>
        <w:pStyle w:val="Normal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O propósito do processo </w:t>
      </w:r>
      <w:r>
        <w:rPr>
          <w:rFonts w:ascii="Arial" w:hAnsi="Arial" w:eastAsia="Arial" w:cs="Arial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 xml:space="preserve">erência </w:t>
      </w:r>
      <w:r>
        <w:rPr>
          <w:rFonts w:ascii="Arial" w:hAnsi="Arial" w:eastAsia="Arial" w:cs="Arial"/>
          <w:sz w:val="24"/>
          <w:szCs w:val="24"/>
        </w:rPr>
        <w:t xml:space="preserve">geral do projeto </w:t>
      </w:r>
      <w:r>
        <w:rPr>
          <w:rFonts w:ascii="Arial" w:hAnsi="Arial" w:eastAsia="Arial" w:cs="Arial"/>
          <w:sz w:val="24"/>
          <w:szCs w:val="24"/>
        </w:rPr>
        <w:t xml:space="preserve">é estabelecer </w:t>
      </w:r>
      <w:r>
        <w:rPr>
          <w:rFonts w:ascii="Arial" w:hAnsi="Arial" w:eastAsia="Arial" w:cs="Arial"/>
          <w:sz w:val="24"/>
          <w:szCs w:val="24"/>
        </w:rPr>
        <w:t>definições de termos que serão usados frequentemente ao longo do projeto, políticas e as principais funções(papéis). O</w:t>
      </w:r>
      <w:r>
        <w:rPr>
          <w:rFonts w:ascii="Arial" w:hAnsi="Arial" w:eastAsia="Arial" w:cs="Arial"/>
          <w:sz w:val="24"/>
          <w:szCs w:val="24"/>
        </w:rPr>
        <w:t xml:space="preserve"> propósito deste processo evolui à medida que a organização cresce em maturidade.</w:t>
      </w:r>
    </w:p>
    <w:p xmlns:wp14="http://schemas.microsoft.com/office/word/2010/wordml" w14:paraId="5506D2FA" wp14:textId="77777777">
      <w:pPr>
        <w:pStyle w:val="Normal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14:paraId="4BCDB2E8" wp14:textId="77777777" wp14:noSpellErr="1">
      <w:pPr>
        <w:pStyle w:val="ListParagraph"/>
        <w:numPr>
          <w:ilvl w:val="0"/>
          <w:numId w:val="1"/>
        </w:numPr>
        <w:jc w:val="both"/>
        <w:rPr/>
      </w:pPr>
      <w:r w:rsidRPr="60C30A11" w:rsidR="60C30A11">
        <w:rPr>
          <w:rStyle w:val="Strong"/>
          <w:rFonts w:ascii="Arial" w:hAnsi="Arial" w:eastAsia="Arial" w:cs="Arial"/>
          <w:sz w:val="24"/>
          <w:szCs w:val="24"/>
        </w:rPr>
        <w:t>Definições</w:t>
      </w:r>
    </w:p>
    <w:p xmlns:wp14="http://schemas.microsoft.com/office/word/2010/wordml" w14:paraId="5C48A1AD" wp14:textId="77777777"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 xmlns:wp14="http://schemas.microsoft.com/office/word/2010/wordml" w:rsidP="60C30A11" w14:paraId="53ACDF3E" wp14:textId="77777777" wp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Aderência ao cronograma: Acompanhar o que foi planejado, detectar problemas e corrigi-los.</w:t>
      </w:r>
    </w:p>
    <w:p xmlns:wp14="http://schemas.microsoft.com/office/word/2010/wordml" w:rsidP="60C30A11" w14:paraId="40DCB84C" wp14:textId="77777777" wp14:noSpellErr="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Não conformidade: Desvio em relação ao planejado.</w:t>
      </w:r>
    </w:p>
    <w:p xmlns:wp14="http://schemas.microsoft.com/office/word/2010/wordml" w:rsidP="60C30A11" w14:paraId="631430B7" wp14:textId="77777777" wp14:noSpellErr="1">
      <w:pPr>
        <w:pStyle w:val="ListParagraph"/>
        <w:numPr>
          <w:ilvl w:val="0"/>
          <w:numId w:val="4"/>
        </w:numPr>
        <w:spacing w:before="0" w:after="0" w:line="259" w:lineRule="auto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S</w:t>
      </w:r>
      <w:r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takeholder: </w:t>
      </w: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uma pessoa ou grupo que </w:t>
      </w: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tem </w:t>
      </w: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>interesse em uma empresa, negócio ou indústria.</w:t>
      </w:r>
    </w:p>
    <w:p xmlns:wp14="http://schemas.microsoft.com/office/word/2010/wordml" w:rsidP="60C30A11" w14:paraId="5D141E99" wp14:textId="77777777" wp14:noSpellErr="1">
      <w:pPr>
        <w:pStyle w:val="ListParagraph"/>
        <w:numPr>
          <w:ilvl w:val="0"/>
          <w:numId w:val="4"/>
        </w:numPr>
        <w:spacing w:before="0" w:after="0" w:line="259" w:lineRule="auto"/>
        <w:contextualSpacing/>
        <w:jc w:val="both"/>
        <w:rPr>
          <w:rFonts w:ascii="Arial" w:hAnsi="Arial" w:eastAsia="Arial" w:cs="Arial"/>
          <w:sz w:val="24"/>
          <w:szCs w:val="24"/>
        </w:rPr>
      </w:pP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>F</w:t>
      </w: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ilantropo: pessoa </w:t>
      </w:r>
      <w:r w:rsidRPr="60C30A11">
        <w:rPr>
          <w:rFonts w:ascii="Arial" w:hAnsi="Arial" w:eastAsia="Arial" w:cs="Arial"/>
          <w:b w:val="0"/>
          <w:bCs w:val="0"/>
          <w:i w:val="0"/>
          <w:iCs w:val="0"/>
          <w:caps w:val="false"/>
          <w:smallCaps w:val="false"/>
          <w:color w:val="222222"/>
          <w:spacing w:val="0"/>
          <w:sz w:val="24"/>
          <w:szCs w:val="24"/>
          <w:lang w:val="pt-BR"/>
        </w:rPr>
        <w:t xml:space="preserve">com dedicação às obras de caridade, mesmo que não receba nada por isso. </w:t>
      </w:r>
    </w:p>
    <w:p xmlns:wp14="http://schemas.microsoft.com/office/word/2010/wordml" w14:paraId="7C0FABFB" wp14:textId="77777777">
      <w:pPr>
        <w:pStyle w:val="ListParagraph"/>
        <w:numPr>
          <w:ilvl w:val="0"/>
          <w:numId w:val="0"/>
        </w:numPr>
        <w:ind w:left="1080" w:right="0" w:hanging="0"/>
        <w:jc w:val="both"/>
        <w:rPr>
          <w:rFonts w:ascii="Arial" w:hAnsi="Arial" w:eastAsia="Arial" w:cs="Arial"/>
          <w:bCs/>
          <w:sz w:val="24"/>
          <w:szCs w:val="24"/>
          <w:lang w:val="pt-BR"/>
        </w:rPr>
      </w:pPr>
      <w:r>
        <w:rPr>
          <w:rFonts w:ascii="Arial" w:hAnsi="Arial" w:eastAsia="Arial" w:cs="Arial"/>
          <w:bCs/>
          <w:sz w:val="24"/>
          <w:szCs w:val="24"/>
          <w:lang w:val="pt-BR"/>
        </w:rPr>
      </w:r>
    </w:p>
    <w:p xmlns:wp14="http://schemas.microsoft.com/office/word/2010/wordml" w14:paraId="64451369" wp14:textId="77777777" wp14:noSpellErr="1">
      <w:pPr>
        <w:pStyle w:val="ListParagraph"/>
        <w:numPr>
          <w:ilvl w:val="0"/>
          <w:numId w:val="1"/>
        </w:numPr>
        <w:jc w:val="both"/>
        <w:rPr/>
      </w:pPr>
      <w:r w:rsidRPr="60C30A11" w:rsidR="60C30A11">
        <w:rPr>
          <w:rStyle w:val="Strong"/>
          <w:rFonts w:ascii="Arial" w:hAnsi="Arial" w:eastAsia="Arial" w:cs="Arial"/>
          <w:sz w:val="24"/>
          <w:szCs w:val="24"/>
        </w:rPr>
        <w:t>Políticas</w:t>
      </w:r>
    </w:p>
    <w:p xmlns:wp14="http://schemas.microsoft.com/office/word/2010/wordml" w14:paraId="0DCD8DD7" wp14:textId="77777777">
      <w:pPr>
        <w:pStyle w:val="ListParagraph"/>
        <w:numPr>
          <w:ilvl w:val="0"/>
          <w:numId w:val="0"/>
        </w:numPr>
        <w:ind w:left="1080" w:right="0" w:hanging="0"/>
        <w:jc w:val="both"/>
        <w:rPr>
          <w:rStyle w:val="Strong"/>
          <w:rFonts w:ascii="Arial" w:hAnsi="Arial" w:cs="Arial"/>
          <w:sz w:val="24"/>
          <w:szCs w:val="24"/>
        </w:rPr>
      </w:pPr>
      <w:r>
        <w:rPr/>
      </w:r>
    </w:p>
    <w:p xmlns:wp14="http://schemas.microsoft.com/office/word/2010/wordml" w:rsidP="60C30A11" w14:paraId="46CD8E5C" wp14:textId="77777777" wp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Reuniões semanais para acompanhamento do</w:t>
      </w: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s resultados do</w:t>
      </w: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 xml:space="preserve"> projeto.</w:t>
      </w:r>
    </w:p>
    <w:p xmlns:wp14="http://schemas.microsoft.com/office/word/2010/wordml" w:rsidP="60C30A11" w14:paraId="3E0B2083" wp14:textId="77777777" wp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 xml:space="preserve">Projeto terá </w:t>
      </w: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início</w:t>
      </w: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 xml:space="preserve"> após a validação do escopo pelo patrocinador do projeto.</w:t>
      </w:r>
    </w:p>
    <w:p xmlns:wp14="http://schemas.microsoft.com/office/word/2010/wordml" w:rsidP="60C30A11" w14:paraId="6C1947BC" wp14:textId="77777777" wp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 xml:space="preserve">Sempre que ocorrer replanejamento o Plano Geral do Projeto (PGP) deve ser atualizado e validado </w:t>
      </w:r>
      <w:r w:rsidRPr="60C30A11" w:rsidR="60C30A11">
        <w:rPr>
          <w:rFonts w:ascii="Arial" w:hAnsi="Arial" w:eastAsia="Arial" w:cs="Arial"/>
          <w:sz w:val="24"/>
          <w:szCs w:val="24"/>
          <w:lang w:val="pt-BR"/>
        </w:rPr>
        <w:t>com os stakeholders.</w:t>
      </w:r>
    </w:p>
    <w:p xmlns:wp14="http://schemas.microsoft.com/office/word/2010/wordml" w14:paraId="05178138" wp14:textId="77777777">
      <w:pPr>
        <w:pStyle w:val="ListParagraph"/>
        <w:numPr>
          <w:ilvl w:val="0"/>
          <w:numId w:val="0"/>
        </w:numPr>
        <w:ind w:left="1800" w:right="0" w:hanging="0"/>
        <w:jc w:val="both"/>
        <w:rPr>
          <w:rStyle w:val="Strong"/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0AA82B47" wp14:textId="77777777" wp14:noSpellErr="1">
      <w:pPr>
        <w:pStyle w:val="ListParagraph"/>
        <w:numPr>
          <w:ilvl w:val="0"/>
          <w:numId w:val="1"/>
        </w:numPr>
        <w:rPr/>
      </w:pPr>
      <w:r w:rsidRPr="60C30A11" w:rsidR="60C30A11">
        <w:rPr>
          <w:rStyle w:val="Strong"/>
          <w:rFonts w:ascii="Arial" w:hAnsi="Arial" w:eastAsia="Arial" w:cs="Arial"/>
          <w:sz w:val="24"/>
          <w:szCs w:val="24"/>
        </w:rPr>
        <w:t>Papeis</w:t>
      </w:r>
    </w:p>
    <w:p w:rsidR="60C30A11" w:rsidP="60C30A11" w:rsidRDefault="60C30A11" w14:noSpellErr="1" w14:paraId="603EF345" w14:textId="7D183694">
      <w:pPr>
        <w:pStyle w:val="Normal"/>
        <w:ind w:left="0"/>
        <w:rPr>
          <w:rStyle w:val="Strong"/>
          <w:rFonts w:ascii="Arial" w:hAnsi="Arial" w:eastAsia="Arial" w:cs="Arial"/>
          <w:sz w:val="24"/>
          <w:szCs w:val="24"/>
        </w:rPr>
      </w:pPr>
    </w:p>
    <w:tbl>
      <w:tblPr>
        <w:tblStyle w:val="TableGridLight"/>
        <w:tblW w:w="9813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7"/>
        <w:gridCol w:w="7496"/>
      </w:tblGrid>
      <w:tr xmlns:wp14="http://schemas.microsoft.com/office/word/2010/wordml" w:rsidTr="60C30A11" w14:paraId="2882055C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insideH w:val="single" w:color="00000A" w:sz="4" w:space="0"/>
              <w:insideV w:val="single" w:color="00000A" w:sz="4" w:space="0"/>
            </w:tcBorders>
            <w:shd w:val="clear" w:color="auto" w:fill="92D050"/>
            <w:tcMar>
              <w:left w:w="108" w:type="dxa"/>
            </w:tcMar>
          </w:tcPr>
          <w:p w:rsidP="60C30A11" w14:paraId="2C448AF7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6" w:type="dxa"/>
            <w:tcBorders>
              <w:insideH w:val="single" w:color="00000A" w:sz="4" w:space="0"/>
              <w:insideV w:val="single" w:color="00000A" w:sz="4" w:space="0"/>
            </w:tcBorders>
            <w:shd w:val="clear" w:color="auto" w:fill="92D050"/>
            <w:tcMar>
              <w:left w:w="108" w:type="dxa"/>
            </w:tcMar>
          </w:tcPr>
          <w:p w:rsidP="60C30A11" w14:paraId="781D6636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  <w:t>Gerente de Projeto (GPR)</w:t>
            </w:r>
          </w:p>
        </w:tc>
      </w:tr>
      <w:tr xmlns:wp14="http://schemas.microsoft.com/office/word/2010/wordml" w:rsidTr="60C30A11" w14:paraId="4DE9FEA2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5A91CD90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6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44C305AE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xmlns:wp14="http://schemas.microsoft.com/office/word/2010/wordml" w:rsidTr="60C30A11" w14:paraId="2F55FD71" wp14:textId="77777777">
        <w:trPr>
          <w:trHeight w:val="16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3A489C4E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6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199CF662" wp14:textId="77777777" wp14:noSpellErr="1">
            <w:pPr>
              <w:pStyle w:val="ListParagraph"/>
              <w:numPr>
                <w:ilvl w:val="0"/>
                <w:numId w:val="2"/>
              </w:numPr>
              <w:bidi w:val="0"/>
              <w:spacing w:before="0" w:after="0" w:line="25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0C30A11" w:rsidR="60C30A11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Conceitos sobre gerência de projeto</w:t>
            </w:r>
          </w:p>
          <w:p w:rsidP="60C30A11" w14:paraId="26EBE705" wp14:textId="77777777" wp14:noSpellErr="1">
            <w:pPr>
              <w:pStyle w:val="ListParagraph"/>
              <w:numPr>
                <w:ilvl w:val="0"/>
                <w:numId w:val="2"/>
              </w:numPr>
              <w:bidi w:val="0"/>
              <w:spacing w:before="0" w:after="0" w:line="259" w:lineRule="auto"/>
              <w:jc w:val="left"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Processo de Gerência de projeto da empresa</w:t>
            </w:r>
          </w:p>
        </w:tc>
      </w:tr>
      <w:tr xmlns:wp14="http://schemas.microsoft.com/office/word/2010/wordml" w:rsidTr="60C30A11" w14:paraId="26EDE9FB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251D3D4D" wp14:textId="77777777" wp14:noSpellErr="1">
            <w:pPr>
              <w:pStyle w:val="ListParagraph"/>
              <w:ind w:left="0" w:righ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R</w:t>
            </w: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6" w:type="dxa"/>
            <w:tcBorders>
              <w:insideH w:val="single" w:color="00000A" w:sz="4" w:space="0"/>
              <w:insideV w:val="single" w:color="00000A" w:sz="4" w:space="0"/>
            </w:tcBorders>
            <w:tcMar>
              <w:left w:w="108" w:type="dxa"/>
            </w:tcMar>
          </w:tcPr>
          <w:p w:rsidP="60C30A11" w14:paraId="7A6FC612" wp14:textId="77777777" wp14:noSpellErr="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Definir o plano de gerência do projeto</w:t>
            </w:r>
          </w:p>
          <w:p w:rsidP="60C30A11" w14:paraId="1A4FA50B" wp14:textId="77777777" wp14:noSpellErr="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Administrar e acompanhar a execução do projeto</w:t>
            </w:r>
          </w:p>
          <w:p w:rsidP="60C30A11" w14:paraId="110E863A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Controlar o ambiente de desenvolvimento </w:t>
            </w:r>
          </w:p>
          <w:p w:rsidP="60C30A11" w14:paraId="096C2DE1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Controle do processo </w:t>
            </w:r>
          </w:p>
          <w:p w:rsidP="60C30A11" w14:paraId="2AB233D3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Controle de riscos </w:t>
            </w:r>
          </w:p>
          <w:p w:rsidP="60C30A11" w14:paraId="317A372B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Assegurar que os demais integrantes da equipe não se desviem das políticas e dos procedimentos da gerência de processo</w:t>
            </w:r>
          </w:p>
          <w:p w:rsidP="60C30A11" w14:paraId="491D2B9C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Resolução de conflitos</w:t>
            </w:r>
          </w:p>
          <w:p w:rsidP="60C30A11" w14:paraId="1F3A574F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Controlar recursos atribuídos ao projeto</w:t>
            </w:r>
          </w:p>
          <w:p w:rsidP="60C30A11" w14:paraId="7CFEA4FB" wp14:textId="77777777" wp14:noSpellErr="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Assegurar que os demais integrantes da equipe não se desviem das políticas e dos procedimentos da gerência de 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projeto</w:t>
            </w:r>
          </w:p>
          <w:p w:rsidP="60C30A11" w14:paraId="2AA94B89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Gerenciar restrições</w:t>
            </w:r>
          </w:p>
          <w:p w:rsidP="60C30A11" w14:paraId="75365910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Alocar recursos</w:t>
            </w:r>
          </w:p>
          <w:p w:rsidP="60C30A11" w14:paraId="241584AB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Negociar com 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 xml:space="preserve">stakeholders 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internos e externos</w:t>
            </w:r>
          </w:p>
          <w:p w:rsidP="60C30A11" w14:paraId="14A114C8" wp14:textId="77777777" wp14:noSpellErr="1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  <w:contextualSpacing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Liderar pessoas</w:t>
            </w:r>
          </w:p>
        </w:tc>
      </w:tr>
    </w:tbl>
    <w:p xmlns:wp14="http://schemas.microsoft.com/office/word/2010/wordml" w:rsidP="60C30A11" w14:paraId="4D16E0B7" wp14:textId="77777777">
      <w:pPr>
        <w:pStyle w:val="ListParagraph"/>
        <w:ind w:left="360" w:right="0" w:hanging="0"/>
        <w:rPr>
          <w:rStyle w:val="Strong"/>
          <w:rFonts w:ascii="Arial" w:hAnsi="Arial" w:eastAsia="Arial" w:cs="Arial"/>
          <w:sz w:val="24"/>
          <w:szCs w:val="24"/>
        </w:rPr>
      </w:pPr>
    </w:p>
    <w:tbl>
      <w:tblPr>
        <w:tblStyle w:val="PlainTable1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5"/>
        <w:gridCol w:w="7488"/>
      </w:tblGrid>
      <w:tr xmlns:wp14="http://schemas.microsoft.com/office/word/2010/wordml" w:rsidTr="60C30A11" w14:paraId="105DBA81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shd w:val="clear" w:color="auto" w:fill="92D050"/>
            <w:tcMar>
              <w:left w:w="83" w:type="dxa"/>
            </w:tcMar>
          </w:tcPr>
          <w:p w:rsidP="60C30A11" w14:paraId="109720F1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shd w:val="clear" w:color="auto" w:fill="92D050"/>
            <w:tcMar>
              <w:left w:w="83" w:type="dxa"/>
            </w:tcMar>
          </w:tcPr>
          <w:p w:rsidP="60C30A11" w14:paraId="37AE84D0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1"/>
                <w:bCs w:val="1"/>
                <w:sz w:val="24"/>
                <w:szCs w:val="24"/>
              </w:rPr>
              <w:t>Gerente de Qualidade (GQA)</w:t>
            </w:r>
          </w:p>
        </w:tc>
      </w:tr>
      <w:tr xmlns:wp14="http://schemas.microsoft.com/office/word/2010/wordml" w:rsidTr="60C30A11" w14:paraId="32226F04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7CF0839F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701B7CA9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xmlns:wp14="http://schemas.microsoft.com/office/word/2010/wordml" w:rsidTr="60C30A11" w14:paraId="1206049F" wp14:textId="77777777">
        <w:trPr>
          <w:trHeight w:val="16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4E854238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6B0F4BC5" wp14:textId="77777777" wp14:noSpellErr="1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4"/>
                <w:szCs w:val="24"/>
              </w:rPr>
              <w:t>Conceitos sobre gerência de qualidade.</w:t>
            </w:r>
          </w:p>
          <w:p w:rsidP="60C30A11" w14:paraId="58043167" wp14:textId="77777777" wp14:noSpellErr="1">
            <w:pPr>
              <w:pStyle w:val="Normal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jc w:val="left"/>
              <w:rPr>
                <w:rFonts w:ascii="Arial" w:hAnsi="Arial" w:eastAsia="Arial" w:cs="Arial"/>
              </w:rPr>
            </w:pPr>
            <w:r w:rsidRPr="60C30A11" w:rsidR="60C30A11">
              <w:rPr>
                <w:rFonts w:ascii="Arial" w:hAnsi="Arial" w:eastAsia="Arial" w:cs="Arial"/>
                <w:color w:val="00000A"/>
                <w:sz w:val="24"/>
                <w:szCs w:val="24"/>
              </w:rPr>
              <w:t>Normas relacionadas a área de qualidade como, por exemplo ISO 9000 RDC 59 e ISO 13485.</w:t>
            </w:r>
          </w:p>
          <w:p w:rsidP="60C30A11" w14:paraId="59372C6E" wp14:textId="77777777" wp14:noSpellErr="1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Ferramentas de 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auxílio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no gerenciamento e controle de qualidade.</w:t>
            </w:r>
          </w:p>
        </w:tc>
      </w:tr>
      <w:tr xmlns:wp14="http://schemas.microsoft.com/office/word/2010/wordml" w:rsidTr="60C30A11" w14:paraId="7A750569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070AAD3A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2CF2A43C" wp14:textId="77777777" wp14:noSpellErr="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Disseminar a cultura da qualidade.</w:t>
            </w:r>
          </w:p>
          <w:p w:rsidP="60C30A11" w14:paraId="196442F0" wp14:textId="77777777" wp14:noSpellErr="1">
            <w:pPr>
              <w:pStyle w:val="Normal"/>
              <w:numPr>
                <w:ilvl w:val="0"/>
                <w:numId w:val="9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color w:val="2C2D2D"/>
                <w:sz w:val="24"/>
                <w:szCs w:val="24"/>
              </w:rPr>
              <w:t>Avaliação e definição do método de controle de qualidade.</w:t>
            </w:r>
          </w:p>
          <w:p w:rsidP="60C30A11" w14:paraId="273FC1EA" wp14:textId="77777777" wp14:noSpellErr="1">
            <w:pPr>
              <w:pStyle w:val="Normal"/>
              <w:numPr>
                <w:ilvl w:val="0"/>
                <w:numId w:val="9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color w:val="2C2D2D"/>
                <w:sz w:val="24"/>
                <w:szCs w:val="24"/>
              </w:rPr>
              <w:t>Aprovação do relatório de teste do produto acabado.</w:t>
            </w:r>
          </w:p>
          <w:p w:rsidP="60C30A11" w14:paraId="3C2849B2" wp14:textId="77777777" wp14:noSpellErr="1">
            <w:pPr>
              <w:pStyle w:val="Normal"/>
              <w:numPr>
                <w:ilvl w:val="0"/>
                <w:numId w:val="9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color w:val="2C2D2D"/>
                <w:sz w:val="24"/>
                <w:szCs w:val="24"/>
              </w:rPr>
              <w:t>Elaborar e revisar o treinamento relativo à qualidade do produto.</w:t>
            </w:r>
          </w:p>
          <w:p w:rsidP="60C30A11" w14:paraId="3626349E" wp14:textId="77777777" wp14:noSpellErr="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Controle da qualidade do projeto em relação ao seu processo.</w:t>
            </w:r>
          </w:p>
          <w:p w:rsidP="60C30A11" w14:paraId="56F26EAE" wp14:textId="77777777" wp14:noSpellErr="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Construir indicadores para controle de execução da equipe.</w:t>
            </w:r>
          </w:p>
          <w:p w:rsidP="60C30A11" w14:paraId="69D54D56" wp14:textId="77777777" wp14:noSpellErr="1">
            <w:pPr>
              <w:pStyle w:val="Normal"/>
              <w:numPr>
                <w:ilvl w:val="0"/>
                <w:numId w:val="9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color w:val="2C2D2D"/>
                <w:sz w:val="24"/>
                <w:szCs w:val="24"/>
              </w:rPr>
              <w:t>Realizar auditoria da qualidade interna e externa.</w:t>
            </w:r>
          </w:p>
          <w:p w:rsidP="60C30A11" w14:paraId="737DE8CB" wp14:textId="77777777" wp14:noSpellErr="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Controlar o ambiente de gerência de qualidade.</w:t>
            </w:r>
          </w:p>
          <w:p w:rsidP="60C30A11" w14:paraId="35BF0822" wp14:textId="77777777" wp14:noSpellErr="1">
            <w:pPr>
              <w:pStyle w:val="Normal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Fonts w:ascii="Arial" w:hAnsi="Arial" w:eastAsia="Arial" w:cs="Arial"/>
                <w:color w:val="2C2D2D"/>
                <w:sz w:val="24"/>
                <w:szCs w:val="24"/>
              </w:rPr>
              <w:t xml:space="preserve">Coordenar e </w:t>
            </w: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manter o foco da equipe de gerência de qualidade.</w:t>
            </w:r>
          </w:p>
          <w:p w:rsidP="60C30A11" w14:paraId="349EF2A2" wp14:textId="77777777" wp14:noSpellErr="1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Prover comunicação da equipe de qualidade e seus resultados com a equipe do projeto.</w:t>
            </w:r>
          </w:p>
          <w:p w:rsidP="60C30A11" w14:paraId="416713E9" wp14:textId="777777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P="60C30A11" w14:paraId="28C83E4C" wp14:textId="77777777">
      <w:pPr>
        <w:pStyle w:val="Normal"/>
        <w:ind w:right="0" w:hanging="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PlainTable1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5"/>
        <w:gridCol w:w="7488"/>
      </w:tblGrid>
      <w:tr xmlns:wp14="http://schemas.microsoft.com/office/word/2010/wordml" w:rsidTr="60C30A11" w14:paraId="6025497E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shd w:val="clear" w:color="auto" w:fill="92D050"/>
            <w:tcMar>
              <w:left w:w="83" w:type="dxa"/>
            </w:tcMar>
          </w:tcPr>
          <w:p w:rsidP="60C30A11" w14:paraId="7DD8B9D2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shd w:val="clear" w:color="auto" w:fill="92D050"/>
            <w:tcMar>
              <w:left w:w="83" w:type="dxa"/>
            </w:tcMar>
          </w:tcPr>
          <w:p w:rsidP="60C30A11" w14:paraId="370E31E6" wp14:textId="77777777" wp14:noSpellErr="1">
            <w:pPr>
              <w:pStyle w:val="Normal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Engenheiro de Requisitos (ERE)</w:t>
            </w:r>
          </w:p>
        </w:tc>
      </w:tr>
      <w:tr xmlns:wp14="http://schemas.microsoft.com/office/word/2010/wordml" w:rsidTr="60C30A11" w14:paraId="5407E18B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3948E9DA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7D20875F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xmlns:wp14="http://schemas.microsoft.com/office/word/2010/wordml" w:rsidTr="60C30A11" w14:paraId="77AC24F6" wp14:textId="77777777">
        <w:trPr>
          <w:trHeight w:val="16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1EF842F0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29B17B5D" wp14:textId="77777777" wp14:noSpellErr="1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Conceitos sobre engenharia de requisitos e controle de mudanças dos requisitos</w:t>
            </w:r>
          </w:p>
          <w:p w:rsidP="60C30A11" w14:paraId="61EE7191" wp14:textId="77777777" wp14:noSpellErr="1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4"/>
                <w:szCs w:val="24"/>
              </w:rPr>
              <w:t>Ferramenta de gerência de requisitos</w:t>
            </w:r>
          </w:p>
        </w:tc>
      </w:tr>
      <w:tr xmlns:wp14="http://schemas.microsoft.com/office/word/2010/wordml" w:rsidTr="60C30A11" w14:paraId="74C97800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29FD665B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3501C0A3" wp14:textId="77777777" wp14:noSpellErr="1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Controle de alterações</w:t>
            </w:r>
          </w:p>
          <w:p w:rsidP="60C30A11" w14:paraId="6869C173" wp14:textId="77777777" wp14:noSpellErr="1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Capacidade de comunicação;</w:t>
            </w:r>
          </w:p>
          <w:p w:rsidP="60C30A11" w14:paraId="4BCA62D2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Capacidade de abstração;</w:t>
            </w:r>
          </w:p>
          <w:p w:rsidP="60C30A11" w14:paraId="25FF3A74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Ser um bom ouvinte;</w:t>
            </w:r>
          </w:p>
          <w:p w:rsidP="60C30A11" w14:paraId="3167FC79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Ser objetivo nas reuniões;</w:t>
            </w:r>
          </w:p>
          <w:p w:rsidP="60C30A11" w14:paraId="517B0764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Ter uma boa escrita;</w:t>
            </w:r>
          </w:p>
          <w:p w:rsidP="60C30A11" w14:paraId="370531C1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Capacidade de identificar problemas e impactos;</w:t>
            </w:r>
          </w:p>
          <w:p w:rsidP="60C30A11" w14:paraId="42127E62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Conhecer os sistemas alvos de alteração.</w:t>
            </w:r>
          </w:p>
          <w:p w:rsidP="60C30A11" w14:paraId="7247B312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Elucidar os requisitos</w:t>
            </w:r>
          </w:p>
          <w:p w:rsidP="60C30A11" w14:paraId="639A620B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Analisar os requisitos</w:t>
            </w:r>
          </w:p>
          <w:p w:rsidP="60C30A11" w14:paraId="0369899F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Escrever as especificações</w:t>
            </w:r>
          </w:p>
          <w:p w:rsidP="60C30A11" w14:paraId="390E0F5E" wp14:textId="77777777" wp14:noSpellErr="1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Coordenar a validação</w:t>
            </w:r>
          </w:p>
          <w:p w:rsidP="60C30A11" w14:paraId="3DAEA619" w14:noSpellErr="1" wp14:textId="3DE4C752">
            <w:pPr>
              <w:pStyle w:val="Normal"/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ascii="Arial" w:hAnsi="Arial" w:eastAsia="Arial" w:cs="Arial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b w:val="0"/>
                <w:bCs w:val="0"/>
                <w:sz w:val="24"/>
                <w:szCs w:val="24"/>
              </w:rPr>
              <w:t>Facilitar a tomada de decisões</w:t>
            </w:r>
          </w:p>
        </w:tc>
      </w:tr>
    </w:tbl>
    <w:p xmlns:wp14="http://schemas.microsoft.com/office/word/2010/wordml" w:rsidP="60C30A11" wp14:textId="77777777" w14:paraId="5998F7EB">
      <w:pPr>
        <w:pStyle w:val="Normal"/>
        <w:ind w:right="0" w:hanging="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PlainTable1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5"/>
        <w:gridCol w:w="7488"/>
      </w:tblGrid>
      <w:tr xmlns:wp14="http://schemas.microsoft.com/office/word/2010/wordml" w:rsidTr="60C30A11" w14:paraId="5A9EB25E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shd w:val="clear" w:color="auto" w:fill="92D050"/>
            <w:tcMar>
              <w:left w:w="83" w:type="dxa"/>
            </w:tcMar>
          </w:tcPr>
          <w:p w:rsidP="60C30A11" w14:paraId="5BF82E4E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shd w:val="clear" w:color="auto" w:fill="92D050"/>
            <w:tcMar>
              <w:left w:w="83" w:type="dxa"/>
            </w:tcMar>
          </w:tcPr>
          <w:p w:rsidP="60C30A11" w14:paraId="764770E6" wp14:textId="77777777" wp14:noSpellErr="1">
            <w:pPr>
              <w:pStyle w:val="Normal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Gerente</w:t>
            </w: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de Requisitos (</w:t>
            </w: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</w:t>
            </w: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RE)</w:t>
            </w:r>
          </w:p>
        </w:tc>
      </w:tr>
      <w:tr xmlns:wp14="http://schemas.microsoft.com/office/word/2010/wordml" w:rsidTr="60C30A11" w14:paraId="5E8524F7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3B6583F5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47533E5D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xmlns:wp14="http://schemas.microsoft.com/office/word/2010/wordml" w:rsidTr="60C30A11" w14:paraId="31E0BB20" wp14:textId="77777777">
        <w:trPr>
          <w:trHeight w:val="16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50AC8865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340119DF" wp14:textId="77777777" wp14:noSpellErr="1">
            <w:pPr>
              <w:pStyle w:val="ListParagraph"/>
              <w:numPr>
                <w:ilvl w:val="0"/>
                <w:numId w:val="11"/>
              </w:numPr>
              <w:spacing w:before="0"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Conceitos sobre gerência de requisitos e controle de mudanças dos requisitos</w:t>
            </w:r>
          </w:p>
          <w:p w:rsidP="60C30A11" w14:paraId="03FC4FDC" wp14:textId="77777777" wp14:noSpellErr="1">
            <w:pPr>
              <w:pStyle w:val="ListParagraph"/>
              <w:numPr>
                <w:ilvl w:val="0"/>
                <w:numId w:val="11"/>
              </w:numPr>
              <w:spacing w:before="0"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Processo de Gerência de Requisitos da empresa</w:t>
            </w:r>
          </w:p>
          <w:p w:rsidP="60C30A11" w14:paraId="1FEE4294" wp14:textId="77777777" wp14:noSpellErr="1">
            <w:pPr>
              <w:pStyle w:val="ListParagraph"/>
              <w:numPr>
                <w:ilvl w:val="0"/>
                <w:numId w:val="11"/>
              </w:numPr>
              <w:spacing w:before="0"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Ferramenta de gerência de requisitos</w:t>
            </w:r>
          </w:p>
        </w:tc>
      </w:tr>
      <w:tr xmlns:wp14="http://schemas.microsoft.com/office/word/2010/wordml" w:rsidTr="60C30A11" w14:paraId="7D547E09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/>
            <w:tcMar>
              <w:left w:w="83" w:type="dxa"/>
            </w:tcMar>
          </w:tcPr>
          <w:p w:rsidP="60C30A11" w14:paraId="0F5E8843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88" w:type="dxa"/>
            <w:tcBorders/>
            <w:tcMar>
              <w:left w:w="83" w:type="dxa"/>
            </w:tcMar>
          </w:tcPr>
          <w:p w:rsidP="60C30A11" w14:paraId="0DFA614C" wp14:textId="77777777" wp14:noSpellErr="1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Definir claramente as necessidades do negócio</w:t>
            </w:r>
          </w:p>
          <w:p w:rsidP="60C30A11" w14:paraId="6FB2C792" wp14:textId="77777777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 xml:space="preserve">Identificar os </w:t>
            </w:r>
            <w:proofErr w:type="spellStart"/>
            <w:r w:rsidRPr="60C30A11" w:rsidR="60C30A11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steakholders</w:t>
            </w:r>
            <w:proofErr w:type="spellEnd"/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 xml:space="preserve"> e classes de usuários</w:t>
            </w:r>
          </w:p>
          <w:p w:rsidP="60C30A11" w14:paraId="45515058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Elucidar os requisitos</w:t>
            </w:r>
          </w:p>
          <w:p w:rsidP="60C30A11" w14:paraId="475ED1B1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Analisar os requisitos</w:t>
            </w:r>
          </w:p>
          <w:p w:rsidP="60C30A11" w14:paraId="0C28CE43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Modelar os requisitos</w:t>
            </w:r>
          </w:p>
          <w:p w:rsidP="60C30A11" w14:paraId="21F0AE0B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Coordenar a validação</w:t>
            </w:r>
          </w:p>
          <w:p w:rsidP="60C30A11" w14:paraId="016B8BE3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Facilitar a tomada de decisões</w:t>
            </w:r>
          </w:p>
          <w:p w:rsidP="60C30A11" w14:paraId="27B385F9" wp14:textId="77777777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</w:p>
          <w:p w:rsidP="60C30A11" w14:paraId="0FBFCDAE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Gerenciar os requisitos</w:t>
            </w:r>
          </w:p>
          <w:p w:rsidP="60C30A11" w14:paraId="0336F629" wp14:textId="77777777" wp14:noSpellErr="1">
            <w:pPr>
              <w:pStyle w:val="Normal"/>
              <w:numPr>
                <w:ilvl w:val="0"/>
                <w:numId w:val="11"/>
              </w:num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Gerenciar mudanças nos requisitos</w:t>
            </w:r>
          </w:p>
        </w:tc>
      </w:tr>
    </w:tbl>
    <w:p xmlns:wp14="http://schemas.microsoft.com/office/word/2010/wordml" w:rsidP="60C30A11" wp14:textId="77777777" w14:paraId="36808B39">
      <w:pPr>
        <w:pStyle w:val="ListParagraph"/>
        <w:ind w:right="0" w:hanging="0"/>
        <w:rPr>
          <w:rStyle w:val="Strong"/>
          <w:rFonts w:ascii="Arial" w:hAnsi="Arial" w:eastAsia="Arial" w:cs="Arial"/>
          <w:sz w:val="24"/>
          <w:szCs w:val="24"/>
        </w:rPr>
      </w:pPr>
    </w:p>
    <w:tbl>
      <w:tblPr>
        <w:tblStyle w:val="PlainTable1"/>
        <w:tblW w:w="9813" w:type="dxa"/>
        <w:jc w:val="left"/>
        <w:tblInd w:w="335" w:type="dxa"/>
        <w:tblCellMar>
          <w:top w:w="0" w:type="dxa"/>
          <w:left w:w="83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0"/>
        <w:gridCol w:w="7313"/>
      </w:tblGrid>
      <w:tr xmlns:wp14="http://schemas.microsoft.com/office/word/2010/wordml" w:rsidTr="60C30A11" w14:paraId="7C8AE772" wp14:textId="77777777"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/>
            <w:shd w:val="clear" w:color="auto" w:fill="92D050"/>
            <w:tcMar>
              <w:left w:w="83" w:type="dxa"/>
            </w:tcMar>
          </w:tcPr>
          <w:p w:rsidP="60C30A11" w14:paraId="7A6F3033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13" w:type="dxa"/>
            <w:tcBorders/>
            <w:shd w:val="clear" w:color="auto" w:fill="92D050"/>
            <w:tcMar>
              <w:left w:w="83" w:type="dxa"/>
            </w:tcMar>
          </w:tcPr>
          <w:p w:rsidP="60C30A11" w14:paraId="7E002287" wp14:textId="77777777" wp14:noSpellErr="1">
            <w:pPr>
              <w:pStyle w:val="Normal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Cliente e/ou Patrocinador</w:t>
            </w:r>
          </w:p>
        </w:tc>
      </w:tr>
      <w:tr xmlns:wp14="http://schemas.microsoft.com/office/word/2010/wordml" w:rsidTr="60C30A11" w14:paraId="6618917E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/>
            <w:tcMar>
              <w:left w:w="83" w:type="dxa"/>
            </w:tcMar>
          </w:tcPr>
          <w:p w:rsidP="60C30A11" w14:paraId="7B9A43C0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13" w:type="dxa"/>
            <w:tcBorders/>
            <w:tcMar>
              <w:left w:w="83" w:type="dxa"/>
            </w:tcMar>
          </w:tcPr>
          <w:p w:rsidP="60C30A11" w14:paraId="09848E86" wp14:textId="77777777" wp14:noSpellErr="1">
            <w:pPr>
              <w:pStyle w:val="ListParagraph"/>
              <w:spacing w:before="0" w:after="0" w:line="259" w:lineRule="auto"/>
              <w:ind w:left="1800" w:righ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Sem exigências</w:t>
            </w:r>
          </w:p>
        </w:tc>
      </w:tr>
      <w:tr xmlns:wp14="http://schemas.microsoft.com/office/word/2010/wordml" w:rsidTr="60C30A11" w14:paraId="1E132D0B" wp14:textId="77777777">
        <w:trPr>
          <w:trHeight w:val="16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/>
            <w:tcMar>
              <w:left w:w="83" w:type="dxa"/>
            </w:tcMar>
          </w:tcPr>
          <w:p w:rsidP="60C30A11" w14:paraId="44599091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13" w:type="dxa"/>
            <w:tcBorders/>
            <w:tcMar>
              <w:left w:w="83" w:type="dxa"/>
            </w:tcMar>
          </w:tcPr>
          <w:p w:rsidP="60C30A11" w14:paraId="4DB94D0E" wp14:textId="77777777" wp14:noSpellErr="1">
            <w:pPr>
              <w:pStyle w:val="ListParagraph"/>
              <w:numPr>
                <w:ilvl w:val="0"/>
                <w:numId w:val="12"/>
              </w:numPr>
              <w:spacing w:before="0"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 xml:space="preserve">Conhecer as necessidades </w:t>
            </w: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do</w:t>
            </w: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 xml:space="preserve"> negócio.</w:t>
            </w:r>
          </w:p>
          <w:p w:rsidP="60C30A11" w14:paraId="6BA700AA" wp14:textId="77777777" wp14:noSpellErr="1">
            <w:pPr>
              <w:pStyle w:val="ListParagraph"/>
              <w:numPr>
                <w:ilvl w:val="0"/>
                <w:numId w:val="12"/>
              </w:numPr>
              <w:spacing w:before="0"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Conhecer as restrições relacionadas ao projeto.</w:t>
            </w:r>
          </w:p>
        </w:tc>
      </w:tr>
      <w:tr xmlns:wp14="http://schemas.microsoft.com/office/word/2010/wordml" w:rsidTr="60C30A11" w14:paraId="16445309" wp14:textId="77777777">
        <w:trPr>
          <w:trHeight w:val="2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/>
            <w:tcMar>
              <w:left w:w="83" w:type="dxa"/>
            </w:tcMar>
          </w:tcPr>
          <w:p w:rsidP="60C30A11" w14:paraId="6E97E265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Style w:val="Strong"/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13" w:type="dxa"/>
            <w:tcBorders/>
            <w:tcMar>
              <w:left w:w="83" w:type="dxa"/>
            </w:tcMar>
          </w:tcPr>
          <w:p w:rsidP="60C30A11" w14:paraId="6DAE8245" wp14:textId="77777777" wp14:noSpellErr="1">
            <w:pPr>
              <w:pStyle w:val="ListParagraph"/>
              <w:numPr>
                <w:ilvl w:val="0"/>
                <w:numId w:val="12"/>
              </w:num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Garantir clareza na transmissão das necessidades e restrições do negócio.</w:t>
            </w:r>
          </w:p>
          <w:p w:rsidP="60C30A11" w14:paraId="36890653" wp14:textId="77777777" wp14:noSpellErr="1">
            <w:pPr>
              <w:pStyle w:val="ListParagraph"/>
              <w:numPr>
                <w:ilvl w:val="0"/>
                <w:numId w:val="12"/>
              </w:num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Evitar ambiguidades das informações passadas à equipe de requisitos.</w:t>
            </w:r>
          </w:p>
          <w:p w:rsidP="60C30A11" w14:paraId="7B1DDA6C" wp14:textId="77777777" wp14:noSpellErr="1">
            <w:pPr>
              <w:pStyle w:val="ListParagraph"/>
              <w:numPr>
                <w:ilvl w:val="0"/>
                <w:numId w:val="12"/>
              </w:num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60C30A11" w:rsidR="60C30A11">
              <w:rPr>
                <w:rFonts w:ascii="Arial" w:hAnsi="Arial" w:eastAsia="Arial" w:cs="Arial"/>
                <w:sz w:val="24"/>
                <w:szCs w:val="24"/>
              </w:rPr>
              <w:t>Fornecer e cumprir os recursos(investimentos) financeiros ou não-financeiros estabelecidos.</w:t>
            </w:r>
          </w:p>
        </w:tc>
      </w:tr>
    </w:tbl>
    <w:p xmlns:wp14="http://schemas.microsoft.com/office/word/2010/wordml" w14:paraId="71FE2094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17" w:right="843" w:bottom="1417" w:left="993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hint="default" w:ascii="Wingdings" w:hAnsi="Wingdings"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90"/>
  <w:defaultTabStop w:val="408"/>
  <w14:docId w14:val="1F224200"/>
  <w:rsids>
    <w:rsidRoot w:val="60C30A11"/>
    <w:rsid w:val="60C30A1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ＭＳ 明朝" w:cs="Arial"/>
        <w:sz w:val="24"/>
        <w:szCs w:val="24"/>
        <w:lang w:val="en-US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Arial"/>
      <w:color w:val="auto"/>
      <w:sz w:val="24"/>
      <w:szCs w:val="24"/>
      <w:lang w:val="pt-BR" w:eastAsia="es-ES" w:bidi="ar-SA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  <w:style xmlns:w14="http://schemas.microsoft.com/office/word/2010/wordml" xmlns:mc="http://schemas.openxmlformats.org/markup-compatibility/2006" xmlns:w="http://schemas.openxmlformats.org/wordprocessingml/2006/main" w:type="table" w:styleId="TableNormal" w:default="1" mc:Ignorable="w14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2015-04-18T00:14:00.0000000Z</dcterms:created>
  <dc:creator>Adailton Araújo</dc:creator>
  <dc:description/>
  <dc:language>pt-BR</dc:language>
  <lastModifiedBy>Keslley Lima da Silva</lastModifiedBy>
  <dcterms:modified xsi:type="dcterms:W3CDTF">2017-04-20T21:02:12.2507342Z</dcterms:modified>
  <revision>70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