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맑은 고딕" w:hAnsi="맑은 고딕"/>
          <w:b/>
          <w:color w:val="00ABF0"/>
          <w:sz w:val="44"/>
        </w:rPr>
        <w:t>신규 시장 진입형 엔터프라이즈 AI 솔루션 패키지 제안서</w:t>
      </w:r>
    </w:p>
    <w:p>
      <w:pPr>
        <w:jc w:val="center"/>
      </w:pPr>
      <w:r>
        <w:rPr>
          <w:rFonts w:ascii="맑은 고딕" w:hAnsi="맑은 고딕"/>
          <w:b/>
          <w:color w:val="00ABF0"/>
          <w:sz w:val="20"/>
        </w:rPr>
        <w:t>[ Next-Gen Market Entry AI Packages ]</w:t>
      </w:r>
    </w:p>
    <w:p>
      <w:pPr>
        <w:pStyle w:val="Heading1"/>
      </w:pPr>
      <w:r>
        <w:rPr>
          <w:rFonts w:ascii="맑은 고딕" w:hAnsi="맑은 고딕"/>
          <w:color w:val="00ABF0"/>
          <w:sz w:val="36"/>
        </w:rPr>
        <w:t>신규 시장 진입형 AI 솔루션 패키지 제안서</w:t>
      </w:r>
    </w:p>
    <w:p>
      <w:pPr>
        <w:spacing w:before="80" w:after="80"/>
      </w:pPr>
      <w:r>
        <w:rPr>
          <w:rFonts w:ascii="맑은 고딕" w:hAnsi="맑은 고딕"/>
          <w:color w:val="000000"/>
          <w:sz w:val="20"/>
        </w:rPr>
        <w:t>2026년 글로벌 엔터프라이즈 AI 동향(Agentic Workflows &amp; Governed AI)을 반영한 신규 사업 기회 패키지</w:t>
      </w:r>
    </w:p>
    <w:p>
      <w:pPr>
        <w:pStyle w:val="Heading3"/>
      </w:pPr>
      <w:r>
        <w:rPr>
          <w:rFonts w:ascii="맑은 고딕" w:hAnsi="맑은 고딕"/>
          <w:color w:val="00ABF0"/>
          <w:sz w:val="26"/>
        </w:rPr>
        <w:t>1. 2026년 기업용 AI 글로벌 시장 조사 및 트렌드 분석 (Market Insights)</w:t>
      </w:r>
    </w:p>
    <w:p>
      <w:pPr>
        <w:spacing w:before="120" w:after="120"/>
        <w:ind w:left="567"/>
        <w:shd w:val="clear" w:color="auto" w:fill="E8F4FD"/>
      </w:pPr>
      <w:r>
        <w:rPr>
          <w:rFonts w:ascii="맑은 고딕" w:hAnsi="맑은 고딕"/>
          <w:i/>
          <w:color w:val="00ABF0"/>
          <w:sz w:val="20"/>
        </w:rPr>
        <w:t>💡 Gartner 및 2026 AI 시장 보고서 분석 결과, 단편적인 단순 챗봇 시대를 지나 **에이전틱 워크플로우(Agentic Workflows)**와 **소버린 AI(Sovereign On-Premise AI)** 시장이 급팽창하고 있습니다.</w:t>
      </w:r>
    </w:p>
    <w:p>
      <w:pPr>
        <w:spacing w:before="80" w:after="80"/>
        <w:ind w:left="567"/>
      </w:pPr>
      <w:r>
        <w:rPr>
          <w:rFonts w:ascii="맑은 고딕" w:hAnsi="맑은 고딕"/>
          <w:color w:val="8B95B5"/>
          <w:sz w:val="16"/>
        </w:rPr>
        <w:t>📎 • [시장 트렌드 1] Agentic Workflows의 보편화: 2026년 대기업의 60% 이상이 자율형 태스크 수행 에이전트 도입. • [시장 트렌드 2] Permission-Aware RAG (권한 인지 RAG): 단순 검색을 넘어 사내 사원별 직급/부서 RBAC 권한을 반영한 보안 검색 필독화. • [시장 트렌드 3] 소버린 AI (Sovereign AI): 금융, 의료, 제조 등 민감 데이터 산업의 100% 에어갭(Air-gapped) 온프레미스 인프라 수요 급증.</w:t>
      </w:r>
    </w:p>
    <w:p>
      <w:pPr>
        <w:pStyle w:val="Heading3"/>
      </w:pPr>
      <w:r>
        <w:rPr>
          <w:rFonts w:ascii="맑은 고딕" w:hAnsi="맑은 고딕"/>
          <w:color w:val="00ABF0"/>
          <w:sz w:val="26"/>
        </w:rPr>
        <w:t>2. AI 패키지 #3: 엔터프라이즈 거버넌스 CS &amp; ITSM 에이전트 패키지</w:t>
      </w:r>
    </w:p>
    <w:p>
      <w:pPr>
        <w:spacing w:before="80" w:after="80"/>
      </w:pPr>
      <w:r>
        <w:rPr>
          <w:rFonts w:ascii="맑은 고딕" w:hAnsi="맑은 고딕"/>
          <w:color w:val="000000"/>
          <w:sz w:val="20"/>
        </w:rPr>
        <w:br/>
        <w:t xml:space="preserve">      사내 ITSM(Jira, ServiceNow) 및 고객 CS 센터 상담원을 지원하며, 직원별 보안 권한(RBAC/SSO)을 실시간 검증하는 </w:t>
      </w:r>
      <w:r>
        <w:rPr>
          <w:rFonts w:ascii="맑은 고딕" w:hAnsi="맑은 고딕"/>
          <w:b/>
          <w:color w:val="000000"/>
          <w:sz w:val="20"/>
        </w:rPr>
        <w:t>Permission-aware Agentic Support System</w:t>
      </w:r>
      <w:r>
        <w:rPr>
          <w:rFonts w:ascii="맑은 고딕" w:hAnsi="맑은 고딕"/>
          <w:color w:val="000000"/>
          <w:sz w:val="20"/>
        </w:rPr>
        <w:t>입니다.</w:t>
        <w:br/>
        <w:t xml:space="preserve">    </w:t>
      </w:r>
    </w:p>
    <w:p>
      <w:pPr>
        <w:pStyle w:val="Heading4"/>
      </w:pPr>
      <w:r>
        <w:rPr>
          <w:rFonts w:ascii="맑은 고딕" w:hAnsi="맑은 고딕"/>
          <w:sz w:val="24"/>
        </w:rPr>
        <w:t>주요 기능 &amp; 특징</w:t>
      </w:r>
    </w:p>
    <w:p>
      <w:pPr>
        <w:spacing w:before="40" w:after="40"/>
        <w:ind w:left="850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color w:val="000000"/>
          <w:sz w:val="20"/>
        </w:rPr>
        <w:t>• SAML/SSO 연동 및 사원 직급별 문서 접근 권한 자동 필터링</w:t>
      </w:r>
    </w:p>
    <w:p>
      <w:pPr>
        <w:spacing w:before="40" w:after="40"/>
        <w:ind w:left="850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color w:val="000000"/>
          <w:sz w:val="20"/>
        </w:rPr>
        <w:t>• Jira / ServiceNow 티켓 자동 생성 및 과거 처리 내역 RAG 검색</w:t>
      </w:r>
    </w:p>
    <w:p>
      <w:pPr>
        <w:spacing w:before="40" w:after="40"/>
        <w:ind w:left="850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color w:val="000000"/>
          <w:sz w:val="20"/>
        </w:rPr>
        <w:t>• Human-in-the-loop (HITL) 승인 프로세스 (중요 조치 시 관리자 승인 게이트)</w:t>
      </w:r>
    </w:p>
    <w:p/>
    <w:p>
      <w:pPr>
        <w:pStyle w:val="Heading4"/>
      </w:pPr>
      <w:r>
        <w:rPr>
          <w:rFonts w:ascii="맑은 고딕" w:hAnsi="맑은 고딕"/>
          <w:sz w:val="24"/>
        </w:rPr>
        <w:t>권장 인프라 &amp; 예상 가격</w:t>
      </w:r>
    </w:p>
    <w:p>
      <w:pPr>
        <w:spacing w:before="40" w:after="40"/>
        <w:ind w:left="850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color w:val="000000"/>
          <w:sz w:val="20"/>
        </w:rPr>
        <w:t>• **하드웨어**: Dell R760xa (4x RTX 6000 Blackwell 60GB)</w:t>
      </w:r>
    </w:p>
    <w:p>
      <w:pPr>
        <w:spacing w:before="40" w:after="40"/>
        <w:ind w:left="850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color w:val="000000"/>
          <w:sz w:val="20"/>
        </w:rPr>
        <w:t>• **소프트웨어**: Red Hat OpenShift AI + Cohere Reranker + LangGraph</w:t>
      </w:r>
    </w:p>
    <w:p>
      <w:pPr>
        <w:spacing w:before="40" w:after="40"/>
        <w:ind w:left="850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color w:val="000000"/>
          <w:sz w:val="20"/>
        </w:rPr>
        <w:t xml:space="preserve">• **1년 차 총 TCO 예산**: </w:t>
      </w:r>
      <w:r>
        <w:rPr>
          <w:rFonts w:ascii="맑은 고딕" w:hAnsi="맑은 고딕"/>
          <w:color w:val="D4AF37"/>
          <w:sz w:val="20"/>
        </w:rPr>
        <w:t>약 3.85억 원 (VAT 별도)</w:t>
      </w:r>
    </w:p>
    <w:p/>
    <w:p>
      <w:pPr>
        <w:pStyle w:val="Heading3"/>
      </w:pPr>
      <w:r>
        <w:rPr>
          <w:rFonts w:ascii="맑은 고딕" w:hAnsi="맑은 고딕"/>
          <w:color w:val="00ABF0"/>
          <w:sz w:val="26"/>
        </w:rPr>
        <w:t>3. AI 패키지 #4: 소버린 멀티에이전트 데브옵스 &amp; 보안 감사 패키지</w:t>
      </w:r>
    </w:p>
    <w:p>
      <w:pPr>
        <w:spacing w:before="80" w:after="80"/>
      </w:pPr>
      <w:r>
        <w:rPr>
          <w:rFonts w:ascii="맑은 고딕" w:hAnsi="맑은 고딕"/>
          <w:color w:val="000000"/>
          <w:sz w:val="20"/>
        </w:rPr>
        <w:br/>
        <w:t xml:space="preserve">      CI/CD 파이프라인 상에서 소스 코드 소버린 보안 감사, OWASP/CVE 취약점 자동 감지, 및 보안 패치 PR을 자동 생성하는 </w:t>
      </w:r>
      <w:r>
        <w:rPr>
          <w:rFonts w:ascii="맑은 고딕" w:hAnsi="맑은 고딕"/>
          <w:b/>
          <w:color w:val="000000"/>
          <w:sz w:val="20"/>
        </w:rPr>
        <w:t>Autonomous Multi-Agent DevOps Auditor</w:t>
      </w:r>
      <w:r>
        <w:rPr>
          <w:rFonts w:ascii="맑은 고딕" w:hAnsi="맑은 고딕"/>
          <w:color w:val="000000"/>
          <w:sz w:val="20"/>
        </w:rPr>
        <w:t>입니다.</w:t>
        <w:br/>
        <w:t xml:space="preserve">    </w:t>
      </w:r>
    </w:p>
    <w:p>
      <w:pPr>
        <w:ind w:left="567"/>
      </w:pPr>
      <w:r>
        <w:rPr>
          <w:rFonts w:ascii="Consolas" w:hAnsi="Consolas"/>
          <w:color w:val="8B95B5"/>
          <w:sz w:val="18"/>
        </w:rPr>
        <w:t>[다이어그램]</w:t>
        <w:br/>
        <w:t>flowchart LR DevPush["개발자 Code Push(GitLab / GitHub)"] --&gt; SecurityAgent["보안 감사 멀티에이전트(RHOAI OpenSource LLM)"] SecurityAgent --&gt; VulnerabilityScan["OWASP / CVE 취약점 분석"] VulnerabilityScan --&gt; AutoFixPR["보안 패치 PR 자동 생성"] AutoFixPR --&gt; LeadApproval["시큐리티 리드 승인 (HITL)"] LeadApproval --&gt; Deploy["온프레미스 K8s 자동 배포"]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패키지 솔루션명</w:t>
            </w:r>
          </w:p>
        </w:tc>
        <w:tc>
          <w:tcPr>
            <w:tcW w:type="dxa" w:w="2351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권장 하드웨어 &amp; GPU</w:t>
            </w:r>
          </w:p>
        </w:tc>
        <w:tc>
          <w:tcPr>
            <w:tcW w:type="dxa" w:w="2351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핵심 소프트웨어 오케스트레이션</w:t>
            </w:r>
          </w:p>
        </w:tc>
        <w:tc>
          <w:tcPr>
            <w:tcW w:type="dxa" w:w="2351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1년 차 예상 TCO (VAT 별도)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Governed CS &amp; ITSM Agent (#3)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Dell R760xa (4x RTX 6000 Blackwell)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OpenShift AI + Cohere + Permission RAG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385,000,000 원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Sovereign DevOps &amp; Security Auditor (#4)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Dell R760 (2x RTX 6000 Blackwell 60GB)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OpenShift AI + Qwen2.5-Coder + LangGraph Agent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145,000,000 원</w:t>
            </w:r>
          </w:p>
        </w:tc>
      </w:tr>
    </w:tbl>
    <w:p/>
    <w:p>
      <w:pPr>
        <w:spacing w:before="400"/>
        <w:jc w:val="center"/>
      </w:pPr>
      <w:r>
        <w:rPr>
          <w:color w:val="8B95B5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맑은 고딕" w:hAnsi="맑은 고딕"/>
          <w:color w:val="8B95B5"/>
          <w:sz w:val="16"/>
        </w:rPr>
        <w:t>New Market Entry AI Solution Packages Proposal © 2026 AI Architecture Engineering Team. All rights reserved.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