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/>
          <w:b/>
          <w:color w:val="00ABF0"/>
          <w:sz w:val="44"/>
        </w:rPr>
        <w:t>Articul8 AI 플랫폼 기반 산업 특화 AI 패키지 제안서</w:t>
      </w:r>
    </w:p>
    <w:p>
      <w:pPr>
        <w:jc w:val="center"/>
      </w:pPr>
      <w:r>
        <w:rPr>
          <w:rFonts w:ascii="맑은 고딕" w:hAnsi="맑은 고딕"/>
          <w:b/>
          <w:color w:val="00ABF0"/>
          <w:sz w:val="20"/>
        </w:rPr>
        <w:t>[ Articul8 AI Platform Package ]</w:t>
      </w:r>
    </w:p>
    <w:p>
      <w:pPr>
        <w:pStyle w:val="Heading1"/>
      </w:pPr>
      <w:r>
        <w:rPr>
          <w:rFonts w:ascii="맑은 고딕" w:hAnsi="맑은 고딕"/>
          <w:color w:val="00ABF0"/>
          <w:sz w:val="36"/>
        </w:rPr>
        <w:t>Articul8 AI 기반 산업 도메인 특화 패키지 제안서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t>Intel 사내 GenAI 프로젝트 스핀오프 솔루션: Model Mesh Orchestrator 및 Knowledge Graph 기반 엔터프라이즈 AI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1. 기초 자료 및 기술 출처 (Citations &amp; Reference Materials)</w:t>
      </w:r>
    </w:p>
    <w:p>
      <w:pPr>
        <w:spacing w:before="120" w:after="120"/>
        <w:ind w:left="567"/>
        <w:shd w:val="clear" w:color="auto" w:fill="E8F4FD"/>
      </w:pPr>
      <w:r>
        <w:rPr>
          <w:rFonts w:ascii="맑은 고딕" w:hAnsi="맑은 고딕"/>
          <w:i/>
          <w:color w:val="00ABF0"/>
          <w:sz w:val="20"/>
        </w:rPr>
        <w:t>💡 본 제안서는 Articul8 AI 공식 플랫폼 아키텍처 및 Intel Gaudi AI 기술 표준 백서를 기반으로 작성되었습니다.</w:t>
      </w:r>
    </w:p>
    <w:p>
      <w:pPr>
        <w:spacing w:before="80" w:after="80"/>
        <w:ind w:left="567"/>
      </w:pPr>
      <w:r>
        <w:rPr>
          <w:rFonts w:ascii="맑은 고딕" w:hAnsi="맑은 고딕"/>
          <w:color w:val="8B95B5"/>
          <w:sz w:val="16"/>
        </w:rPr>
        <w:t>📎 • [인용 1] Articul8 AI Full-Stack GenAI Platform Whitepaper (2024~2026): Model Mesh Orchestrator &amp; Knowledge Graph Substrate 아키텍처. • [인용 2] Intel Gaudi 2 / Gaudi 3 AI Accelerator Specification: 도메인 특화 추론 및 가성비 가속 기술 가이드. • [인용 3] Red Hat OpenShift AI Integration Architecture: Articul8 온프레미스 K8s 컨테이너 배포 규격.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2. Articul8 AI 제품 핵심 4대 기술 특성 분석</w:t>
      </w:r>
    </w:p>
    <w:p>
      <w:pPr>
        <w:pStyle w:val="Heading4"/>
      </w:pPr>
      <w:r>
        <w:rPr>
          <w:rFonts w:ascii="맑은 고딕" w:hAnsi="맑은 고딕"/>
          <w:sz w:val="24"/>
        </w:rPr>
        <w:t>A. Model Mesh Orchestrator ("Agent of Agents")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여러 AI 모델(LLM, SLM, 머신러닝, 비전 모델)을 중앙 오케스트레이터가 동적으로 분기 및 추론 처리하여 </w:t>
      </w:r>
      <w:r>
        <w:rPr>
          <w:rFonts w:ascii="맑은 고딕" w:hAnsi="맑은 고딕"/>
          <w:b/>
          <w:color w:val="000000"/>
          <w:sz w:val="20"/>
        </w:rPr>
        <w:t>복잡한 산업 프로세스를 자율 제어</w:t>
      </w:r>
      <w:r>
        <w:rPr>
          <w:rFonts w:ascii="맑은 고딕" w:hAnsi="맑은 고딕"/>
          <w:color w:val="000000"/>
          <w:sz w:val="20"/>
        </w:rPr>
        <w:t>.</w:t>
        <w:br/>
        <w:t xml:space="preserve">        </w:t>
      </w:r>
    </w:p>
    <w:p>
      <w:pPr>
        <w:pStyle w:val="Heading4"/>
      </w:pPr>
      <w:r>
        <w:rPr>
          <w:rFonts w:ascii="맑은 고딕" w:hAnsi="맑은 고딕"/>
          <w:sz w:val="24"/>
        </w:rPr>
        <w:t>B. Knowledge Graph Substrate (자동 지식 그래프)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수동 라벨링 없이 원문 문서, CAD 도면, 센서 파형 데이터를 </w:t>
      </w:r>
      <w:r>
        <w:rPr>
          <w:rFonts w:ascii="맑은 고딕" w:hAnsi="맑은 고딕"/>
          <w:b/>
          <w:color w:val="000000"/>
          <w:sz w:val="20"/>
        </w:rPr>
        <w:t>자동으로 지식 그래프(Knowledge Graph)로 구조화</w:t>
      </w:r>
      <w:r>
        <w:rPr>
          <w:rFonts w:ascii="맑은 고딕" w:hAnsi="맑은 고딕"/>
          <w:color w:val="000000"/>
          <w:sz w:val="20"/>
        </w:rPr>
        <w:t>하여 정밀 추론 보장.</w:t>
        <w:br/>
        <w:t xml:space="preserve">        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3. 시장에 즉시 적용 가능한 4대 전문 분야 (Target Industries)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시장에 즉시 적용 분야</w:t>
            </w:r>
          </w:p>
        </w:tc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산업 데이터 특성</w:t>
            </w:r>
          </w:p>
        </w:tc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Articul8 적용 가치 및 솔루션 파이프라인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1. 스마트 제조 &amp; 엔지니어링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CAD 2D/3D 기술 도면, 설비 수리 매뉴얼, 부품 수치 표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복잡 도면 해석 및 고장 시 정비 파라미터 자동 추천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2. 에너지 &amp; 발전/플랜트 예지보전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실시간 센서 시계열 수치 파형, 발전소 가동 로그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센서 수치 이상 탐지 및 실시간 설비 수명 예측/정비 가이드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3. 금융 / 보험 정밀 컴플라이언스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수백 페이지의 도메인 약관, 수치 표, 규제 법률 문서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Knowledge Graph 기반 약관 자동 검증 및 심사 자동화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4. 방산 &amp; 항공우주 에어갭 검색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보안 등급 기밀 도면, 전투기/항공기 부품 매뉴얼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100% 온프레미스 에어갭 보안 완결형 도면/부품 검색 서비스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color w:val="00ABF0"/>
          <w:sz w:val="26"/>
        </w:rPr>
        <w:t>4. Articul8 구축을 위한 최소 사양 및 예상 가격 분석 (VAT 별도)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구분 항목</w:t>
            </w:r>
          </w:p>
        </w:tc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Option A: Intel Gaudi 2/3 기반 고가성비 구성</w:t>
            </w:r>
          </w:p>
        </w:tc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Option B: NVIDIA RTX 6000 Blackwell 구성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하드웨어 모델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Dell PowerEdge (8x Intel Gaudi 2/3 Accelerator)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Dell PowerEdge R760xa (4x RTX 6000 Blackwell 60GB)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AI 가속기 &amp; VRAM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8x Intel Gaudi 2 (총 768GB Mezzanine VRAM)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4x RTX 6000 Blackwell 60GB (총 240GB VRAM)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HW CAPEX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160,000,000 원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125,000,000 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SW OPEX (연간)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180,000,000 원 (Articul8 Enterprise + RHOAI)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210,000,000 원 (Articul8 + NVAIE + RHOAI)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구축 SI 비용 (1회성)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50,000,000 원 (Model Mesh 파이프라인)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45,000,000 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1년 차 총 TCO 예산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390,000,000 원 (~3.9억 원)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380,000,000 원 (~3.8억 원)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color w:val="00ABF0"/>
          <w:sz w:val="26"/>
        </w:rPr>
        <w:t>5. 하드웨어 구성도 &amp; 사설 IP 구성표</w:t>
      </w:r>
    </w:p>
    <w:p>
      <w:pPr>
        <w:ind w:left="567"/>
      </w:pPr>
      <w:r>
        <w:rPr>
          <w:rFonts w:ascii="Consolas" w:hAnsi="Consolas"/>
          <w:color w:val="8B95B5"/>
          <w:sz w:val="18"/>
        </w:rPr>
        <w:t>[다이어그램]</w:t>
        <w:br/>
        <w:t>flowchart TB subgraph Dell_Gaudi ["Dell PowerEdge Server (8x Intel Gaudi 2/3 Accelerator)"] subgraph OpenShift_AI ["Red Hat OpenShift AI (SNO Single Node)"] ModelMesh["Articul8 Model Mesh Orchestrator(192.168.10.45:9000)"] KG_Engine["Knowledge Graph Substrate Engine(192.168.10.50:8080)"] end subgraph Gaudi_Array ["8x Intel Gaudi AI Accelerators"] Gaudi_Infer["Gaudi 0~7: Domain-Specific Technical Inference"] end end ModelMesh --&gt; KG_Engine KG_Engine --&gt; Gaudi_Array</w:t>
      </w:r>
    </w:p>
    <w:p>
      <w:pPr>
        <w:pStyle w:val="Heading4"/>
      </w:pPr>
      <w:r>
        <w:rPr>
          <w:rFonts w:ascii="맑은 고딕" w:hAnsi="맑은 고딕"/>
          <w:sz w:val="24"/>
        </w:rPr>
        <w:t>사설 IP 대역 구성표 (Private IP Table)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서비스 요소</w:t>
            </w:r>
          </w:p>
        </w:tc>
        <w:tc>
          <w:tcPr>
            <w:tcW w:type="dxa" w:w="188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호스트명 (Hostname)</w:t>
            </w:r>
          </w:p>
        </w:tc>
        <w:tc>
          <w:tcPr>
            <w:tcW w:type="dxa" w:w="188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사설 IP 주소 (Private IP)</w:t>
            </w:r>
          </w:p>
        </w:tc>
        <w:tc>
          <w:tcPr>
            <w:tcW w:type="dxa" w:w="188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포트</w:t>
            </w:r>
          </w:p>
        </w:tc>
        <w:tc>
          <w:tcPr>
            <w:tcW w:type="dxa" w:w="188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비고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Dell Server iDRAC IP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idrac-articul8.internal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192.168.1.120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255.255.255.0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Out-of-Band 관리포트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Articul8 Master Host OS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articul8-node.internal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192.168.10.14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255.255.255.0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RHEL Baremetal OS IP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Articul8 Model Mesh Pod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modelmesh.rhoai-articul8.svc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192.168.10.45 (ClusterIP)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Port: 9000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Agent of Agents 오케스트레이터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Knowledge Graph Pod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kg-engine.rhoai-articul8.svc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192.168.10.50 (ClusterIP)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Port: 8080</w:t>
            </w:r>
          </w:p>
        </w:tc>
        <w:tc>
          <w:tcPr>
            <w:tcW w:type="dxa" w:w="188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자동 지식 그래프 구축 엔진</w:t>
            </w:r>
          </w:p>
        </w:tc>
      </w:tr>
    </w:tbl>
    <w:p/>
    <w:p>
      <w:pPr>
        <w:spacing w:before="400"/>
        <w:jc w:val="center"/>
      </w:pPr>
      <w:r>
        <w:rPr>
          <w:color w:val="8B95B5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맑은 고딕" w:hAnsi="맑은 고딕"/>
          <w:color w:val="8B95B5"/>
          <w:sz w:val="16"/>
        </w:rPr>
        <w:t>Articul8 AI Enterprise Package Proposal © 2026 AI Architecture Engineering Team. All rights reserved.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