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  <w:r>
        <w:t>공동 사업 기획 기획 검토서</w:t>
      </w:r>
      <w:r/>
    </w:p>
    <w:p>
      <w:pPr>
        <w:pStyle w:val="Heading1"/>
      </w:pPr>
      <w:r>
        <w:t>AKAMAI-MZC 한국형 GPUaaS 하이브리드 공동 사업 기획 제안서</w:t>
      </w:r>
      <w:r/>
      <w:r/>
      <w:r/>
    </w:p>
    <w:p>
      <w:r/>
      <w:r>
        <w:t>본 제안서는 한국 시장 내 GPU 서버 수급난을 해결하고 글로벌 엣지 AI 시장의 리더십을 조기에 확보하기 위해, 아카마이(AKAMAI)의 글로벌 자본력 및 엣지 클라우드 인프라와 메가존클라우드(MZC)의 로컬 하드웨어 수급망 및 영업/운영 역량을 융합하는 하이브리드 GPUaaS 공동 사업 계획안입니다.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추진 배경 및 의사결정 맥락 (CEO Perspective)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한국 시장의 특수성</w:t>
      </w:r>
      <w:r>
        <w:t>: 한국은 전 세계에서 인공지능 연구개발 및 엔터프라이즈 AI 서비스 적용이 가장 빠르게 진행되는 지역 중 하나입니다. 그러나 엔비디아 GPU 수급 병목과 정부 규제로 인해 한국 현지에서 신규 GPU 클라우드를 구축하기 위한 하드웨어 확보 리드타임이 매우 깁니다.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MZC의 자산 및 파이프라인</w:t>
      </w:r>
      <w:r>
        <w:t>: MZC는 국내 최대의 MSP(Managed Service Provider)로서 긴밀한 하드웨어 파트너십을 통해 일정 규모 이상의 NVIDIA GPU 서버(H100 및 L40S 노드)를 선확보하였거나 조기 조달할 수 있는 파이프라인을 가지고 있습니다.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아카마이의 전략적 판단</w:t>
      </w:r>
      <w:r>
        <w:t>: 아카마이 회장은 막대한 자금력(CapEx 예산)을 투입해 MZC의 GPU 하드웨어를 일시 매입(Buyout)하는 방안에 동의합니다. 이로써 아카마이는 아시아 요충지인 한국에 지연 시간 없이 초고속으로 대규모 GPUaaS 노드를 확보할 수 있으며, 현지 운영 및 총판 영업을 MZC에 전격 위탁함으로써 현지화 위험을 최소화하고 높은 가동률을 조기에 달성할 수 있습니다.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비즈니스 협력 모델 (Asset Buyout &amp; Operational Outsource)</w:t>
      </w:r>
      <w:r/>
    </w:p>
    <w:p>
      <w:r/>
      <w:r>
        <w:t>양사는 다음과 같은 핵심 비즈니스 프레임워크를 기반으로 파트너십을 추진합니다.</w:t>
      </w:r>
      <w:r/>
    </w:p>
    <w:p>
      <w:r/>
      <w:r>
        <w:rPr>
          <w:rFonts w:ascii="Courier" w:hAnsi="Courier"/>
        </w:rPr>
        <w:t>[MZC 하드웨어 조달] ---&gt; [AKAMAI 자산 일시 매입 (CapEx)] ---&gt; [한국 내 코로케이션 IDC 구축]</w:t>
        <w:br/>
        <w:t xml:space="preserve">                                                                        |</w:t>
        <w:br/>
        <w:t>[수익 배분 (Revenue Share)] &lt;--- [MZC 위탁 운영 &amp; 영업 대행] &lt;--- [GPUaaS 서비스 런칭]</w:t>
        <w:br/>
      </w:r>
      <w:r/>
    </w:p>
    <w:p>
      <w:pPr>
        <w:pStyle w:val="Heading3"/>
      </w:pPr>
      <w:r>
        <w:t>2.1. 자산 일시 매입 (Asset Purchase Agreement)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구조</w:t>
      </w:r>
      <w:r>
        <w:t>: MZC가 조달 또는 보유한 GPU 서버 장비 전체를 아카마이가 일시불로 매입하여 아카마이의 소유 자산으로 등재합니다.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매입 대상 장비안</w:t>
      </w:r>
      <w:r>
        <w:t>:</w:t>
      </w:r>
      <w:r/>
    </w:p>
    <w:p>
      <w:pPr>
        <w:pStyle w:val="ListBullet"/>
        <w:spacing w:line="240" w:lineRule="auto"/>
        <w:ind w:left="1440"/>
      </w:pPr>
      <w:r/>
      <w:r>
        <w:rPr>
          <w:b/>
        </w:rPr>
        <w:t>NVIDIA H100 (8-Way) HGX 서버</w:t>
      </w:r>
      <w:r>
        <w:t>: 16대 (총 128개 GPU)</w:t>
      </w:r>
      <w:r/>
    </w:p>
    <w:p>
      <w:pPr>
        <w:pStyle w:val="ListBullet"/>
        <w:spacing w:line="240" w:lineRule="auto"/>
        <w:ind w:left="1440"/>
      </w:pPr>
      <w:r/>
      <w:r>
        <w:rPr>
          <w:b/>
        </w:rPr>
        <w:t>NVIDIA L40S (4-Way) 서버</w:t>
      </w:r>
      <w:r>
        <w:t>: 32대 (총 128개 GPU)</w:t>
      </w:r>
      <w:r/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기대 효과</w:t>
      </w:r>
      <w:r>
        <w:t>: MZC는 대규모 하드웨어 선투자에 따른 유동성 리스크를 즉시 해소하고, 아카마이는 하드웨어 구매 대기 시간(Lead-time)을 '제로'로 만듭니다.</w:t>
      </w:r>
      <w:r/>
      <w:r/>
    </w:p>
    <w:p>
      <w:pPr>
        <w:pStyle w:val="Heading3"/>
      </w:pPr>
      <w:r>
        <w:t>2.2. 한국 내 코로케이션 IDC 구축 (IDC Deployment)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구조</w:t>
      </w:r>
      <w:r>
        <w:t>: 아카마이가 매입한 GPU 장비를 한국 서울/경인 지역의 고전력 Tier 3 이상 IDC(예: 랙당 15kW~20kW 전력 스펙 지원)에 코로케이션 형태로 입주시키고 아카마이 Connected Cloud 한국 노드로 구성합니다.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인프라 운영 위탁</w:t>
      </w:r>
      <w:r>
        <w:t>: MZC의 전문 데이터센터 엔지니어링 인프라와 결합하여, 가상화 레이어(Linode Kubernetes Engine) 및 하드웨어 물리 장애 유지 보수 전반을 MZC에 위탁(Fixed Monthly Fee 지급)합니다.</w:t>
      </w:r>
      <w:r/>
      <w:r/>
    </w:p>
    <w:p>
      <w:pPr>
        <w:pStyle w:val="Heading3"/>
      </w:pPr>
      <w:r>
        <w:t>2.3. 총판 영업 대행 및 수익 배분 (Sales Delegation &amp; Revenue Share)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구조</w:t>
      </w:r>
      <w:r>
        <w:t>: MZC는 아카마이 GPUaaS 한국 노드에 대한 국내 독점 총판 및 영업 권한을 가집니다.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영업 대상</w:t>
      </w:r>
      <w:r>
        <w:t>: MZC의 기존 5,000여 개 이상 퍼블릭 클라우드 고객망 중 대형 LLM 연구소, 의료 AI 기업, 스마트 팩토리 및 자율주행 솔루션 기업을 1차 타겟팅합니다.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수익 쉐어 구조</w:t>
      </w:r>
      <w:r>
        <w:t>:</w:t>
      </w:r>
      <w:r/>
    </w:p>
    <w:p>
      <w:pPr>
        <w:pStyle w:val="ListBullet"/>
        <w:spacing w:line="240" w:lineRule="auto"/>
        <w:ind w:left="1440"/>
      </w:pPr>
      <w:r/>
      <w:r>
        <w:t>아카마이는 MZC에 고정 위탁 운영비를 매월 지급합니다.</w:t>
      </w:r>
      <w:r/>
    </w:p>
    <w:p>
      <w:pPr>
        <w:pStyle w:val="ListBullet"/>
        <w:spacing w:line="240" w:lineRule="auto"/>
        <w:ind w:left="1440"/>
      </w:pPr>
      <w:r/>
      <w:r>
        <w:t xml:space="preserve">추가로 MZC의 영업을 통해 발생한 GPUaaS 매출액의 </w:t>
      </w:r>
      <w:r>
        <w:rPr>
          <w:b/>
        </w:rPr>
        <w:t>20%</w:t>
      </w:r>
      <w:r>
        <w:t>를 MZC에 파트너 수수료(Revenue Share)로 지급하여 영업 모멘텀을 극대화합니다.</w:t>
      </w:r>
      <w:r/>
      <w:r/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사업 준비 사항 및 요구 조건</w:t>
      </w:r>
      <w:r/>
    </w:p>
    <w:p>
      <w:r/>
      <w:r>
        <w:t>사업의 성공적인 런칭을 위해 양사가 준비해야 할 필수 사항은 다음과 같습니다.</w:t>
      </w:r>
      <w:r/>
    </w:p>
    <w:p>
      <w:pPr>
        <w:pStyle w:val="Heading3"/>
      </w:pPr>
      <w:r>
        <w:t>3.1. 기술 및 인프라 요건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고전력 상면 확보</w:t>
      </w:r>
      <w:r>
        <w:t>: H100 서버 16대와 L40S 서버 32대를 호스팅하기 위해 총 약 120kW~150kW의 고전력 랙 및 냉각 인프라를 IDC 내에 즉각 임차 및 확보해야 합니다.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네트워크 회선 연동</w:t>
      </w:r>
      <w:r>
        <w:t>: Akamai의 백본 네트워크망과 국내 주요 ISP 간의 전용 회선을 최소 100Gbps 이상으로 대역폭을 확보하여 레이턴시를 최소화합니다.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NVIDIA NCP 인증 획득</w:t>
      </w:r>
      <w:r>
        <w:t>: 본 노드가 엔비디아의 정식 NCP 레퍼런스 인증을 획득하도록 NVIDIA AI Enterprise 스택 라이선스를 즉시 정비합니다.</w:t>
      </w:r>
      <w:r/>
      <w:r/>
    </w:p>
    <w:p>
      <w:pPr>
        <w:pStyle w:val="Heading3"/>
      </w:pPr>
      <w:r>
        <w:t>3.2. 전담 투입 인력 구성 (총 7명 규모)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인프라 운영 전담 (Ops Team)</w:t>
      </w:r>
      <w:r>
        <w:t>: MZC 엔지니어 4명 (24/7 장애 관제, 네트워크 제어, 가상화 노드 복구 전담)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영업 및 기술 프리세일즈 (Sales &amp; Solutions Team)</w:t>
      </w:r>
      <w:r>
        <w:t>: MZC AI 솔루션 아키텍트 및 영업 대표 3명 (국내 AI 엔터프라이즈 발굴, 기술 매핑, 아카마이-NVIDIA 융합 솔루션 제안서 제안 전담)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