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0D5A" w14:textId="77777777" w:rsidR="00265BF5" w:rsidRDefault="00265BF5" w:rsidP="00265BF5">
      <w:pPr>
        <w:pStyle w:val="Ttulo"/>
        <w:rPr>
          <w:rFonts w:ascii="Arial" w:hAnsi="Arial" w:cs="Arial"/>
        </w:rPr>
      </w:pPr>
    </w:p>
    <w:p w14:paraId="1B3DDE16" w14:textId="77777777" w:rsidR="00265BF5" w:rsidRDefault="00265BF5" w:rsidP="00265BF5">
      <w:pPr>
        <w:jc w:val="center"/>
      </w:pPr>
      <w:r w:rsidRPr="007877CE">
        <w:rPr>
          <w:rFonts w:ascii="Arial" w:eastAsia="Arial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4E778EF8" wp14:editId="5BB49177">
            <wp:extent cx="1676400" cy="3626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553" cy="3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A1CC" w14:textId="77777777" w:rsidR="00265BF5" w:rsidRPr="00DD676D" w:rsidRDefault="00265BF5" w:rsidP="00265BF5">
      <w:pPr>
        <w:widowControl w:val="0"/>
        <w:spacing w:before="90" w:after="0" w:line="360" w:lineRule="auto"/>
        <w:ind w:right="309"/>
        <w:jc w:val="center"/>
        <w:outlineLvl w:val="0"/>
        <w:rPr>
          <w:rFonts w:ascii="Arial" w:eastAsia="Arial" w:hAnsi="Arial" w:cs="Arial"/>
          <w:bCs/>
          <w:sz w:val="32"/>
          <w:szCs w:val="32"/>
          <w:lang w:val="pt-PT" w:eastAsia="pt-BR"/>
        </w:rPr>
      </w:pPr>
      <w:r w:rsidRPr="00DD676D">
        <w:rPr>
          <w:rFonts w:ascii="Arial" w:eastAsia="Arial" w:hAnsi="Arial" w:cs="Arial"/>
          <w:bCs/>
          <w:sz w:val="32"/>
          <w:szCs w:val="32"/>
          <w:lang w:val="pt-PT" w:eastAsia="pt-BR"/>
        </w:rPr>
        <w:t>UNIVERSIDADE SÃO JUDAS TADEU - USJT</w:t>
      </w:r>
    </w:p>
    <w:p w14:paraId="01B4E49B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13B2CB74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4D33DD03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SISTEMAS COMPUTACIONAIS E SEGURANÇA</w:t>
      </w:r>
    </w:p>
    <w:p w14:paraId="59B28B96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31A1EEFB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2C59E5D5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0FD2DD45" w14:textId="77777777" w:rsidR="00265BF5" w:rsidRPr="00DD676D" w:rsidRDefault="00265BF5" w:rsidP="00265BF5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EDUARDO IR</w:t>
      </w:r>
      <w:r>
        <w:rPr>
          <w:rFonts w:ascii="Arial" w:hAnsi="Arial" w:cs="Arial"/>
          <w:sz w:val="32"/>
        </w:rPr>
        <w:t xml:space="preserve">INEU DE ARAÚJO SANTOS DE SOUZA </w:t>
      </w:r>
    </w:p>
    <w:p w14:paraId="277F5F15" w14:textId="77777777" w:rsidR="00265BF5" w:rsidRPr="00DD676D" w:rsidRDefault="00265BF5" w:rsidP="00265BF5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FABRÍCIO DOS SANTOS SAMPAIO</w:t>
      </w:r>
    </w:p>
    <w:p w14:paraId="5C6F7940" w14:textId="77777777" w:rsidR="00265BF5" w:rsidRPr="00DD676D" w:rsidRDefault="00265BF5" w:rsidP="00265BF5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JUAN PABLO SILVA DOS SANTOS </w:t>
      </w:r>
    </w:p>
    <w:p w14:paraId="3B8B772C" w14:textId="77777777" w:rsidR="00265BF5" w:rsidRPr="00DD676D" w:rsidRDefault="00265BF5" w:rsidP="00265BF5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LAUANDA JONES ALMEIDA DA SILVA </w:t>
      </w:r>
    </w:p>
    <w:p w14:paraId="7067B48A" w14:textId="77777777" w:rsidR="00265BF5" w:rsidRPr="00DD676D" w:rsidRDefault="00265BF5" w:rsidP="00265BF5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RAYANNE RAQUEL NASCIMENTO </w:t>
      </w:r>
    </w:p>
    <w:p w14:paraId="5585FF01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 K</w:t>
      </w:r>
      <w:r>
        <w:rPr>
          <w:rFonts w:ascii="Arial" w:hAnsi="Arial" w:cs="Arial"/>
          <w:sz w:val="32"/>
        </w:rPr>
        <w:t>A</w:t>
      </w:r>
      <w:r w:rsidRPr="00DD676D">
        <w:rPr>
          <w:rFonts w:ascii="Arial" w:hAnsi="Arial" w:cs="Arial"/>
          <w:sz w:val="32"/>
        </w:rPr>
        <w:t>U</w:t>
      </w:r>
      <w:r>
        <w:rPr>
          <w:rFonts w:ascii="Arial" w:hAnsi="Arial" w:cs="Arial"/>
          <w:sz w:val="32"/>
        </w:rPr>
        <w:t>Ã DA SILVA</w:t>
      </w:r>
      <w:r w:rsidRPr="00DD676D">
        <w:rPr>
          <w:rFonts w:ascii="Arial" w:hAnsi="Arial" w:cs="Arial"/>
          <w:sz w:val="32"/>
        </w:rPr>
        <w:t> BARBOSA</w:t>
      </w:r>
    </w:p>
    <w:p w14:paraId="1094A05C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30D8987A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005E5CDC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3F1D23E9" w14:textId="77777777" w:rsidR="00265BF5" w:rsidRPr="0045399F" w:rsidRDefault="00265BF5" w:rsidP="00265BF5">
      <w:pPr>
        <w:jc w:val="center"/>
        <w:rPr>
          <w:rFonts w:ascii="Arial" w:hAnsi="Arial" w:cs="Arial"/>
          <w:b/>
          <w:sz w:val="32"/>
        </w:rPr>
      </w:pPr>
      <w:r w:rsidRPr="0045399F">
        <w:rPr>
          <w:rFonts w:ascii="Arial" w:hAnsi="Arial" w:cs="Arial"/>
          <w:b/>
          <w:sz w:val="32"/>
        </w:rPr>
        <w:t xml:space="preserve">Relatório comparativo - ISO/IEC 27001 </w:t>
      </w:r>
      <w:proofErr w:type="spellStart"/>
      <w:r w:rsidRPr="0045399F">
        <w:rPr>
          <w:rFonts w:ascii="Arial" w:hAnsi="Arial" w:cs="Arial"/>
          <w:b/>
          <w:sz w:val="32"/>
        </w:rPr>
        <w:t>vs</w:t>
      </w:r>
      <w:proofErr w:type="spellEnd"/>
      <w:r w:rsidRPr="0045399F">
        <w:rPr>
          <w:rFonts w:ascii="Arial" w:hAnsi="Arial" w:cs="Arial"/>
          <w:b/>
          <w:sz w:val="32"/>
        </w:rPr>
        <w:t xml:space="preserve"> PCI DSS</w:t>
      </w:r>
    </w:p>
    <w:p w14:paraId="5BF78021" w14:textId="77777777" w:rsidR="00265BF5" w:rsidRDefault="00265BF5" w:rsidP="00265BF5">
      <w:pPr>
        <w:jc w:val="center"/>
        <w:rPr>
          <w:rFonts w:ascii="Arial" w:hAnsi="Arial" w:cs="Arial"/>
          <w:sz w:val="32"/>
        </w:rPr>
      </w:pPr>
    </w:p>
    <w:p w14:paraId="12FA5C9B" w14:textId="77777777" w:rsidR="00265BF5" w:rsidRDefault="00265BF5" w:rsidP="00265BF5">
      <w:pPr>
        <w:rPr>
          <w:rFonts w:ascii="Arial" w:hAnsi="Arial" w:cs="Arial"/>
          <w:sz w:val="32"/>
        </w:rPr>
      </w:pPr>
    </w:p>
    <w:p w14:paraId="29BF52BE" w14:textId="77777777" w:rsidR="00265BF5" w:rsidRDefault="00265BF5" w:rsidP="00265BF5">
      <w:pPr>
        <w:pBdr>
          <w:top w:val="nil"/>
          <w:left w:val="nil"/>
          <w:bottom w:val="nil"/>
          <w:right w:val="nil"/>
          <w:between w:val="nil"/>
        </w:pBdr>
        <w:spacing w:after="0"/>
        <w:ind w:left="48" w:right="57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SÃO PAULO</w:t>
      </w:r>
    </w:p>
    <w:p w14:paraId="2BD611D9" w14:textId="69D84A67" w:rsidR="00265BF5" w:rsidRDefault="00265BF5" w:rsidP="00265BF5">
      <w:pPr>
        <w:pBdr>
          <w:top w:val="nil"/>
          <w:left w:val="nil"/>
          <w:bottom w:val="nil"/>
          <w:right w:val="nil"/>
          <w:between w:val="nil"/>
        </w:pBdr>
        <w:spacing w:after="0"/>
        <w:ind w:left="3540" w:right="57" w:firstLine="708"/>
        <w:rPr>
          <w:rFonts w:ascii="Arial" w:eastAsia="Arial" w:hAnsi="Arial" w:cs="Arial"/>
          <w:color w:val="000000"/>
        </w:rPr>
        <w:sectPr w:rsidR="00265BF5" w:rsidSect="00265BF5">
          <w:footerReference w:type="default" r:id="rId6"/>
          <w:pgSz w:w="11920" w:h="16840"/>
          <w:pgMar w:top="1600" w:right="1040" w:bottom="280" w:left="160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</w:rPr>
        <w:t>2025</w:t>
      </w:r>
    </w:p>
    <w:p w14:paraId="5ED49637" w14:textId="1B2FF7DE" w:rsidR="00B6153C" w:rsidRPr="00265BF5" w:rsidRDefault="00B6153C" w:rsidP="00413F3F">
      <w:pPr>
        <w:jc w:val="center"/>
        <w:rPr>
          <w:sz w:val="32"/>
          <w:szCs w:val="32"/>
        </w:rPr>
      </w:pPr>
      <w:r w:rsidRPr="00265BF5">
        <w:rPr>
          <w:sz w:val="32"/>
          <w:szCs w:val="32"/>
        </w:rPr>
        <w:lastRenderedPageBreak/>
        <w:t>Desenvolvimento de Políticas de Segurança para uma</w:t>
      </w:r>
      <w:r w:rsidR="00413F3F" w:rsidRPr="00265BF5">
        <w:rPr>
          <w:sz w:val="32"/>
          <w:szCs w:val="32"/>
        </w:rPr>
        <w:t xml:space="preserve"> </w:t>
      </w:r>
      <w:r w:rsidRPr="00265BF5">
        <w:rPr>
          <w:sz w:val="32"/>
          <w:szCs w:val="32"/>
        </w:rPr>
        <w:t>pequena empresa</w:t>
      </w:r>
    </w:p>
    <w:p w14:paraId="69BB7359" w14:textId="7720DD49" w:rsidR="00B6153C" w:rsidRPr="00265BF5" w:rsidRDefault="00B6153C" w:rsidP="00413F3F">
      <w:pPr>
        <w:ind w:left="708" w:hanging="708"/>
        <w:rPr>
          <w:sz w:val="28"/>
          <w:szCs w:val="28"/>
        </w:rPr>
      </w:pPr>
      <w:r w:rsidRPr="00265BF5">
        <w:rPr>
          <w:sz w:val="28"/>
          <w:szCs w:val="28"/>
        </w:rPr>
        <w:t>Conjunto de políticas de Segurança:</w:t>
      </w:r>
    </w:p>
    <w:p w14:paraId="0245F05D" w14:textId="77777777" w:rsidR="00B6153C" w:rsidRDefault="00B6153C"/>
    <w:p w14:paraId="77C0D05C" w14:textId="1D2692F4" w:rsidR="00B6153C" w:rsidRDefault="00B6153C" w:rsidP="00B6153C">
      <w:pPr>
        <w:spacing w:line="240" w:lineRule="auto"/>
        <w:rPr>
          <w:b/>
          <w:bCs/>
          <w:sz w:val="28"/>
          <w:szCs w:val="28"/>
        </w:rPr>
      </w:pPr>
      <w:r w:rsidRPr="00413F3F">
        <w:rPr>
          <w:b/>
          <w:bCs/>
          <w:sz w:val="28"/>
          <w:szCs w:val="28"/>
        </w:rPr>
        <w:t>Políticas de acesso:</w:t>
      </w:r>
    </w:p>
    <w:p w14:paraId="591CDE59" w14:textId="503DEB85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 w:rsidRPr="00413F3F">
        <w:rPr>
          <w:b/>
          <w:bCs/>
        </w:rPr>
        <w:t>Princípio do menor privilégio:</w:t>
      </w:r>
      <w:r>
        <w:t xml:space="preserve"> Cada usuário deve ter apenas o acesso necessário para realizar suas tarefas.</w:t>
      </w:r>
    </w:p>
    <w:p w14:paraId="508187B8" w14:textId="3E5FCC0D" w:rsidR="006A3AC7" w:rsidRDefault="006A3AC7" w:rsidP="006A3AC7">
      <w:pPr>
        <w:pStyle w:val="PargrafodaLista"/>
        <w:numPr>
          <w:ilvl w:val="0"/>
          <w:numId w:val="3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reduz riscos, porque mesmo se a conta for comprometida, o impacto é limitado.</w:t>
      </w:r>
    </w:p>
    <w:p w14:paraId="5629A262" w14:textId="74B34749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Segregação de funções: </w:t>
      </w:r>
      <w:r>
        <w:t>Divide responsabilidades (ex: quem aprova não pode também criá-los</w:t>
      </w:r>
    </w:p>
    <w:p w14:paraId="6B69AD97" w14:textId="4CBADEE6" w:rsidR="006A3AC7" w:rsidRDefault="006A3AC7" w:rsidP="006A3AC7">
      <w:pPr>
        <w:pStyle w:val="PargrafodaLista"/>
        <w:numPr>
          <w:ilvl w:val="1"/>
          <w:numId w:val="1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evita fraudes internas e erros, garantindo dupla checagem.</w:t>
      </w:r>
    </w:p>
    <w:p w14:paraId="769FAED4" w14:textId="11FF982F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>Autenticação forte:</w:t>
      </w:r>
      <w:r>
        <w:t xml:space="preserve"> exige senhas seguras, autenticação multifator (MFA), etc.</w:t>
      </w:r>
    </w:p>
    <w:p w14:paraId="7E2A73F6" w14:textId="6A282FEB" w:rsidR="006A3AC7" w:rsidRDefault="006A3AC7" w:rsidP="006A3AC7">
      <w:pPr>
        <w:pStyle w:val="PargrafodaLista"/>
        <w:numPr>
          <w:ilvl w:val="1"/>
          <w:numId w:val="1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dificulta ataques de roubo de senha, aumentando a segurança.</w:t>
      </w:r>
    </w:p>
    <w:p w14:paraId="1F4B0FA9" w14:textId="3FE16E35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>Revisão periódica de acessos:</w:t>
      </w:r>
      <w:r>
        <w:t xml:space="preserve"> checagem regular para remover acessos desnecessários.</w:t>
      </w:r>
    </w:p>
    <w:p w14:paraId="061D315C" w14:textId="62BA27DD" w:rsidR="006A3AC7" w:rsidRDefault="006A3AC7" w:rsidP="006A3AC7">
      <w:pPr>
        <w:pStyle w:val="PargrafodaLista"/>
        <w:numPr>
          <w:ilvl w:val="1"/>
          <w:numId w:val="1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remove acessos obsoletos, diminuindo vulnerabilidades de contas inativas.</w:t>
      </w:r>
    </w:p>
    <w:p w14:paraId="30D2DD6F" w14:textId="0BF2CCAD" w:rsidR="00413F3F" w:rsidRDefault="00413F3F" w:rsidP="00413F3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Políticas de controle:</w:t>
      </w:r>
    </w:p>
    <w:p w14:paraId="0CC30F70" w14:textId="1344FE38" w:rsidR="00413F3F" w:rsidRPr="006A3AC7" w:rsidRDefault="006A3AC7" w:rsidP="006A3AC7">
      <w:pPr>
        <w:spacing w:line="240" w:lineRule="auto"/>
        <w:ind w:firstLine="708"/>
        <w:rPr>
          <w:b/>
          <w:bCs/>
        </w:rPr>
      </w:pPr>
      <w:r w:rsidRPr="006A3AC7">
        <w:rPr>
          <w:b/>
          <w:bCs/>
        </w:rPr>
        <w:t>1.</w:t>
      </w:r>
      <w:r w:rsidR="00B07D7E" w:rsidRPr="006A3AC7">
        <w:rPr>
          <w:b/>
          <w:bCs/>
        </w:rPr>
        <w:t xml:space="preserve">DAC – </w:t>
      </w:r>
      <w:proofErr w:type="spellStart"/>
      <w:r w:rsidR="00B07D7E" w:rsidRPr="006A3AC7">
        <w:rPr>
          <w:b/>
          <w:bCs/>
        </w:rPr>
        <w:t>Discretionary</w:t>
      </w:r>
      <w:proofErr w:type="spellEnd"/>
      <w:r w:rsidR="00B07D7E" w:rsidRPr="006A3AC7">
        <w:rPr>
          <w:b/>
          <w:bCs/>
        </w:rPr>
        <w:t xml:space="preserve"> Access </w:t>
      </w:r>
      <w:proofErr w:type="spellStart"/>
      <w:r w:rsidR="00B07D7E" w:rsidRPr="006A3AC7">
        <w:rPr>
          <w:b/>
          <w:bCs/>
        </w:rPr>
        <w:t>Control</w:t>
      </w:r>
      <w:proofErr w:type="spellEnd"/>
    </w:p>
    <w:p w14:paraId="664AAE8D" w14:textId="1F291F3C" w:rsidR="00B07D7E" w:rsidRPr="006A3AC7" w:rsidRDefault="00B07D7E" w:rsidP="00B07D7E">
      <w:pPr>
        <w:pStyle w:val="PargrafodaLista"/>
        <w:numPr>
          <w:ilvl w:val="1"/>
          <w:numId w:val="2"/>
        </w:numPr>
        <w:spacing w:line="240" w:lineRule="auto"/>
        <w:rPr>
          <w:b/>
          <w:bCs/>
        </w:rPr>
      </w:pPr>
      <w:r>
        <w:t>Como funciona: o administrador de um recurso (arquivo, pasta, banco de dados) decide quem pode acessar.</w:t>
      </w:r>
    </w:p>
    <w:p w14:paraId="6EB1DDED" w14:textId="168FAC51" w:rsidR="006A3AC7" w:rsidRPr="006A3AC7" w:rsidRDefault="006A3AC7" w:rsidP="00B07D7E">
      <w:pPr>
        <w:pStyle w:val="PargrafodaLista"/>
        <w:numPr>
          <w:ilvl w:val="1"/>
          <w:numId w:val="2"/>
        </w:numPr>
        <w:spacing w:line="240" w:lineRule="auto"/>
      </w:pPr>
      <w:r w:rsidRPr="006A3AC7">
        <w:t>Justificativa: dá flexibilidade, pois o criador do recurso controla diretamente.</w:t>
      </w:r>
    </w:p>
    <w:p w14:paraId="227004CE" w14:textId="1B4CDB4F" w:rsidR="00B07D7E" w:rsidRDefault="006A3AC7" w:rsidP="006A3AC7">
      <w:pPr>
        <w:spacing w:line="240" w:lineRule="auto"/>
        <w:ind w:left="708"/>
        <w:rPr>
          <w:b/>
          <w:bCs/>
        </w:rPr>
      </w:pPr>
      <w:r>
        <w:rPr>
          <w:b/>
          <w:bCs/>
        </w:rPr>
        <w:t xml:space="preserve">2. </w:t>
      </w:r>
      <w:r w:rsidRPr="006A3AC7">
        <w:rPr>
          <w:b/>
          <w:bCs/>
          <w:sz w:val="28"/>
          <w:szCs w:val="28"/>
        </w:rPr>
        <w:t>Mac</w:t>
      </w:r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</w:rPr>
        <w:t>Mandatory</w:t>
      </w:r>
      <w:proofErr w:type="spellEnd"/>
      <w:r>
        <w:rPr>
          <w:b/>
          <w:bCs/>
        </w:rPr>
        <w:t xml:space="preserve"> Access </w:t>
      </w:r>
      <w:proofErr w:type="spellStart"/>
      <w:r>
        <w:rPr>
          <w:b/>
          <w:bCs/>
        </w:rPr>
        <w:t>Control</w:t>
      </w:r>
      <w:proofErr w:type="spellEnd"/>
    </w:p>
    <w:p w14:paraId="28EB2BBF" w14:textId="4655DB63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  <w:rPr>
          <w:b/>
          <w:bCs/>
        </w:rPr>
      </w:pPr>
      <w:r>
        <w:t xml:space="preserve">Como funciona: regras fixa e rígidas, definidas pela </w:t>
      </w:r>
      <w:r>
        <w:rPr>
          <w:b/>
          <w:bCs/>
        </w:rPr>
        <w:t xml:space="preserve">organização </w:t>
      </w:r>
      <w:r>
        <w:t xml:space="preserve">(não pelo usuário). Normalmente baseia-se em </w:t>
      </w:r>
      <w:r>
        <w:rPr>
          <w:b/>
          <w:bCs/>
        </w:rPr>
        <w:t>rótulos de segurança.</w:t>
      </w:r>
    </w:p>
    <w:p w14:paraId="564B54E0" w14:textId="2F7283CB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  <w:rPr>
          <w:b/>
          <w:bCs/>
        </w:rPr>
      </w:pPr>
      <w:r w:rsidRPr="006A3AC7">
        <w:rPr>
          <w:b/>
          <w:bCs/>
        </w:rPr>
        <w:t>Justificativa</w:t>
      </w:r>
      <w:r w:rsidRPr="006A3AC7">
        <w:t>: garante que informações sensíveis só sejam acessadas por quem tem a devida autorização, sem depender de decisões individuais.</w:t>
      </w:r>
    </w:p>
    <w:p w14:paraId="129C8761" w14:textId="1256320C" w:rsidR="006A3AC7" w:rsidRPr="006A3AC7" w:rsidRDefault="006A3AC7" w:rsidP="006A3AC7">
      <w:pPr>
        <w:spacing w:line="240" w:lineRule="auto"/>
        <w:ind w:left="708"/>
        <w:rPr>
          <w:b/>
          <w:bCs/>
          <w:lang w:val="en-US"/>
        </w:rPr>
      </w:pPr>
      <w:r w:rsidRPr="006A3AC7">
        <w:rPr>
          <w:b/>
          <w:bCs/>
          <w:lang w:val="en-US"/>
        </w:rPr>
        <w:t>3. RBAC – Role-Based Access Control</w:t>
      </w:r>
    </w:p>
    <w:p w14:paraId="3D763CFE" w14:textId="73A09BB6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</w:pPr>
      <w:r w:rsidRPr="006A3AC7">
        <w:rPr>
          <w:b/>
          <w:bCs/>
        </w:rPr>
        <w:t>C</w:t>
      </w:r>
      <w:r w:rsidRPr="006A3AC7">
        <w:t xml:space="preserve">omo funciona: o acesso é concedido de acordo com a </w:t>
      </w:r>
      <w:r w:rsidRPr="006A3AC7">
        <w:rPr>
          <w:b/>
          <w:bCs/>
        </w:rPr>
        <w:t>função/cargo (role)</w:t>
      </w:r>
      <w:r w:rsidRPr="006A3AC7">
        <w:t xml:space="preserve"> do usuário.</w:t>
      </w:r>
    </w:p>
    <w:p w14:paraId="02B5F90A" w14:textId="56FDB9AE" w:rsidR="00487BF8" w:rsidRDefault="00487BF8" w:rsidP="006A3AC7">
      <w:pPr>
        <w:pStyle w:val="PargrafodaLista"/>
        <w:numPr>
          <w:ilvl w:val="1"/>
          <w:numId w:val="2"/>
        </w:numPr>
        <w:spacing w:line="240" w:lineRule="auto"/>
      </w:pPr>
      <w:r w:rsidRPr="00487BF8">
        <w:rPr>
          <w:b/>
          <w:bCs/>
        </w:rPr>
        <w:lastRenderedPageBreak/>
        <w:t>Justificativa:</w:t>
      </w:r>
      <w:r w:rsidRPr="00487BF8">
        <w:t xml:space="preserve"> simplifica a administração de permissões em grandes organizações, já que o acesso vem do cargo/função.</w:t>
      </w:r>
    </w:p>
    <w:p w14:paraId="77F3DEF3" w14:textId="3946D6FB" w:rsidR="006A3AC7" w:rsidRDefault="006A3AC7" w:rsidP="006A3AC7">
      <w:pPr>
        <w:spacing w:line="240" w:lineRule="auto"/>
        <w:ind w:left="708"/>
        <w:rPr>
          <w:b/>
          <w:bCs/>
        </w:rPr>
      </w:pPr>
      <w:r w:rsidRPr="006A3AC7">
        <w:t xml:space="preserve">4. </w:t>
      </w:r>
      <w:r w:rsidRPr="006A3AC7">
        <w:rPr>
          <w:b/>
          <w:bCs/>
        </w:rPr>
        <w:t xml:space="preserve">ABAC – </w:t>
      </w:r>
      <w:proofErr w:type="spellStart"/>
      <w:r w:rsidRPr="006A3AC7">
        <w:rPr>
          <w:b/>
          <w:bCs/>
        </w:rPr>
        <w:t>Attribute-Based</w:t>
      </w:r>
      <w:proofErr w:type="spellEnd"/>
      <w:r w:rsidRPr="006A3AC7">
        <w:rPr>
          <w:b/>
          <w:bCs/>
        </w:rPr>
        <w:t xml:space="preserve"> Access </w:t>
      </w:r>
      <w:proofErr w:type="spellStart"/>
      <w:r w:rsidRPr="006A3AC7">
        <w:rPr>
          <w:b/>
          <w:bCs/>
        </w:rPr>
        <w:t>Control</w:t>
      </w:r>
      <w:proofErr w:type="spellEnd"/>
    </w:p>
    <w:p w14:paraId="386725A4" w14:textId="030CF5C7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</w:pPr>
      <w:r w:rsidRPr="006A3AC7">
        <w:rPr>
          <w:b/>
          <w:bCs/>
        </w:rPr>
        <w:t>Como funciona:</w:t>
      </w:r>
      <w:r w:rsidRPr="006A3AC7">
        <w:t xml:space="preserve"> o acesso depende de </w:t>
      </w:r>
      <w:r w:rsidRPr="006A3AC7">
        <w:rPr>
          <w:b/>
          <w:bCs/>
        </w:rPr>
        <w:t>atributos</w:t>
      </w:r>
      <w:r w:rsidRPr="006A3AC7">
        <w:t xml:space="preserve"> do usuário, do recurso e do contexto.</w:t>
      </w:r>
    </w:p>
    <w:p w14:paraId="47E445C8" w14:textId="27DC8BEC" w:rsidR="00487BF8" w:rsidRDefault="00487BF8" w:rsidP="006A3AC7">
      <w:pPr>
        <w:pStyle w:val="PargrafodaLista"/>
        <w:numPr>
          <w:ilvl w:val="1"/>
          <w:numId w:val="2"/>
        </w:numPr>
        <w:spacing w:line="240" w:lineRule="auto"/>
      </w:pPr>
      <w:r w:rsidRPr="00487BF8">
        <w:rPr>
          <w:b/>
          <w:bCs/>
        </w:rPr>
        <w:t>Justificativa:</w:t>
      </w:r>
      <w:r w:rsidRPr="00487BF8">
        <w:t xml:space="preserve"> permite regras mais dinâmicas e detalhadas, alinhadas ao contexto e à necessidade real do usuário.</w:t>
      </w:r>
    </w:p>
    <w:p w14:paraId="5B552805" w14:textId="77777777" w:rsidR="007A1D4C" w:rsidRDefault="007A1D4C" w:rsidP="007A1D4C">
      <w:pPr>
        <w:spacing w:line="240" w:lineRule="auto"/>
        <w:rPr>
          <w:b/>
          <w:bCs/>
        </w:rPr>
      </w:pPr>
    </w:p>
    <w:p w14:paraId="5AE718B0" w14:textId="121C1B6F" w:rsidR="007A1D4C" w:rsidRPr="007A1D4C" w:rsidRDefault="007A1D4C" w:rsidP="007A1D4C">
      <w:pPr>
        <w:spacing w:line="240" w:lineRule="auto"/>
        <w:rPr>
          <w:b/>
          <w:bCs/>
          <w:sz w:val="28"/>
          <w:szCs w:val="28"/>
        </w:rPr>
      </w:pPr>
      <w:r w:rsidRPr="007A1D4C">
        <w:rPr>
          <w:b/>
          <w:bCs/>
          <w:sz w:val="28"/>
          <w:szCs w:val="28"/>
        </w:rPr>
        <w:t>Políticas de Uso de Dispositivos Móveis</w:t>
      </w:r>
    </w:p>
    <w:p w14:paraId="6EAB0C4C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Autorização prévia para uso de dispositivos pessoais:</w:t>
      </w:r>
      <w:r w:rsidRPr="007A1D4C">
        <w:br/>
        <w:t>O uso de celulares, tablets ou notebooks pessoais para fins corporativos deve ser previamente autorizado pela área de TI.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garante controle sobre dispositivos conectados à rede e reduz riscos de segurança.</w:t>
      </w:r>
    </w:p>
    <w:p w14:paraId="3303C32F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Proteção de acesso ao dispositivo:</w:t>
      </w:r>
      <w:r w:rsidRPr="007A1D4C">
        <w:br/>
        <w:t>Todos os dispositivos devem ter senha, PIN ou autenticação biométrica configurados.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impede acessos não autorizados em caso de perda, roubo ou uso indevido.</w:t>
      </w:r>
    </w:p>
    <w:p w14:paraId="3263BA6A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Instalação de aplicativos autorizados:</w:t>
      </w:r>
      <w:r w:rsidRPr="007A1D4C">
        <w:br/>
        <w:t>É proibida a instalação de aplicativos não aprovados pela organização em dispositivos que acessam dados corporativos.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evita malware, vazamento de dados e comprometimento da rede.</w:t>
      </w:r>
    </w:p>
    <w:p w14:paraId="36F35444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Criptografia e proteção de dados:</w:t>
      </w:r>
      <w:r w:rsidRPr="007A1D4C">
        <w:br/>
        <w:t>Dados corporativos armazenados em dispositivos móveis devem estar criptografados.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protege informações sensíveis mesmo que o dispositivo seja comprometido.</w:t>
      </w:r>
    </w:p>
    <w:p w14:paraId="54D6731D" w14:textId="47BFF4C5" w:rsid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Comunicação de incidentes:</w:t>
      </w:r>
      <w:r w:rsidRPr="007A1D4C">
        <w:br/>
        <w:t>Qualquer perda, roubo ou suspeita de violação deve ser comunicada imediatamente ao setor de TI.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permite resposta rápida e mitigação de riscos de segurança.</w:t>
      </w:r>
    </w:p>
    <w:p w14:paraId="0DFB786A" w14:textId="77777777" w:rsidR="007A1D4C" w:rsidRPr="007A1D4C" w:rsidRDefault="007A1D4C" w:rsidP="007A1D4C">
      <w:pPr>
        <w:spacing w:line="240" w:lineRule="auto"/>
        <w:ind w:left="720"/>
      </w:pPr>
    </w:p>
    <w:p w14:paraId="420B0B5B" w14:textId="77777777" w:rsidR="007A1D4C" w:rsidRPr="007A1D4C" w:rsidRDefault="007A1D4C" w:rsidP="007A1D4C">
      <w:pPr>
        <w:spacing w:line="240" w:lineRule="auto"/>
        <w:rPr>
          <w:b/>
          <w:bCs/>
          <w:sz w:val="28"/>
          <w:szCs w:val="28"/>
        </w:rPr>
      </w:pPr>
      <w:r w:rsidRPr="007A1D4C">
        <w:rPr>
          <w:b/>
          <w:bCs/>
          <w:sz w:val="28"/>
          <w:szCs w:val="28"/>
        </w:rPr>
        <w:t>Políticas de Uso de Redes</w:t>
      </w:r>
    </w:p>
    <w:p w14:paraId="3CBF8A82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Acesso controlado à rede corporativa:</w:t>
      </w:r>
      <w:r w:rsidRPr="007A1D4C">
        <w:br/>
        <w:t>Apenas dispositivos e usuários autorizados podem se conectar à rede interna ou Wi-Fi corporativa.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reduz o risco de intrusões e acessos não supervisionados.</w:t>
      </w:r>
    </w:p>
    <w:p w14:paraId="1B317F03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lastRenderedPageBreak/>
        <w:t>Proibição de compartilhamento de credenciais:</w:t>
      </w:r>
      <w:r w:rsidRPr="007A1D4C">
        <w:br/>
        <w:t>É vedado o compartilhamento de senhas de rede, VPN ou sistemas internos.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evita comprometimento de contas e rastreamento inadequado de atividades.</w:t>
      </w:r>
    </w:p>
    <w:p w14:paraId="54E24B23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Uso responsável da rede:</w:t>
      </w:r>
      <w:r w:rsidRPr="007A1D4C">
        <w:br/>
        <w:t>O uso da internet corporativa deve ser restrito a fins profissionais. Downloads, streaming e acesso a sites não relacionados ao trabalho são proibidos.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garante desempenho da rede e evita exposição a conteúdos maliciosos.</w:t>
      </w:r>
    </w:p>
    <w:p w14:paraId="08696EA3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Monitoramento e auditoria:</w:t>
      </w:r>
      <w:r w:rsidRPr="007A1D4C">
        <w:br/>
        <w:t>O tráfego da rede pode ser monitorado pela área de TI para fins de segurança e conformidade.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permite identificar comportamentos suspeitos e prevenir incidentes.</w:t>
      </w:r>
    </w:p>
    <w:p w14:paraId="4FC60C6D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Segurança em redes externas:</w:t>
      </w:r>
      <w:r w:rsidRPr="007A1D4C">
        <w:br/>
        <w:t>O acesso a sistemas corporativos por redes públicas (Wi-Fi abertas) deve ser feito apenas via VPN segura.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protege comunicações contra interceptação e vazamento de dados.</w:t>
      </w:r>
    </w:p>
    <w:p w14:paraId="08ED7087" w14:textId="77777777" w:rsidR="005C37DE" w:rsidRDefault="005C37DE" w:rsidP="005C37DE">
      <w:pPr>
        <w:spacing w:line="240" w:lineRule="auto"/>
      </w:pPr>
    </w:p>
    <w:p w14:paraId="0A96E60B" w14:textId="77777777" w:rsidR="00487BF8" w:rsidRPr="006A3AC7" w:rsidRDefault="00487BF8" w:rsidP="00487BF8">
      <w:pPr>
        <w:pStyle w:val="PargrafodaLista"/>
        <w:spacing w:line="240" w:lineRule="auto"/>
      </w:pPr>
    </w:p>
    <w:p w14:paraId="7CD02858" w14:textId="358C72B6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  <w:sz w:val="28"/>
          <w:szCs w:val="28"/>
        </w:rPr>
        <w:t>Política de Backup e Recuperação de Desastres</w:t>
      </w:r>
    </w:p>
    <w:p w14:paraId="58A8B52C" w14:textId="77777777" w:rsidR="00C27E77" w:rsidRPr="00C27E77" w:rsidRDefault="00C27E77" w:rsidP="00C27E77">
      <w:pPr>
        <w:spacing w:line="240" w:lineRule="auto"/>
      </w:pPr>
    </w:p>
    <w:p w14:paraId="5B3B46E7" w14:textId="77777777" w:rsidR="00C27E77" w:rsidRPr="00C27E77" w:rsidRDefault="00C27E77" w:rsidP="00C27E77">
      <w:pPr>
        <w:spacing w:line="240" w:lineRule="auto"/>
      </w:pPr>
      <w:r w:rsidRPr="00C27E77">
        <w:t>O objetivo principal desta política é garantir a disponibilidade e a integridade dos dados críticos da empresa, permitindo uma recuperação rápida e completa após qualquer falha (humana, técnica ou de segurança).</w:t>
      </w:r>
    </w:p>
    <w:p w14:paraId="0C1BF7AB" w14:textId="77777777" w:rsidR="00C27E77" w:rsidRPr="00C27E77" w:rsidRDefault="00C27E77" w:rsidP="00C27E77">
      <w:pPr>
        <w:spacing w:line="240" w:lineRule="auto"/>
      </w:pPr>
    </w:p>
    <w:p w14:paraId="27F9163E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1 - Princípios de Backup</w:t>
      </w:r>
    </w:p>
    <w:p w14:paraId="19D70811" w14:textId="77777777" w:rsidR="00C27E77" w:rsidRPr="00C27E77" w:rsidRDefault="00C27E77" w:rsidP="00C27E77">
      <w:pPr>
        <w:spacing w:line="240" w:lineRule="auto"/>
      </w:pPr>
      <w:r w:rsidRPr="00C27E77">
        <w:t>Para uma pequena empresa com recursos limitados, a política se baseia na prática essencial da Regra 3-2-1.</w:t>
      </w:r>
    </w:p>
    <w:p w14:paraId="695D28D9" w14:textId="77777777" w:rsidR="00C27E77" w:rsidRPr="00C27E77" w:rsidRDefault="00C27E77" w:rsidP="00C27E77">
      <w:pPr>
        <w:spacing w:line="240" w:lineRule="auto"/>
      </w:pPr>
    </w:p>
    <w:p w14:paraId="35F50146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1.1 Cópia Off-site</w:t>
      </w:r>
      <w:r w:rsidRPr="00C27E77">
        <w:t xml:space="preserve"> - Pelo menos uma cópia deve estar armazenada fora do local de trabalho (off-site) (</w:t>
      </w:r>
      <w:proofErr w:type="spellStart"/>
      <w:r w:rsidRPr="00C27E77">
        <w:t>ex</w:t>
      </w:r>
      <w:proofErr w:type="spellEnd"/>
      <w:r w:rsidRPr="00C27E77">
        <w:t>: nuvem ou local remoto fisicamente seguro). Protege contra desastres físicos (incêndio, roubo, enchente) que possam destruir todos os ativos no local principal.</w:t>
      </w:r>
    </w:p>
    <w:p w14:paraId="133E9840" w14:textId="77777777" w:rsidR="00C27E77" w:rsidRPr="00C27E77" w:rsidRDefault="00C27E77" w:rsidP="00C27E77">
      <w:pPr>
        <w:spacing w:line="240" w:lineRule="auto"/>
      </w:pPr>
    </w:p>
    <w:p w14:paraId="63637D1B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lastRenderedPageBreak/>
        <w:t>1.2 Mídias Diferentes</w:t>
      </w:r>
      <w:r w:rsidRPr="00C27E77">
        <w:t xml:space="preserve"> - As cópias devem ser armazenadas em pelo menos dois tipos de mídias diferentes (</w:t>
      </w:r>
      <w:proofErr w:type="spellStart"/>
      <w:r w:rsidRPr="00C27E77">
        <w:t>ex</w:t>
      </w:r>
      <w:proofErr w:type="spellEnd"/>
      <w:r w:rsidRPr="00C27E77">
        <w:t>: disco rígido local e nuvem, ou servidor local e HD externo). Protege contra falhas de hardware específicas (</w:t>
      </w:r>
      <w:proofErr w:type="spellStart"/>
      <w:r w:rsidRPr="00C27E77">
        <w:t>ex</w:t>
      </w:r>
      <w:proofErr w:type="spellEnd"/>
      <w:r w:rsidRPr="00C27E77">
        <w:t>: falha na marca X de disco).</w:t>
      </w:r>
    </w:p>
    <w:p w14:paraId="7AC354F0" w14:textId="77777777" w:rsidR="00C27E77" w:rsidRPr="00C27E77" w:rsidRDefault="00C27E77" w:rsidP="00C27E77">
      <w:pPr>
        <w:spacing w:line="240" w:lineRule="auto"/>
      </w:pPr>
    </w:p>
    <w:p w14:paraId="329E7D1D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1.3 Cópias</w:t>
      </w:r>
      <w:r w:rsidRPr="00C27E77">
        <w:t xml:space="preserve"> - Devem existir pelo menos três cópias dos dados (o original em produção e dois backups). Garante redundância. Se o sistema principal falhar, há duas alternativas para a recuperação.</w:t>
      </w:r>
    </w:p>
    <w:p w14:paraId="05329A2E" w14:textId="77777777" w:rsidR="00C27E77" w:rsidRPr="00C27E77" w:rsidRDefault="00C27E77" w:rsidP="00C27E77">
      <w:pPr>
        <w:spacing w:line="240" w:lineRule="auto"/>
      </w:pPr>
    </w:p>
    <w:p w14:paraId="0151859F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2 - Tipos e Frequência de Backup</w:t>
      </w:r>
    </w:p>
    <w:p w14:paraId="2F7FCD00" w14:textId="77777777" w:rsidR="00C27E77" w:rsidRPr="00C27E77" w:rsidRDefault="00C27E77" w:rsidP="00C27E77">
      <w:pPr>
        <w:spacing w:line="240" w:lineRule="auto"/>
      </w:pPr>
      <w:r w:rsidRPr="00C27E77">
        <w:t>A política deve focar em dados críticos, como informações de clientes, dados financeiros e arquivos essenciais de operação.</w:t>
      </w:r>
    </w:p>
    <w:p w14:paraId="54E8413B" w14:textId="77777777" w:rsidR="00C27E77" w:rsidRPr="00C27E77" w:rsidRDefault="00C27E77" w:rsidP="00C27E77">
      <w:pPr>
        <w:spacing w:line="240" w:lineRule="auto"/>
      </w:pPr>
    </w:p>
    <w:p w14:paraId="6D1B5DAB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2.1 - Tipo de Dado/Sistema</w:t>
      </w:r>
    </w:p>
    <w:p w14:paraId="4DE55A90" w14:textId="77777777" w:rsidR="00C27E77" w:rsidRPr="00C27E77" w:rsidRDefault="00C27E77" w:rsidP="00C27E77">
      <w:pPr>
        <w:spacing w:line="240" w:lineRule="auto"/>
      </w:pPr>
      <w:r w:rsidRPr="00C27E77">
        <w:t>Dados Críticos (Banco de Dados, Servidor de Arquivos)</w:t>
      </w:r>
    </w:p>
    <w:p w14:paraId="72D02073" w14:textId="77777777" w:rsidR="00C27E77" w:rsidRPr="00C27E77" w:rsidRDefault="00C27E77" w:rsidP="00C27E77">
      <w:pPr>
        <w:spacing w:line="240" w:lineRule="auto"/>
      </w:pPr>
      <w:r w:rsidRPr="00C27E77">
        <w:t>Estações de Trabalho (Desktops e Notebooks)</w:t>
      </w:r>
    </w:p>
    <w:p w14:paraId="3579C953" w14:textId="77777777" w:rsidR="00C27E77" w:rsidRPr="00C27E77" w:rsidRDefault="00C27E77" w:rsidP="00C27E77">
      <w:pPr>
        <w:spacing w:line="240" w:lineRule="auto"/>
      </w:pPr>
    </w:p>
    <w:p w14:paraId="1C2D3E36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2.2 - Frequência</w:t>
      </w:r>
    </w:p>
    <w:p w14:paraId="0EB854EB" w14:textId="77777777" w:rsidR="00C27E77" w:rsidRPr="00C27E77" w:rsidRDefault="00C27E77" w:rsidP="00C27E77">
      <w:pPr>
        <w:spacing w:line="240" w:lineRule="auto"/>
      </w:pPr>
      <w:r w:rsidRPr="00C27E77">
        <w:t>Diária, fora do horário comercial (Janela de Backup).</w:t>
      </w:r>
    </w:p>
    <w:p w14:paraId="509E70CB" w14:textId="77777777" w:rsidR="00C27E77" w:rsidRPr="00C27E77" w:rsidRDefault="00C27E77" w:rsidP="00C27E77">
      <w:pPr>
        <w:spacing w:line="240" w:lineRule="auto"/>
      </w:pPr>
      <w:r w:rsidRPr="00C27E77">
        <w:t>Semanal ou acionada por evento.</w:t>
      </w:r>
    </w:p>
    <w:p w14:paraId="695A0924" w14:textId="77777777" w:rsidR="00C27E77" w:rsidRPr="00C27E77" w:rsidRDefault="00C27E77" w:rsidP="00C27E77">
      <w:pPr>
        <w:spacing w:line="240" w:lineRule="auto"/>
      </w:pPr>
    </w:p>
    <w:p w14:paraId="3E1D8B69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2.3 - Tipo de Backup</w:t>
      </w:r>
    </w:p>
    <w:p w14:paraId="0E7A131D" w14:textId="77777777" w:rsidR="00C27E77" w:rsidRPr="00C27E77" w:rsidRDefault="00C27E77" w:rsidP="00C27E77">
      <w:pPr>
        <w:spacing w:line="240" w:lineRule="auto"/>
      </w:pPr>
      <w:r w:rsidRPr="00C27E77">
        <w:t>Diferencial (salva as alterações desde o último Full) para agilidade na execução.</w:t>
      </w:r>
    </w:p>
    <w:p w14:paraId="7C3BFC73" w14:textId="77777777" w:rsidR="00C27E77" w:rsidRPr="00C27E77" w:rsidRDefault="00C27E77" w:rsidP="00C27E77">
      <w:pPr>
        <w:spacing w:line="240" w:lineRule="auto"/>
      </w:pPr>
      <w:r w:rsidRPr="00C27E77">
        <w:t>Full (Completo) semanalmente.</w:t>
      </w:r>
    </w:p>
    <w:p w14:paraId="2450BB78" w14:textId="77777777" w:rsidR="00C27E77" w:rsidRPr="00C27E77" w:rsidRDefault="00C27E77" w:rsidP="00C27E77">
      <w:pPr>
        <w:spacing w:line="240" w:lineRule="auto"/>
      </w:pPr>
    </w:p>
    <w:p w14:paraId="4834AF74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2.4 - Retenção</w:t>
      </w:r>
    </w:p>
    <w:p w14:paraId="283BCC36" w14:textId="77777777" w:rsidR="00C27E77" w:rsidRPr="00C27E77" w:rsidRDefault="00C27E77" w:rsidP="00C27E77">
      <w:pPr>
        <w:spacing w:line="240" w:lineRule="auto"/>
      </w:pPr>
      <w:r w:rsidRPr="00C27E77">
        <w:t>Últimos 30 dias (diários) e 12 meses (mensais).</w:t>
      </w:r>
    </w:p>
    <w:p w14:paraId="1915E9A5" w14:textId="77777777" w:rsidR="00C27E77" w:rsidRPr="00C27E77" w:rsidRDefault="00C27E77" w:rsidP="00C27E77">
      <w:pPr>
        <w:spacing w:line="240" w:lineRule="auto"/>
      </w:pPr>
      <w:r w:rsidRPr="00C27E77">
        <w:t>Últimas 4 versões (máximo de 30 dias).</w:t>
      </w:r>
    </w:p>
    <w:p w14:paraId="78B110FE" w14:textId="77777777" w:rsidR="00C27E77" w:rsidRPr="00C27E77" w:rsidRDefault="00C27E77" w:rsidP="00C27E77">
      <w:pPr>
        <w:spacing w:line="240" w:lineRule="auto"/>
      </w:pPr>
      <w:r w:rsidRPr="00C27E77">
        <w:t>Justificativa: A frequência diária é crucial para a maioria dos negócios, limitando a Perda Máxima de Dados Aceitável (RPO) ao trabalho de um dia. A combinação de Diferencial/Full otimiza o tempo de execução do backup e a velocidade de restauração.</w:t>
      </w:r>
    </w:p>
    <w:p w14:paraId="3BE5C700" w14:textId="77777777" w:rsidR="00C27E77" w:rsidRPr="00C27E77" w:rsidRDefault="00C27E77" w:rsidP="00C27E77">
      <w:pPr>
        <w:spacing w:line="240" w:lineRule="auto"/>
      </w:pPr>
    </w:p>
    <w:p w14:paraId="79102609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lastRenderedPageBreak/>
        <w:t>2.5 - Parâmetros Críticos de Recuperação (RTO e RPO)</w:t>
      </w:r>
    </w:p>
    <w:p w14:paraId="7B901BB4" w14:textId="77777777" w:rsidR="00C27E77" w:rsidRPr="00C27E77" w:rsidRDefault="00C27E77" w:rsidP="00C27E77">
      <w:pPr>
        <w:spacing w:line="240" w:lineRule="auto"/>
      </w:pPr>
      <w:r w:rsidRPr="00C27E77">
        <w:t>Essas métricas definem o objetivo do Plano de Recuperação de Desastres:</w:t>
      </w:r>
    </w:p>
    <w:p w14:paraId="6283D315" w14:textId="77777777" w:rsidR="00C27E77" w:rsidRPr="00C27E77" w:rsidRDefault="00C27E77" w:rsidP="00C27E77">
      <w:pPr>
        <w:spacing w:line="240" w:lineRule="auto"/>
      </w:pPr>
    </w:p>
    <w:p w14:paraId="7645AEDB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RTO (Objetivo de Tempo de Recuperação)</w:t>
      </w:r>
      <w:r w:rsidRPr="00C27E77">
        <w:t>: É o tempo máximo tolerável para que um sistema ou serviço volte a funcionar após uma interrupção.</w:t>
      </w:r>
    </w:p>
    <w:p w14:paraId="6A520CC7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Proposta para pequenas e médias empresas</w:t>
      </w:r>
      <w:r w:rsidRPr="00C27E77">
        <w:t>.: 4 a 8 horas para sistemas críticos (</w:t>
      </w:r>
      <w:proofErr w:type="spellStart"/>
      <w:r w:rsidRPr="00C27E77">
        <w:t>ex</w:t>
      </w:r>
      <w:proofErr w:type="spellEnd"/>
      <w:r w:rsidRPr="00C27E77">
        <w:t>: e-commerce, sistema financeiro) e 24 horas para sistemas secundários.</w:t>
      </w:r>
    </w:p>
    <w:p w14:paraId="68C12CFF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RPO (Objetivo de Ponto de Recuperação)</w:t>
      </w:r>
      <w:r w:rsidRPr="00C27E77">
        <w:t>: É a quantidade máxima de dados que a empresa pode aceitar perder (tempo entre o último backup e o incidente).</w:t>
      </w:r>
    </w:p>
    <w:p w14:paraId="55E81265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Proposta para pequenas e médias empresas</w:t>
      </w:r>
      <w:r w:rsidRPr="00C27E77">
        <w:t>.: 24 horas (dado o backup diário).</w:t>
      </w:r>
    </w:p>
    <w:p w14:paraId="43168BC7" w14:textId="77777777" w:rsidR="00C27E77" w:rsidRPr="00C27E77" w:rsidRDefault="00C27E77" w:rsidP="00C27E77">
      <w:pPr>
        <w:spacing w:line="240" w:lineRule="auto"/>
      </w:pPr>
      <w:r w:rsidRPr="00C27E77">
        <w:t>Justificativa: Definir RTO e RPO é fundamental para dimensionar a solução de backup e garantir que a recuperação atenda às necessidades de continuidade do negócio.</w:t>
      </w:r>
    </w:p>
    <w:p w14:paraId="52FD1806" w14:textId="77777777" w:rsidR="00C27E77" w:rsidRPr="00C27E77" w:rsidRDefault="00C27E77" w:rsidP="00C27E77">
      <w:pPr>
        <w:spacing w:line="240" w:lineRule="auto"/>
      </w:pPr>
    </w:p>
    <w:p w14:paraId="528F8A00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2.6 - Procedimentos de Recuperação de Desastres</w:t>
      </w:r>
    </w:p>
    <w:p w14:paraId="67AE0A73" w14:textId="77777777" w:rsidR="00C27E77" w:rsidRPr="00C27E77" w:rsidRDefault="00C27E77" w:rsidP="00C27E77">
      <w:pPr>
        <w:spacing w:line="240" w:lineRule="auto"/>
      </w:pPr>
      <w:r w:rsidRPr="00C27E77">
        <w:t>O PRD é a parte acionada para reverter uma situação de desastre.</w:t>
      </w:r>
    </w:p>
    <w:p w14:paraId="1AD3BF90" w14:textId="77777777" w:rsidR="00C27E77" w:rsidRPr="00C27E77" w:rsidRDefault="00C27E77" w:rsidP="00C27E77">
      <w:pPr>
        <w:spacing w:line="240" w:lineRule="auto"/>
      </w:pPr>
    </w:p>
    <w:p w14:paraId="4868AC5D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Ação Proposta:</w:t>
      </w:r>
    </w:p>
    <w:p w14:paraId="72A93656" w14:textId="77777777" w:rsidR="00C27E77" w:rsidRPr="00C27E77" w:rsidRDefault="00C27E77" w:rsidP="00C27E77">
      <w:pPr>
        <w:spacing w:line="240" w:lineRule="auto"/>
      </w:pPr>
    </w:p>
    <w:p w14:paraId="6096772D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Testes Regulares de Restauração</w:t>
      </w:r>
      <w:r w:rsidRPr="00C27E77">
        <w:t>: Pelo menos trimestralmente, o Coordenador Técnico (ou terceirizado) deve realizar um teste simulado de restauração para validar se os backups estão íntegros e se o RTO é atingível.</w:t>
      </w:r>
    </w:p>
    <w:p w14:paraId="0766F5F5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Procedimento de Declaração de Desastre</w:t>
      </w:r>
      <w:r w:rsidRPr="00C27E77">
        <w:t>: O Gerente de Incidentes é o único autorizado a "declarar desastre" (</w:t>
      </w:r>
      <w:proofErr w:type="spellStart"/>
      <w:r w:rsidRPr="00C27E77">
        <w:t>ex</w:t>
      </w:r>
      <w:proofErr w:type="spellEnd"/>
      <w:r w:rsidRPr="00C27E77">
        <w:t xml:space="preserve">: ataque de </w:t>
      </w:r>
      <w:proofErr w:type="spellStart"/>
      <w:r w:rsidRPr="00C27E77">
        <w:t>ransomware</w:t>
      </w:r>
      <w:proofErr w:type="spellEnd"/>
      <w:r w:rsidRPr="00C27E77">
        <w:t xml:space="preserve"> ou falha de servidor irrecuperável).</w:t>
      </w:r>
    </w:p>
    <w:p w14:paraId="13F66E1B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Local de Recuperação</w:t>
      </w:r>
      <w:r w:rsidRPr="00C27E77">
        <w:t>: Usar o local off-site (nuvem) como o principal ponto de restauração, garantindo que a infraestrutura esteja separada do ambiente de produção afetado.</w:t>
      </w:r>
    </w:p>
    <w:p w14:paraId="6FEABAD4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Recuperação em Plataforma Alternativa:</w:t>
      </w:r>
      <w:r w:rsidRPr="00C27E77">
        <w:t xml:space="preserve"> Em caso de perda total de hardware, a prioridade é restaurar o serviço principal (</w:t>
      </w:r>
      <w:proofErr w:type="spellStart"/>
      <w:r w:rsidRPr="00C27E77">
        <w:t>ex</w:t>
      </w:r>
      <w:proofErr w:type="spellEnd"/>
      <w:r w:rsidRPr="00C27E77">
        <w:t>: ERP, e-mail) em máquinas virtuais ou serviços em nuvem temporários.</w:t>
      </w:r>
    </w:p>
    <w:p w14:paraId="1B0E39A0" w14:textId="77777777" w:rsidR="00C27E77" w:rsidRDefault="00C27E77" w:rsidP="00C27E77">
      <w:pPr>
        <w:spacing w:line="240" w:lineRule="auto"/>
      </w:pPr>
      <w:r w:rsidRPr="00C27E77">
        <w:t>Justificativa: Os testes regulares são a prova de que o plano funciona. A recuperação em uma plataforma alternativa, seja temporária ou em nuvem, garante a continuidade dos serviços essenciais, minimizando a paralisação operacional e financeira.</w:t>
      </w:r>
    </w:p>
    <w:p w14:paraId="61B34665" w14:textId="77777777" w:rsidR="00E60553" w:rsidRDefault="00E60553" w:rsidP="00C27E77">
      <w:pPr>
        <w:spacing w:line="240" w:lineRule="auto"/>
      </w:pPr>
    </w:p>
    <w:p w14:paraId="671DC9D3" w14:textId="77777777" w:rsidR="00E60553" w:rsidRPr="00C27E77" w:rsidRDefault="00E60553" w:rsidP="00C27E77">
      <w:pPr>
        <w:spacing w:line="240" w:lineRule="auto"/>
      </w:pPr>
    </w:p>
    <w:p w14:paraId="0CBE8DB1" w14:textId="77777777" w:rsidR="00E60553" w:rsidRPr="00E60553" w:rsidRDefault="00E60553" w:rsidP="00E60553">
      <w:pPr>
        <w:spacing w:line="240" w:lineRule="auto"/>
        <w:rPr>
          <w:b/>
          <w:bCs/>
          <w:sz w:val="28"/>
          <w:szCs w:val="28"/>
        </w:rPr>
      </w:pPr>
      <w:r w:rsidRPr="00E60553">
        <w:rPr>
          <w:b/>
          <w:bCs/>
          <w:sz w:val="28"/>
          <w:szCs w:val="28"/>
        </w:rPr>
        <w:t>Diretrizes para Resposta a Incidentes de Segurança</w:t>
      </w:r>
    </w:p>
    <w:p w14:paraId="054E73AE" w14:textId="77777777" w:rsidR="00E60553" w:rsidRPr="00E60553" w:rsidRDefault="00E60553" w:rsidP="00E60553">
      <w:pPr>
        <w:spacing w:line="240" w:lineRule="auto"/>
      </w:pPr>
      <w:r w:rsidRPr="00E60553">
        <w:t>O Plano de Resposta a Incidentes, é essencial para garantir que a empresa reaja de forma rápida, organizada e eficaz a qualquer evento de segurança (como um ataque cibernético, vazamento de dados ou falha de sistema), minimizando danos e perdas.</w:t>
      </w:r>
    </w:p>
    <w:p w14:paraId="2DB88C6A" w14:textId="77777777" w:rsidR="00E60553" w:rsidRPr="00E60553" w:rsidRDefault="00E60553" w:rsidP="00E60553">
      <w:pPr>
        <w:spacing w:line="240" w:lineRule="auto"/>
      </w:pPr>
    </w:p>
    <w:p w14:paraId="1BEF8CCF" w14:textId="77777777" w:rsidR="00E60553" w:rsidRPr="00E60553" w:rsidRDefault="00E60553" w:rsidP="00E60553">
      <w:pPr>
        <w:spacing w:line="240" w:lineRule="auto"/>
      </w:pPr>
      <w:r w:rsidRPr="00E60553">
        <w:t>Fase 1: Preparação</w:t>
      </w:r>
    </w:p>
    <w:p w14:paraId="4FF9B3EB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39782C97" w14:textId="77777777" w:rsidR="00E60553" w:rsidRPr="00E60553" w:rsidRDefault="00E60553" w:rsidP="00E60553">
      <w:pPr>
        <w:spacing w:line="240" w:lineRule="auto"/>
      </w:pPr>
    </w:p>
    <w:p w14:paraId="52537E1D" w14:textId="77777777" w:rsidR="00E60553" w:rsidRPr="00E60553" w:rsidRDefault="00E60553" w:rsidP="00E60553">
      <w:pPr>
        <w:spacing w:line="240" w:lineRule="auto"/>
      </w:pPr>
      <w:r w:rsidRPr="00E60553">
        <w:t xml:space="preserve">Criação de um </w:t>
      </w:r>
      <w:proofErr w:type="spellStart"/>
      <w:r w:rsidRPr="00E60553">
        <w:t>Check-list</w:t>
      </w:r>
      <w:proofErr w:type="spellEnd"/>
      <w:r w:rsidRPr="00E60553">
        <w:t xml:space="preserve"> de Emergência: Documento simples e impresso (além do digital) contendo os contatos chave, os tipos de incidentes mais prováveis (</w:t>
      </w:r>
      <w:proofErr w:type="spellStart"/>
      <w:r w:rsidRPr="00E60553">
        <w:t>ex</w:t>
      </w:r>
      <w:proofErr w:type="spellEnd"/>
      <w:r w:rsidRPr="00E60553">
        <w:t xml:space="preserve">: </w:t>
      </w:r>
      <w:proofErr w:type="spellStart"/>
      <w:r w:rsidRPr="00E60553">
        <w:t>ransomware</w:t>
      </w:r>
      <w:proofErr w:type="spellEnd"/>
      <w:r w:rsidRPr="00E60553">
        <w:t>, perda de notebook) e os primeiros passos de contenção.</w:t>
      </w:r>
    </w:p>
    <w:p w14:paraId="6819EF88" w14:textId="77777777" w:rsidR="00E60553" w:rsidRPr="00E60553" w:rsidRDefault="00E60553" w:rsidP="00E60553">
      <w:pPr>
        <w:spacing w:line="240" w:lineRule="auto"/>
      </w:pPr>
      <w:r w:rsidRPr="00E60553">
        <w:t>Treinamento Mínimo: Todos os colaboradores devem saber o que é um incidente, como reportar imediatamente, e a quem e o que não fazer (</w:t>
      </w:r>
      <w:proofErr w:type="spellStart"/>
      <w:r w:rsidRPr="00E60553">
        <w:t>ex</w:t>
      </w:r>
      <w:proofErr w:type="spellEnd"/>
      <w:r w:rsidRPr="00E60553">
        <w:t>: não tentar resolver o problema por conta própria, não desligar o computador da tomada).</w:t>
      </w:r>
    </w:p>
    <w:p w14:paraId="46071BCF" w14:textId="77777777" w:rsidR="00E60553" w:rsidRPr="00E60553" w:rsidRDefault="00E60553" w:rsidP="00E60553">
      <w:pPr>
        <w:spacing w:line="240" w:lineRule="auto"/>
      </w:pPr>
      <w:r w:rsidRPr="00E60553">
        <w:t>Justificativa: A preparação é a fase mais crítica em pequenas e médias empresas., onde o tempo de resposta é vital. Ter um checklist simplificado e colaboradores treinados para o reporte imediato reduz o tempo de detecção e contenção, minimizando a propagação do dano.</w:t>
      </w:r>
    </w:p>
    <w:p w14:paraId="19C2A127" w14:textId="77777777" w:rsidR="00E60553" w:rsidRPr="00E60553" w:rsidRDefault="00E60553" w:rsidP="00E60553">
      <w:pPr>
        <w:spacing w:line="240" w:lineRule="auto"/>
      </w:pPr>
    </w:p>
    <w:p w14:paraId="5AAD1D8C" w14:textId="77777777" w:rsidR="00E60553" w:rsidRPr="00E60553" w:rsidRDefault="00E60553" w:rsidP="00E60553">
      <w:pPr>
        <w:spacing w:line="240" w:lineRule="auto"/>
      </w:pPr>
      <w:r w:rsidRPr="00E60553">
        <w:t>Fase 2: Identificação e Triagem</w:t>
      </w:r>
    </w:p>
    <w:p w14:paraId="3E536F88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21EA8EEC" w14:textId="77777777" w:rsidR="00E60553" w:rsidRPr="00E60553" w:rsidRDefault="00E60553" w:rsidP="00E60553">
      <w:pPr>
        <w:spacing w:line="240" w:lineRule="auto"/>
      </w:pPr>
    </w:p>
    <w:p w14:paraId="3E79B765" w14:textId="77777777" w:rsidR="00E60553" w:rsidRPr="00E60553" w:rsidRDefault="00E60553" w:rsidP="00E60553">
      <w:pPr>
        <w:spacing w:line="240" w:lineRule="auto"/>
      </w:pPr>
      <w:r w:rsidRPr="00E60553">
        <w:t>Canais de Reporte Único: Definir um único canal (</w:t>
      </w:r>
      <w:proofErr w:type="spellStart"/>
      <w:r w:rsidRPr="00E60553">
        <w:t>ex</w:t>
      </w:r>
      <w:proofErr w:type="spellEnd"/>
      <w:r w:rsidRPr="00E60553">
        <w:t>: e-mail de emergência seguranca@empresa.com ou um número de telefone específico) para que qualquer funcionário, cliente ou parceiro reporte uma suspeita.</w:t>
      </w:r>
    </w:p>
    <w:p w14:paraId="5E7D785A" w14:textId="77777777" w:rsidR="00E60553" w:rsidRPr="00E60553" w:rsidRDefault="00E60553" w:rsidP="00E60553">
      <w:pPr>
        <w:spacing w:line="240" w:lineRule="auto"/>
      </w:pPr>
      <w:r w:rsidRPr="00E60553">
        <w:t>Avaliação Rápida (Triagem): O Coordenador Técnico (ou o Gerente de Incidentes, se o técnico estiver indisponível) deve avaliar a natureza, o que aconteceu? A extensão, quantos sistemas/dados foram afetados? e a Criticidade (qual o impacto no negócio/dados pessoais?) do incidente.</w:t>
      </w:r>
    </w:p>
    <w:p w14:paraId="0E7F0CA9" w14:textId="77777777" w:rsidR="00E60553" w:rsidRPr="00E60553" w:rsidRDefault="00E60553" w:rsidP="00E60553">
      <w:pPr>
        <w:spacing w:line="240" w:lineRule="auto"/>
      </w:pPr>
      <w:r w:rsidRPr="00E60553">
        <w:t>Preservação de Evidências: A equipe técnica deve coletar logs e imagens de sistemas de forma padronizada antes de tentar a recuperação, para análises posteriores e exigências legais.</w:t>
      </w:r>
    </w:p>
    <w:p w14:paraId="3B155B74" w14:textId="77777777" w:rsidR="00E60553" w:rsidRPr="00E60553" w:rsidRDefault="00E60553" w:rsidP="00E60553">
      <w:pPr>
        <w:spacing w:line="240" w:lineRule="auto"/>
      </w:pPr>
      <w:r w:rsidRPr="00E60553">
        <w:t xml:space="preserve">Justificativa: A triagem rápida permite priorizar a resposta. Preservar evidências é fundamental para a análise da causa-raiz, </w:t>
      </w:r>
      <w:proofErr w:type="spellStart"/>
      <w:r w:rsidRPr="00E60553">
        <w:t>eradicando</w:t>
      </w:r>
      <w:proofErr w:type="spellEnd"/>
      <w:r w:rsidRPr="00E60553">
        <w:t xml:space="preserve"> o problema de vez, e para atender a possíveis demandas judiciais ou regulatórias.</w:t>
      </w:r>
    </w:p>
    <w:p w14:paraId="3D62437D" w14:textId="77777777" w:rsidR="00E60553" w:rsidRPr="00E60553" w:rsidRDefault="00E60553" w:rsidP="00E60553">
      <w:pPr>
        <w:spacing w:line="240" w:lineRule="auto"/>
      </w:pPr>
    </w:p>
    <w:p w14:paraId="7DC3DDC9" w14:textId="77777777" w:rsidR="00E60553" w:rsidRPr="00E60553" w:rsidRDefault="00E60553" w:rsidP="00E60553">
      <w:pPr>
        <w:spacing w:line="240" w:lineRule="auto"/>
      </w:pPr>
      <w:r w:rsidRPr="00E60553">
        <w:t>Fase 3: Contenção</w:t>
      </w:r>
    </w:p>
    <w:p w14:paraId="5E205DE1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1ABE764E" w14:textId="77777777" w:rsidR="00E60553" w:rsidRPr="00E60553" w:rsidRDefault="00E60553" w:rsidP="00E60553">
      <w:pPr>
        <w:spacing w:line="240" w:lineRule="auto"/>
      </w:pPr>
    </w:p>
    <w:p w14:paraId="17CD4197" w14:textId="77777777" w:rsidR="00E60553" w:rsidRPr="00E60553" w:rsidRDefault="00E60553" w:rsidP="00E60553">
      <w:pPr>
        <w:spacing w:line="240" w:lineRule="auto"/>
      </w:pPr>
      <w:r w:rsidRPr="00E60553">
        <w:t>Isolamento Imediato: Desconectar os dispositivos, servidores ou segmentos de rede afetados da rede principal e da internet.</w:t>
      </w:r>
    </w:p>
    <w:p w14:paraId="3859FAA0" w14:textId="77777777" w:rsidR="00E60553" w:rsidRPr="00E60553" w:rsidRDefault="00E60553" w:rsidP="00E60553">
      <w:pPr>
        <w:spacing w:line="240" w:lineRule="auto"/>
      </w:pPr>
      <w:r w:rsidRPr="00E60553">
        <w:t>Mudança de Senhas: Forçar a alteração de senhas de todos os usuários ou sistemas que possam ter sido comprometidos.</w:t>
      </w:r>
    </w:p>
    <w:p w14:paraId="6EF08B83" w14:textId="77777777" w:rsidR="00E60553" w:rsidRPr="00E60553" w:rsidRDefault="00E60553" w:rsidP="00E60553">
      <w:pPr>
        <w:spacing w:line="240" w:lineRule="auto"/>
      </w:pPr>
      <w:r w:rsidRPr="00E60553">
        <w:t xml:space="preserve">Justificativa: A contenção imediata (isolamento) é o principal objetivo para impedir a propagação, </w:t>
      </w:r>
      <w:proofErr w:type="spellStart"/>
      <w:r w:rsidRPr="00E60553">
        <w:t>ex</w:t>
      </w:r>
      <w:proofErr w:type="spellEnd"/>
      <w:r w:rsidRPr="00E60553">
        <w:t xml:space="preserve">: evitar que um </w:t>
      </w:r>
      <w:proofErr w:type="spellStart"/>
      <w:r w:rsidRPr="00E60553">
        <w:t>ransomware</w:t>
      </w:r>
      <w:proofErr w:type="spellEnd"/>
      <w:r w:rsidRPr="00E60553">
        <w:t xml:space="preserve"> se espalhe para o servidor de backup e limitar os danos financeiros e de reputação.</w:t>
      </w:r>
    </w:p>
    <w:p w14:paraId="1D25140F" w14:textId="77777777" w:rsidR="00E60553" w:rsidRPr="00E60553" w:rsidRDefault="00E60553" w:rsidP="00E60553">
      <w:pPr>
        <w:spacing w:line="240" w:lineRule="auto"/>
      </w:pPr>
    </w:p>
    <w:p w14:paraId="327F337B" w14:textId="77777777" w:rsidR="00E60553" w:rsidRPr="00E60553" w:rsidRDefault="00E60553" w:rsidP="00E60553">
      <w:pPr>
        <w:spacing w:line="240" w:lineRule="auto"/>
      </w:pPr>
      <w:r w:rsidRPr="00E60553">
        <w:t>Fase 4: Erradicação e Recuperação</w:t>
      </w:r>
    </w:p>
    <w:p w14:paraId="54E6B9B8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326F9EFD" w14:textId="77777777" w:rsidR="00E60553" w:rsidRPr="00E60553" w:rsidRDefault="00E60553" w:rsidP="00E60553">
      <w:pPr>
        <w:spacing w:line="240" w:lineRule="auto"/>
      </w:pPr>
    </w:p>
    <w:p w14:paraId="7F330CE6" w14:textId="77777777" w:rsidR="00E60553" w:rsidRPr="00E60553" w:rsidRDefault="00E60553" w:rsidP="00E60553">
      <w:pPr>
        <w:spacing w:line="240" w:lineRule="auto"/>
      </w:pPr>
      <w:r w:rsidRPr="00E60553">
        <w:t>Erradicação: Remover a ameaça (</w:t>
      </w:r>
      <w:proofErr w:type="spellStart"/>
      <w:r w:rsidRPr="00E60553">
        <w:t>ex</w:t>
      </w:r>
      <w:proofErr w:type="spellEnd"/>
      <w:r w:rsidRPr="00E60553">
        <w:t>: desinstalar malwares, fechar vulnerabilidades).</w:t>
      </w:r>
    </w:p>
    <w:p w14:paraId="6482CE36" w14:textId="77777777" w:rsidR="00E60553" w:rsidRPr="00E60553" w:rsidRDefault="00E60553" w:rsidP="00E60553">
      <w:pPr>
        <w:spacing w:line="240" w:lineRule="auto"/>
      </w:pPr>
      <w:r w:rsidRPr="00E60553">
        <w:t>Recuperação: Restaurar os sistemas afetados a partir dos backups confiáveis, verificando a integridade dos dados antes de retornar à operação normal.</w:t>
      </w:r>
    </w:p>
    <w:p w14:paraId="092DD4CC" w14:textId="77777777" w:rsidR="00E60553" w:rsidRPr="00E60553" w:rsidRDefault="00E60553" w:rsidP="00E60553">
      <w:pPr>
        <w:spacing w:line="240" w:lineRule="auto"/>
      </w:pPr>
      <w:r w:rsidRPr="00E60553">
        <w:t xml:space="preserve">Reforço: Aplicar patches e reforçar as medidas de segurança, </w:t>
      </w:r>
      <w:proofErr w:type="spellStart"/>
      <w:r w:rsidRPr="00E60553">
        <w:t>ex</w:t>
      </w:r>
      <w:proofErr w:type="spellEnd"/>
      <w:r w:rsidRPr="00E60553">
        <w:t>: habilitar autenticação de múltiplos fatores.</w:t>
      </w:r>
    </w:p>
    <w:p w14:paraId="3E494E28" w14:textId="77777777" w:rsidR="00E60553" w:rsidRPr="00E60553" w:rsidRDefault="00E60553" w:rsidP="00E60553">
      <w:pPr>
        <w:spacing w:line="240" w:lineRule="auto"/>
      </w:pPr>
      <w:r w:rsidRPr="00E60553">
        <w:t>Justificativa: Garantir que o ambiente esteja completamente limpo e que os dados sejam restaurados de uma fonte segura e testada, assegurando o retorno à operação com maior segurança.</w:t>
      </w:r>
    </w:p>
    <w:p w14:paraId="1D482947" w14:textId="77777777" w:rsidR="00E60553" w:rsidRPr="00E60553" w:rsidRDefault="00E60553" w:rsidP="00E60553">
      <w:pPr>
        <w:spacing w:line="240" w:lineRule="auto"/>
      </w:pPr>
    </w:p>
    <w:p w14:paraId="74644CFA" w14:textId="77777777" w:rsidR="00E60553" w:rsidRPr="00E60553" w:rsidRDefault="00E60553" w:rsidP="00E60553">
      <w:pPr>
        <w:spacing w:line="240" w:lineRule="auto"/>
      </w:pPr>
      <w:r w:rsidRPr="00E60553">
        <w:t>Fase 5: Lições Aprendidas e Documentação</w:t>
      </w:r>
    </w:p>
    <w:p w14:paraId="46E9F7E6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18D80DBF" w14:textId="77777777" w:rsidR="00E60553" w:rsidRPr="00E60553" w:rsidRDefault="00E60553" w:rsidP="00E60553">
      <w:pPr>
        <w:spacing w:line="240" w:lineRule="auto"/>
      </w:pPr>
    </w:p>
    <w:p w14:paraId="33940E09" w14:textId="77777777" w:rsidR="00E60553" w:rsidRPr="00E60553" w:rsidRDefault="00E60553" w:rsidP="00E60553">
      <w:pPr>
        <w:spacing w:line="240" w:lineRule="auto"/>
      </w:pPr>
      <w:r w:rsidRPr="00E60553">
        <w:t>Reunião Pós-Incidente: O Gerente de Incidentes deve liderar uma breve reunião para analisar "o que funcionou" e "o que pode ser melhorado".</w:t>
      </w:r>
    </w:p>
    <w:p w14:paraId="51EB4B35" w14:textId="77777777" w:rsidR="00E60553" w:rsidRPr="00E60553" w:rsidRDefault="00E60553" w:rsidP="00E60553">
      <w:pPr>
        <w:spacing w:line="240" w:lineRule="auto"/>
      </w:pPr>
      <w:r w:rsidRPr="00E60553">
        <w:t>Atualização do Plano: Se um incidente expôs uma falha no PRI, (Plano de Resposta a Incidentes), ou no Checklist de emergência, este deve ser atualizado.</w:t>
      </w:r>
    </w:p>
    <w:p w14:paraId="4AB10539" w14:textId="77777777" w:rsidR="00E60553" w:rsidRPr="00E60553" w:rsidRDefault="00E60553" w:rsidP="00E60553">
      <w:pPr>
        <w:spacing w:line="240" w:lineRule="auto"/>
      </w:pPr>
      <w:r w:rsidRPr="00E60553">
        <w:t>Relatório Final: Documentar a linha do tempo, as ações tomadas, os custos e as lições aprendidas.</w:t>
      </w:r>
    </w:p>
    <w:p w14:paraId="0BC5641A" w14:textId="042234CD" w:rsidR="00C27E77" w:rsidRPr="00C27E77" w:rsidRDefault="00E60553" w:rsidP="00E60553">
      <w:pPr>
        <w:spacing w:line="240" w:lineRule="auto"/>
      </w:pPr>
      <w:r w:rsidRPr="00E60553">
        <w:lastRenderedPageBreak/>
        <w:t>Justificativa: Promove a melhoria contínua da segurança da empresa e serve como prova de conformidade.</w:t>
      </w:r>
    </w:p>
    <w:p w14:paraId="1E911C59" w14:textId="01C1CB4B" w:rsidR="00B07D7E" w:rsidRPr="006A3AC7" w:rsidRDefault="00B07D7E" w:rsidP="00B07D7E">
      <w:pPr>
        <w:spacing w:line="240" w:lineRule="auto"/>
      </w:pPr>
    </w:p>
    <w:sectPr w:rsidR="00B07D7E" w:rsidRPr="006A3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661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3831EE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2DCA"/>
    <w:multiLevelType w:val="hybridMultilevel"/>
    <w:tmpl w:val="C1E85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E7B90"/>
    <w:multiLevelType w:val="multilevel"/>
    <w:tmpl w:val="300C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36915"/>
    <w:multiLevelType w:val="hybridMultilevel"/>
    <w:tmpl w:val="1D5A6DD6"/>
    <w:lvl w:ilvl="0" w:tplc="C5725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654F"/>
    <w:multiLevelType w:val="hybridMultilevel"/>
    <w:tmpl w:val="8F9E06C8"/>
    <w:lvl w:ilvl="0" w:tplc="3D2AEC3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6AA7"/>
    <w:multiLevelType w:val="multilevel"/>
    <w:tmpl w:val="B54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158888">
    <w:abstractNumId w:val="3"/>
  </w:num>
  <w:num w:numId="2" w16cid:durableId="506600188">
    <w:abstractNumId w:val="2"/>
  </w:num>
  <w:num w:numId="3" w16cid:durableId="993293747">
    <w:abstractNumId w:val="0"/>
  </w:num>
  <w:num w:numId="4" w16cid:durableId="1454402840">
    <w:abstractNumId w:val="1"/>
  </w:num>
  <w:num w:numId="5" w16cid:durableId="1740008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3C"/>
    <w:rsid w:val="001D06FE"/>
    <w:rsid w:val="00245E85"/>
    <w:rsid w:val="00265BF5"/>
    <w:rsid w:val="00413F3F"/>
    <w:rsid w:val="00487BF8"/>
    <w:rsid w:val="00566C20"/>
    <w:rsid w:val="005C37DE"/>
    <w:rsid w:val="006A3AC7"/>
    <w:rsid w:val="007A1D4C"/>
    <w:rsid w:val="009A5DFF"/>
    <w:rsid w:val="00A50618"/>
    <w:rsid w:val="00B07D7E"/>
    <w:rsid w:val="00B6153C"/>
    <w:rsid w:val="00B635FE"/>
    <w:rsid w:val="00C27E77"/>
    <w:rsid w:val="00E60553"/>
    <w:rsid w:val="00F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9092"/>
  <w15:chartTrackingRefBased/>
  <w15:docId w15:val="{2266227D-9D4D-4D55-8E74-F06D649D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1874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Barbosa</dc:creator>
  <cp:keywords/>
  <dc:description/>
  <cp:lastModifiedBy>Kauã Barbosa</cp:lastModifiedBy>
  <cp:revision>4</cp:revision>
  <dcterms:created xsi:type="dcterms:W3CDTF">2025-10-14T21:57:00Z</dcterms:created>
  <dcterms:modified xsi:type="dcterms:W3CDTF">2025-10-15T02:14:00Z</dcterms:modified>
</cp:coreProperties>
</file>