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1CCB" w:rsidRDefault="002F5B0A">
      <w:pPr>
        <w:spacing w:before="400"/>
        <w:jc w:val="center"/>
        <w:rPr>
          <w:b/>
        </w:rPr>
      </w:pPr>
      <w:r>
        <w:rPr>
          <w:b/>
          <w:noProof/>
        </w:rPr>
        <w:drawing>
          <wp:inline distT="0" distB="0" distL="0" distR="0">
            <wp:extent cx="883920" cy="96964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Default="002F5B0A">
      <w:pPr>
        <w:spacing w:before="600" w:after="120"/>
        <w:jc w:val="center"/>
        <w:rPr>
          <w:b/>
        </w:rPr>
      </w:pPr>
      <w:r>
        <w:rPr>
          <w:b/>
        </w:rPr>
        <w:t>Kauno technologijos universitetas</w:t>
      </w:r>
    </w:p>
    <w:p w:rsidR="007E1CCB" w:rsidRDefault="002F5B0A">
      <w:pPr>
        <w:spacing w:before="120" w:after="1900"/>
        <w:jc w:val="center"/>
      </w:pPr>
      <w:bookmarkStart w:id="0" w:name="30j0zll" w:colFirst="0" w:colLast="0"/>
      <w:bookmarkStart w:id="1" w:name="gjdgxs" w:colFirst="0" w:colLast="0"/>
      <w:bookmarkEnd w:id="0"/>
      <w:bookmarkEnd w:id="1"/>
      <w:r>
        <w:t>Informatikos fakultetas</w:t>
      </w:r>
    </w:p>
    <w:p w:rsidR="007E1CCB" w:rsidRDefault="002F5B0A">
      <w:pPr>
        <w:jc w:val="center"/>
        <w:rPr>
          <w:b/>
          <w:sz w:val="36"/>
          <w:szCs w:val="36"/>
        </w:rPr>
      </w:pPr>
      <w:r>
        <w:rPr>
          <w:b/>
          <w:sz w:val="36"/>
          <w:szCs w:val="36"/>
        </w:rPr>
        <w:t>Išgyvenimo saloje žaidimas „Isle-Breakout“</w:t>
      </w:r>
    </w:p>
    <w:p w:rsidR="007E1CCB" w:rsidRDefault="002F5B0A">
      <w:pPr>
        <w:spacing w:before="120" w:after="2000"/>
        <w:jc w:val="center"/>
        <w:rPr>
          <w:sz w:val="28"/>
          <w:szCs w:val="28"/>
        </w:rPr>
      </w:pPr>
      <w:r>
        <w:rPr>
          <w:sz w:val="28"/>
          <w:szCs w:val="28"/>
        </w:rPr>
        <w:t>Baigiamasis bakalauro studijų projektas</w:t>
      </w:r>
    </w:p>
    <w:tbl>
      <w:tblPr>
        <w:tblStyle w:val="a"/>
        <w:tblW w:w="5102" w:type="dxa"/>
        <w:jc w:val="center"/>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5102"/>
      </w:tblGrid>
      <w:tr w:rsidR="007E1CCB">
        <w:trPr>
          <w:trHeight w:val="567"/>
          <w:jc w:val="center"/>
        </w:trPr>
        <w:tc>
          <w:tcPr>
            <w:tcW w:w="5102" w:type="dxa"/>
            <w:tcBorders>
              <w:top w:val="single" w:sz="4" w:space="0" w:color="D4AF37"/>
            </w:tcBorders>
            <w:vAlign w:val="center"/>
          </w:tcPr>
          <w:p w:rsidR="007E1CCB" w:rsidRDefault="007E1CCB">
            <w:pPr>
              <w:rPr>
                <w:b/>
              </w:rPr>
            </w:pPr>
          </w:p>
        </w:tc>
      </w:tr>
      <w:tr w:rsidR="007E1CCB">
        <w:trPr>
          <w:trHeight w:val="567"/>
          <w:jc w:val="center"/>
        </w:trPr>
        <w:tc>
          <w:tcPr>
            <w:tcW w:w="5102" w:type="dxa"/>
            <w:vAlign w:val="center"/>
          </w:tcPr>
          <w:p w:rsidR="007E1CCB" w:rsidRDefault="002F5B0A">
            <w:pPr>
              <w:jc w:val="center"/>
              <w:rPr>
                <w:b/>
              </w:rPr>
            </w:pPr>
            <w:r>
              <w:rPr>
                <w:b/>
              </w:rPr>
              <w:t>Vilius Kerpauskas, Kęstutis Ramulionis</w:t>
            </w:r>
          </w:p>
          <w:p w:rsidR="007E1CCB" w:rsidRDefault="002F5B0A">
            <w:pPr>
              <w:spacing w:before="120" w:after="120"/>
              <w:jc w:val="center"/>
              <w:rPr>
                <w:b/>
              </w:rPr>
            </w:pPr>
            <w:r>
              <w:t>Projekto autoriai</w:t>
            </w:r>
          </w:p>
        </w:tc>
      </w:tr>
      <w:tr w:rsidR="007E1CCB">
        <w:trPr>
          <w:trHeight w:val="567"/>
          <w:jc w:val="center"/>
        </w:trPr>
        <w:tc>
          <w:tcPr>
            <w:tcW w:w="5102" w:type="dxa"/>
            <w:vAlign w:val="center"/>
          </w:tcPr>
          <w:p w:rsidR="007E1CCB" w:rsidRDefault="007E1CCB">
            <w:pPr>
              <w:jc w:val="center"/>
            </w:pPr>
          </w:p>
        </w:tc>
      </w:tr>
      <w:tr w:rsidR="007E1CCB">
        <w:trPr>
          <w:trHeight w:val="567"/>
          <w:jc w:val="center"/>
        </w:trPr>
        <w:tc>
          <w:tcPr>
            <w:tcW w:w="5102" w:type="dxa"/>
            <w:vAlign w:val="center"/>
          </w:tcPr>
          <w:p w:rsidR="007E1CCB" w:rsidRDefault="002F5B0A">
            <w:pPr>
              <w:jc w:val="center"/>
              <w:rPr>
                <w:b/>
              </w:rPr>
            </w:pPr>
            <w:r>
              <w:rPr>
                <w:b/>
              </w:rPr>
              <w:t>Lekt. Dr. Mikas Binkis</w:t>
            </w:r>
          </w:p>
          <w:p w:rsidR="007E1CCB" w:rsidRDefault="002F5B0A">
            <w:pPr>
              <w:spacing w:before="120" w:after="120"/>
              <w:jc w:val="center"/>
            </w:pPr>
            <w:r>
              <w:t>Vadovas</w:t>
            </w:r>
          </w:p>
        </w:tc>
      </w:tr>
      <w:tr w:rsidR="007E1CCB">
        <w:trPr>
          <w:trHeight w:val="567"/>
          <w:jc w:val="center"/>
        </w:trPr>
        <w:tc>
          <w:tcPr>
            <w:tcW w:w="5102" w:type="dxa"/>
            <w:tcBorders>
              <w:bottom w:val="single" w:sz="4" w:space="0" w:color="D4AF37"/>
            </w:tcBorders>
            <w:vAlign w:val="center"/>
          </w:tcPr>
          <w:p w:rsidR="007E1CCB" w:rsidRDefault="007E1CCB">
            <w:pPr>
              <w:jc w:val="center"/>
            </w:pPr>
          </w:p>
        </w:tc>
      </w:tr>
    </w:tbl>
    <w:p w:rsidR="007E1CCB" w:rsidRDefault="002F5B0A">
      <w:pPr>
        <w:jc w:val="left"/>
        <w:sectPr w:rsidR="007E1CCB">
          <w:pgSz w:w="11906" w:h="16838"/>
          <w:pgMar w:top="1134" w:right="567" w:bottom="1134" w:left="1701" w:header="720" w:footer="720" w:gutter="0"/>
          <w:pgNumType w:start="1"/>
          <w:cols w:space="720" w:equalWidth="0">
            <w:col w:w="9360"/>
          </w:cols>
        </w:sectPr>
      </w:pPr>
      <w:r>
        <w:rPr>
          <w:noProof/>
        </w:rPr>
        <mc:AlternateContent>
          <mc:Choice Requires="wps">
            <w:drawing>
              <wp:anchor distT="0" distB="0" distL="114300" distR="114300" simplePos="0" relativeHeight="251658240" behindDoc="0" locked="0" layoutInCell="1" hidden="0" allowOverlap="1">
                <wp:simplePos x="0" y="0"/>
                <wp:positionH relativeFrom="margin">
                  <wp:align>center</wp:align>
                </wp:positionH>
                <wp:positionV relativeFrom="page">
                  <wp:posOffset>9374188</wp:posOffset>
                </wp:positionV>
                <wp:extent cx="5002725" cy="379245"/>
                <wp:effectExtent l="0" t="0" r="0" b="0"/>
                <wp:wrapNone/>
                <wp:docPr id="2" name="Stačiakampis 2"/>
                <wp:cNvGraphicFramePr/>
                <a:graphic xmlns:a="http://schemas.openxmlformats.org/drawingml/2006/main">
                  <a:graphicData uri="http://schemas.microsoft.com/office/word/2010/wordprocessingShape">
                    <wps:wsp>
                      <wps:cNvSpPr/>
                      <wps:spPr>
                        <a:xfrm>
                          <a:off x="2849400" y="3595140"/>
                          <a:ext cx="4993200" cy="369720"/>
                        </a:xfrm>
                        <a:prstGeom prst="rect">
                          <a:avLst/>
                        </a:prstGeom>
                        <a:solidFill>
                          <a:srgbClr val="FFFFFF"/>
                        </a:solidFill>
                        <a:ln>
                          <a:noFill/>
                        </a:ln>
                      </wps:spPr>
                      <wps:txbx>
                        <w:txbxContent>
                          <w:p w:rsidR="00006FB6" w:rsidRDefault="00006FB6">
                            <w:pPr>
                              <w:spacing w:line="240" w:lineRule="auto"/>
                              <w:jc w:val="center"/>
                              <w:textDirection w:val="btLr"/>
                            </w:pPr>
                            <w:r>
                              <w:rPr>
                                <w:b/>
                                <w:color w:val="000000"/>
                              </w:rPr>
                              <w:t>Kaunas, 2020</w:t>
                            </w:r>
                          </w:p>
                        </w:txbxContent>
                      </wps:txbx>
                      <wps:bodyPr spcFirstLastPara="1" wrap="square" lIns="91425" tIns="45700" rIns="91425" bIns="45700" anchor="t" anchorCtr="0">
                        <a:noAutofit/>
                      </wps:bodyPr>
                    </wps:wsp>
                  </a:graphicData>
                </a:graphic>
              </wp:anchor>
            </w:drawing>
          </mc:Choice>
          <mc:Fallback>
            <w:pict>
              <v:rect id="Stačiakampis 2" o:spid="_x0000_s1026" style="position:absolute;margin-left:0;margin-top:738.15pt;width:393.9pt;height:29.85pt;z-index:25165824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" stroked="f">
                <v:textbox inset="2.53958mm,1.2694mm,2.53958mm,1.2694mm">
                  <w:txbxContent>
                    <w:p w:rsidR="00006FB6" w:rsidRDefault="00006FB6">
                      <w:pPr>
                        <w:spacing w:line="240" w:lineRule="auto"/>
                        <w:jc w:val="center"/>
                        <w:textDirection w:val="btLr"/>
                      </w:pPr>
                      <w:r>
                        <w:rPr>
                          <w:b/>
                          <w:color w:val="000000"/>
                        </w:rPr>
                        <w:t>Kaunas, 2020</w:t>
                      </w:r>
                    </w:p>
                  </w:txbxContent>
                </v:textbox>
                <w10:wrap anchorx="margin" anchory="page"/>
              </v:rect>
            </w:pict>
          </mc:Fallback>
        </mc:AlternateContent>
      </w:r>
    </w:p>
    <w:p w:rsidR="007E1CCB" w:rsidRDefault="002F5B0A">
      <w:pPr>
        <w:spacing w:before="400"/>
        <w:jc w:val="center"/>
        <w:rPr>
          <w:b/>
        </w:rPr>
      </w:pPr>
      <w:r>
        <w:rPr>
          <w:b/>
          <w:noProof/>
        </w:rPr>
        <w:lastRenderedPageBreak/>
        <w:drawing>
          <wp:inline distT="0" distB="0" distL="0" distR="0">
            <wp:extent cx="883920" cy="96964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Default="002F5B0A">
      <w:pPr>
        <w:spacing w:before="600" w:after="120"/>
        <w:jc w:val="center"/>
        <w:rPr>
          <w:b/>
        </w:rPr>
      </w:pPr>
      <w:r>
        <w:rPr>
          <w:b/>
        </w:rPr>
        <w:t>Kauno technologijos universitetas</w:t>
      </w:r>
    </w:p>
    <w:p w:rsidR="007E1CCB" w:rsidRDefault="002F5B0A">
      <w:pPr>
        <w:spacing w:before="120" w:after="1900"/>
        <w:jc w:val="center"/>
      </w:pPr>
      <w:r>
        <w:t>Informatikos fakultetas</w:t>
      </w:r>
    </w:p>
    <w:p w:rsidR="007E1CCB" w:rsidRDefault="002F5B0A">
      <w:pPr>
        <w:jc w:val="center"/>
        <w:rPr>
          <w:b/>
          <w:sz w:val="36"/>
          <w:szCs w:val="36"/>
        </w:rPr>
      </w:pPr>
      <w:r>
        <w:rPr>
          <w:b/>
          <w:sz w:val="36"/>
          <w:szCs w:val="36"/>
        </w:rPr>
        <w:t>Išgyvenimo saloje žaidimas „Isle-Breakout“</w:t>
      </w:r>
    </w:p>
    <w:p w:rsidR="007E1CCB" w:rsidRDefault="002F5B0A">
      <w:pPr>
        <w:spacing w:before="120" w:after="120"/>
        <w:jc w:val="center"/>
        <w:rPr>
          <w:sz w:val="28"/>
          <w:szCs w:val="28"/>
        </w:rPr>
      </w:pPr>
      <w:r>
        <w:rPr>
          <w:sz w:val="28"/>
          <w:szCs w:val="28"/>
        </w:rPr>
        <w:t>Baigiamasis bakalauro studijų projektas</w:t>
      </w:r>
    </w:p>
    <w:p w:rsidR="007E1CCB" w:rsidRDefault="002F5B0A">
      <w:pPr>
        <w:spacing w:before="120" w:after="1500"/>
        <w:jc w:val="center"/>
        <w:rPr>
          <w:sz w:val="28"/>
          <w:szCs w:val="28"/>
        </w:rPr>
      </w:pPr>
      <w:r>
        <w:rPr>
          <w:sz w:val="28"/>
          <w:szCs w:val="28"/>
        </w:rPr>
        <w:t>Programų sistemos (612I30002)</w:t>
      </w:r>
    </w:p>
    <w:tbl>
      <w:tblPr>
        <w:tblStyle w:val="a0"/>
        <w:tblW w:w="5103" w:type="dxa"/>
        <w:jc w:val="right"/>
        <w:tblInd w:w="0" w:type="dxa"/>
        <w:tblBorders>
          <w:top w:val="nil"/>
          <w:left w:val="nil"/>
          <w:bottom w:val="nil"/>
          <w:right w:val="nil"/>
          <w:insideH w:val="nil"/>
          <w:insideV w:val="nil"/>
        </w:tblBorders>
        <w:tblLayout w:type="fixed"/>
        <w:tblLook w:val="0400" w:firstRow="0" w:lastRow="0" w:firstColumn="0" w:lastColumn="0" w:noHBand="0" w:noVBand="1"/>
      </w:tblPr>
      <w:tblGrid>
        <w:gridCol w:w="3969"/>
        <w:gridCol w:w="1134"/>
      </w:tblGrid>
      <w:tr w:rsidR="007E1CCB">
        <w:trPr>
          <w:trHeight w:val="454"/>
          <w:jc w:val="right"/>
        </w:trPr>
        <w:tc>
          <w:tcPr>
            <w:tcW w:w="3969" w:type="dxa"/>
            <w:tcBorders>
              <w:top w:val="single" w:sz="4" w:space="0" w:color="D4AF37"/>
            </w:tcBorders>
            <w:vAlign w:val="center"/>
          </w:tcPr>
          <w:p w:rsidR="007E1CCB" w:rsidRDefault="007E1CCB">
            <w:pPr>
              <w:jc w:val="left"/>
            </w:pPr>
          </w:p>
        </w:tc>
        <w:tc>
          <w:tcPr>
            <w:tcW w:w="1134" w:type="dxa"/>
            <w:tcBorders>
              <w:top w:val="single" w:sz="4" w:space="0" w:color="D4AF37"/>
            </w:tcBorders>
            <w:vAlign w:val="center"/>
          </w:tcPr>
          <w:p w:rsidR="007E1CCB" w:rsidRDefault="007E1CCB">
            <w:pPr>
              <w:jc w:val="left"/>
            </w:pPr>
          </w:p>
        </w:tc>
      </w:tr>
      <w:tr w:rsidR="007E1CCB">
        <w:trPr>
          <w:trHeight w:val="454"/>
          <w:jc w:val="right"/>
        </w:trPr>
        <w:tc>
          <w:tcPr>
            <w:tcW w:w="3969" w:type="dxa"/>
            <w:vAlign w:val="center"/>
          </w:tcPr>
          <w:p w:rsidR="007E1CCB" w:rsidRDefault="002F5B0A">
            <w:pPr>
              <w:jc w:val="left"/>
              <w:rPr>
                <w:b/>
              </w:rPr>
            </w:pPr>
            <w:r>
              <w:rPr>
                <w:b/>
              </w:rPr>
              <w:t>Vilius Kerpauskas, Kęstutis Ramulionis</w:t>
            </w:r>
          </w:p>
          <w:p w:rsidR="007E1CCB" w:rsidRDefault="002F5B0A">
            <w:pPr>
              <w:spacing w:before="120" w:after="120"/>
              <w:rPr>
                <w:b/>
              </w:rPr>
            </w:pPr>
            <w:r>
              <w:t>Projekto autoriai</w:t>
            </w:r>
          </w:p>
        </w:tc>
        <w:tc>
          <w:tcPr>
            <w:tcW w:w="1134" w:type="dxa"/>
            <w:vAlign w:val="center"/>
          </w:tcPr>
          <w:p w:rsidR="007E1CCB" w:rsidRDefault="007E1CCB">
            <w:pPr>
              <w:widowControl w:val="0"/>
              <w:pBdr>
                <w:top w:val="nil"/>
                <w:left w:val="nil"/>
                <w:bottom w:val="nil"/>
                <w:right w:val="nil"/>
                <w:between w:val="nil"/>
              </w:pBdr>
              <w:spacing w:line="276" w:lineRule="auto"/>
              <w:jc w:val="left"/>
              <w:rPr>
                <w:b/>
              </w:rPr>
            </w:pPr>
          </w:p>
        </w:tc>
      </w:tr>
      <w:tr w:rsidR="007E1CCB">
        <w:trPr>
          <w:trHeight w:val="454"/>
          <w:jc w:val="right"/>
        </w:trPr>
        <w:tc>
          <w:tcPr>
            <w:tcW w:w="3969" w:type="dxa"/>
            <w:vAlign w:val="center"/>
          </w:tcPr>
          <w:p w:rsidR="007E1CCB" w:rsidRDefault="007E1CCB">
            <w:pPr>
              <w:ind w:firstLine="37"/>
              <w:rPr>
                <w:b/>
              </w:rPr>
            </w:pPr>
          </w:p>
        </w:tc>
        <w:tc>
          <w:tcPr>
            <w:tcW w:w="1134" w:type="dxa"/>
            <w:vAlign w:val="center"/>
          </w:tcPr>
          <w:p w:rsidR="007E1CCB" w:rsidRDefault="007E1CCB">
            <w:pPr>
              <w:widowControl w:val="0"/>
              <w:pBdr>
                <w:top w:val="nil"/>
                <w:left w:val="nil"/>
                <w:bottom w:val="nil"/>
                <w:right w:val="nil"/>
                <w:between w:val="nil"/>
              </w:pBdr>
              <w:spacing w:line="276" w:lineRule="auto"/>
              <w:jc w:val="left"/>
              <w:rPr>
                <w:b/>
              </w:rPr>
            </w:pPr>
          </w:p>
        </w:tc>
      </w:tr>
      <w:tr w:rsidR="007E1CCB">
        <w:trPr>
          <w:trHeight w:val="454"/>
          <w:jc w:val="right"/>
        </w:trPr>
        <w:tc>
          <w:tcPr>
            <w:tcW w:w="3969" w:type="dxa"/>
            <w:vAlign w:val="center"/>
          </w:tcPr>
          <w:p w:rsidR="007E1CCB" w:rsidRDefault="002F5B0A">
            <w:pPr>
              <w:rPr>
                <w:b/>
              </w:rPr>
            </w:pPr>
            <w:r>
              <w:rPr>
                <w:b/>
              </w:rPr>
              <w:t>Lekt. Dr. Mikas Binkis</w:t>
            </w:r>
          </w:p>
          <w:p w:rsidR="007E1CCB" w:rsidRDefault="002F5B0A">
            <w:pPr>
              <w:spacing w:before="120" w:after="120"/>
              <w:rPr>
                <w:highlight w:val="yellow"/>
              </w:rPr>
            </w:pPr>
            <w:r>
              <w:t>Vadovas</w:t>
            </w:r>
          </w:p>
        </w:tc>
        <w:tc>
          <w:tcPr>
            <w:tcW w:w="1134" w:type="dxa"/>
            <w:vAlign w:val="center"/>
          </w:tcPr>
          <w:p w:rsidR="007E1CCB" w:rsidRDefault="007E1CCB">
            <w:pPr>
              <w:widowControl w:val="0"/>
              <w:pBdr>
                <w:top w:val="nil"/>
                <w:left w:val="nil"/>
                <w:bottom w:val="nil"/>
                <w:right w:val="nil"/>
                <w:between w:val="nil"/>
              </w:pBdr>
              <w:spacing w:line="276" w:lineRule="auto"/>
              <w:jc w:val="left"/>
              <w:rPr>
                <w:highlight w:val="yellow"/>
              </w:rPr>
            </w:pPr>
          </w:p>
        </w:tc>
      </w:tr>
      <w:tr w:rsidR="007E1CCB">
        <w:trPr>
          <w:trHeight w:val="454"/>
          <w:jc w:val="right"/>
        </w:trPr>
        <w:tc>
          <w:tcPr>
            <w:tcW w:w="3969" w:type="dxa"/>
            <w:vAlign w:val="center"/>
          </w:tcPr>
          <w:p w:rsidR="007E1CCB" w:rsidRDefault="007E1CCB">
            <w:pPr>
              <w:rPr>
                <w:highlight w:val="yellow"/>
              </w:rPr>
            </w:pPr>
          </w:p>
        </w:tc>
        <w:tc>
          <w:tcPr>
            <w:tcW w:w="1134" w:type="dxa"/>
            <w:vAlign w:val="center"/>
          </w:tcPr>
          <w:p w:rsidR="007E1CCB" w:rsidRDefault="007E1CCB">
            <w:pPr>
              <w:widowControl w:val="0"/>
              <w:pBdr>
                <w:top w:val="nil"/>
                <w:left w:val="nil"/>
                <w:bottom w:val="nil"/>
                <w:right w:val="nil"/>
                <w:between w:val="nil"/>
              </w:pBdr>
              <w:spacing w:line="276" w:lineRule="auto"/>
              <w:jc w:val="left"/>
              <w:rPr>
                <w:highlight w:val="yellow"/>
              </w:rPr>
            </w:pPr>
          </w:p>
        </w:tc>
      </w:tr>
      <w:tr w:rsidR="007E1CCB">
        <w:trPr>
          <w:trHeight w:val="454"/>
          <w:jc w:val="right"/>
        </w:trPr>
        <w:tc>
          <w:tcPr>
            <w:tcW w:w="3969" w:type="dxa"/>
            <w:vAlign w:val="center"/>
          </w:tcPr>
          <w:p w:rsidR="007E1CCB" w:rsidRDefault="002F5B0A">
            <w:pPr>
              <w:rPr>
                <w:b/>
                <w:highlight w:val="yellow"/>
              </w:rPr>
            </w:pPr>
            <w:r>
              <w:rPr>
                <w:b/>
                <w:highlight w:val="yellow"/>
              </w:rPr>
              <w:t>Pareigų sutrumpinimas Vardenis Pavardenis</w:t>
            </w:r>
          </w:p>
          <w:p w:rsidR="007E1CCB" w:rsidRDefault="002F5B0A">
            <w:pPr>
              <w:spacing w:before="120" w:after="120"/>
              <w:rPr>
                <w:highlight w:val="yellow"/>
              </w:rPr>
            </w:pPr>
            <w:r>
              <w:rPr>
                <w:highlight w:val="yellow"/>
              </w:rPr>
              <w:t>Recenzentas / Recenzentė</w:t>
            </w:r>
          </w:p>
        </w:tc>
        <w:tc>
          <w:tcPr>
            <w:tcW w:w="1134" w:type="dxa"/>
            <w:vAlign w:val="center"/>
          </w:tcPr>
          <w:p w:rsidR="007E1CCB" w:rsidRDefault="007E1CCB">
            <w:pPr>
              <w:widowControl w:val="0"/>
              <w:pBdr>
                <w:top w:val="nil"/>
                <w:left w:val="nil"/>
                <w:bottom w:val="nil"/>
                <w:right w:val="nil"/>
                <w:between w:val="nil"/>
              </w:pBdr>
              <w:spacing w:line="276" w:lineRule="auto"/>
              <w:jc w:val="left"/>
              <w:rPr>
                <w:highlight w:val="yellow"/>
              </w:rPr>
            </w:pPr>
          </w:p>
        </w:tc>
      </w:tr>
      <w:tr w:rsidR="007E1CCB">
        <w:trPr>
          <w:trHeight w:val="454"/>
          <w:jc w:val="right"/>
        </w:trPr>
        <w:tc>
          <w:tcPr>
            <w:tcW w:w="3969" w:type="dxa"/>
            <w:tcBorders>
              <w:bottom w:val="single" w:sz="4" w:space="0" w:color="D4AF37"/>
            </w:tcBorders>
            <w:vAlign w:val="center"/>
          </w:tcPr>
          <w:p w:rsidR="007E1CCB" w:rsidRDefault="007E1CCB">
            <w:pPr>
              <w:jc w:val="left"/>
            </w:pPr>
          </w:p>
        </w:tc>
        <w:tc>
          <w:tcPr>
            <w:tcW w:w="1134" w:type="dxa"/>
            <w:tcBorders>
              <w:bottom w:val="single" w:sz="4" w:space="0" w:color="D4AF37"/>
            </w:tcBorders>
            <w:vAlign w:val="center"/>
          </w:tcPr>
          <w:p w:rsidR="007E1CCB" w:rsidRDefault="007E1CCB"/>
        </w:tc>
      </w:tr>
    </w:tbl>
    <w:p w:rsidR="007E1CCB" w:rsidRDefault="002F5B0A">
      <w:pPr>
        <w:spacing w:after="160"/>
        <w:jc w:val="left"/>
        <w:sectPr w:rsidR="007E1CCB">
          <w:pgSz w:w="11906" w:h="16838"/>
          <w:pgMar w:top="1134" w:right="567" w:bottom="1134" w:left="1701" w:header="720" w:footer="720" w:gutter="0"/>
          <w:cols w:space="720" w:equalWidth="0">
            <w:col w:w="9360"/>
          </w:cols>
        </w:sectPr>
      </w:pPr>
      <w:r>
        <w:rPr>
          <w:noProof/>
        </w:rPr>
        <mc:AlternateContent>
          <mc:Choice Requires="wps">
            <w:drawing>
              <wp:anchor distT="0" distB="0" distL="114300" distR="114300" simplePos="0" relativeHeight="251659264" behindDoc="0" locked="0" layoutInCell="1" hidden="0" allowOverlap="1">
                <wp:simplePos x="0" y="0"/>
                <wp:positionH relativeFrom="margin">
                  <wp:align>center</wp:align>
                </wp:positionH>
                <wp:positionV relativeFrom="page">
                  <wp:posOffset>9374188</wp:posOffset>
                </wp:positionV>
                <wp:extent cx="5002725" cy="379245"/>
                <wp:effectExtent l="0" t="0" r="0" b="0"/>
                <wp:wrapNone/>
                <wp:docPr id="1" name="Stačiakampis 1"/>
                <wp:cNvGraphicFramePr/>
                <a:graphic xmlns:a="http://schemas.openxmlformats.org/drawingml/2006/main">
                  <a:graphicData uri="http://schemas.microsoft.com/office/word/2010/wordprocessingShape">
                    <wps:wsp>
                      <wps:cNvSpPr/>
                      <wps:spPr>
                        <a:xfrm>
                          <a:off x="2849400" y="3595140"/>
                          <a:ext cx="4993200" cy="369720"/>
                        </a:xfrm>
                        <a:prstGeom prst="rect">
                          <a:avLst/>
                        </a:prstGeom>
                        <a:solidFill>
                          <a:srgbClr val="FFFFFF"/>
                        </a:solidFill>
                        <a:ln>
                          <a:noFill/>
                        </a:ln>
                      </wps:spPr>
                      <wps:txbx>
                        <w:txbxContent>
                          <w:p w:rsidR="00006FB6" w:rsidRDefault="00006FB6">
                            <w:pPr>
                              <w:spacing w:line="240" w:lineRule="auto"/>
                              <w:jc w:val="center"/>
                              <w:textDirection w:val="btLr"/>
                            </w:pPr>
                            <w:r>
                              <w:rPr>
                                <w:b/>
                                <w:color w:val="000000"/>
                              </w:rPr>
                              <w:t>Kaunas, 2020</w:t>
                            </w:r>
                          </w:p>
                          <w:p w:rsidR="00006FB6" w:rsidRDefault="00006FB6">
                            <w:pPr>
                              <w:spacing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Stačiakampis 1" o:spid="_x0000_s1027" style="position:absolute;margin-left:0;margin-top:738.15pt;width:393.9pt;height:29.85pt;z-index:251659264;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" stroked="f">
                <v:textbox inset="2.53958mm,1.2694mm,2.53958mm,1.2694mm">
                  <w:txbxContent>
                    <w:p w:rsidR="00006FB6" w:rsidRDefault="00006FB6">
                      <w:pPr>
                        <w:spacing w:line="240" w:lineRule="auto"/>
                        <w:jc w:val="center"/>
                        <w:textDirection w:val="btLr"/>
                      </w:pPr>
                      <w:r>
                        <w:rPr>
                          <w:b/>
                          <w:color w:val="000000"/>
                        </w:rPr>
                        <w:t>Kaunas, 2020</w:t>
                      </w:r>
                    </w:p>
                    <w:p w:rsidR="00006FB6" w:rsidRDefault="00006FB6">
                      <w:pPr>
                        <w:spacing w:line="240" w:lineRule="auto"/>
                        <w:jc w:val="center"/>
                        <w:textDirection w:val="btLr"/>
                      </w:pPr>
                    </w:p>
                  </w:txbxContent>
                </v:textbox>
                <w10:wrap anchorx="margin" anchory="page"/>
              </v:rect>
            </w:pict>
          </mc:Fallback>
        </mc:AlternateContent>
      </w:r>
    </w:p>
    <w:p w:rsidR="007E1CCB" w:rsidRDefault="002F5B0A">
      <w:pPr>
        <w:spacing w:before="560"/>
        <w:jc w:val="center"/>
        <w:rPr>
          <w:b/>
        </w:rPr>
      </w:pPr>
      <w:r>
        <w:rPr>
          <w:b/>
          <w:noProof/>
        </w:rPr>
        <w:lastRenderedPageBreak/>
        <w:drawing>
          <wp:inline distT="0" distB="0" distL="0" distR="0">
            <wp:extent cx="883920" cy="96964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Default="002F5B0A">
      <w:pPr>
        <w:spacing w:before="600" w:after="120"/>
        <w:jc w:val="center"/>
        <w:rPr>
          <w:b/>
        </w:rPr>
      </w:pPr>
      <w:r>
        <w:rPr>
          <w:b/>
        </w:rPr>
        <w:t>Kauno technologijos universitetas</w:t>
      </w:r>
    </w:p>
    <w:p w:rsidR="007E1CCB" w:rsidRDefault="002F5B0A">
      <w:pPr>
        <w:spacing w:before="120" w:after="120"/>
        <w:jc w:val="center"/>
      </w:pPr>
      <w:r>
        <w:t>Informatikos fakultetas</w:t>
      </w:r>
    </w:p>
    <w:p w:rsidR="007E1CCB" w:rsidRDefault="002F5B0A">
      <w:pPr>
        <w:spacing w:before="120" w:after="1520"/>
        <w:jc w:val="center"/>
      </w:pPr>
      <w:r>
        <w:t>Vilius Kerpauskas, Kęstutis Ramulionis</w:t>
      </w:r>
    </w:p>
    <w:p w:rsidR="007E1CCB" w:rsidRDefault="002F5B0A">
      <w:pPr>
        <w:jc w:val="center"/>
        <w:rPr>
          <w:b/>
          <w:sz w:val="36"/>
          <w:szCs w:val="36"/>
        </w:rPr>
      </w:pPr>
      <w:r>
        <w:rPr>
          <w:b/>
          <w:sz w:val="36"/>
          <w:szCs w:val="36"/>
        </w:rPr>
        <w:t>Išgyvenimo saloje žaidimas „Isle-Breakout“</w:t>
      </w:r>
    </w:p>
    <w:p w:rsidR="007E1CCB" w:rsidRDefault="002F5B0A">
      <w:pPr>
        <w:spacing w:before="120" w:after="800"/>
        <w:jc w:val="center"/>
        <w:rPr>
          <w:sz w:val="28"/>
          <w:szCs w:val="28"/>
        </w:rPr>
      </w:pPr>
      <w:r>
        <w:rPr>
          <w:sz w:val="28"/>
          <w:szCs w:val="28"/>
        </w:rPr>
        <w:t>Akademinio sąžiningumo deklaracija</w:t>
      </w:r>
    </w:p>
    <w:p w:rsidR="007E1CCB" w:rsidRDefault="002F5B0A">
      <w:pPr>
        <w:pBdr>
          <w:top w:val="nil"/>
          <w:left w:val="nil"/>
          <w:bottom w:val="nil"/>
          <w:right w:val="nil"/>
          <w:between w:val="nil"/>
        </w:pBdr>
        <w:spacing w:after="200"/>
        <w:rPr>
          <w:color w:val="000000"/>
        </w:rPr>
      </w:pPr>
      <w:r>
        <w:rPr>
          <w:color w:val="000000"/>
        </w:rPr>
        <w:t xml:space="preserve">Patvirtinu, kad mūsų, </w:t>
      </w:r>
      <w:r>
        <w:rPr>
          <w:b/>
          <w:color w:val="000000"/>
        </w:rPr>
        <w:t>Viliaus Kerpausko ir Kęstučio Ramulionio</w:t>
      </w:r>
      <w:r>
        <w:rPr>
          <w:color w:val="000000"/>
        </w:rPr>
        <w:t>, baigiamasis projektas tema „Išgyvenimo saloje žaidimas Isle-Breakout“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rsidR="007E1CCB" w:rsidRDefault="002F5B0A">
      <w:pPr>
        <w:pBdr>
          <w:top w:val="nil"/>
          <w:left w:val="nil"/>
          <w:bottom w:val="nil"/>
          <w:right w:val="nil"/>
          <w:between w:val="nil"/>
        </w:pBdr>
        <w:spacing w:after="200"/>
        <w:rPr>
          <w:color w:val="000000"/>
        </w:rPr>
      </w:pPr>
      <w:r>
        <w:rPr>
          <w:color w:val="000000"/>
        </w:rPr>
        <w:t>Aš suprantu, kad išaiškėjus nesąžiningumo faktui, man bus taikomos nuobaudos, remiantis Kauno technologijos universitete galiojančia tvarka.</w:t>
      </w:r>
    </w:p>
    <w:tbl>
      <w:tblPr>
        <w:tblStyle w:val="a1"/>
        <w:tblW w:w="6432" w:type="dxa"/>
        <w:jc w:val="right"/>
        <w:tblInd w:w="0" w:type="dxa"/>
        <w:tblBorders>
          <w:top w:val="nil"/>
          <w:left w:val="nil"/>
          <w:bottom w:val="nil"/>
          <w:right w:val="nil"/>
          <w:insideH w:val="nil"/>
          <w:insideV w:val="nil"/>
        </w:tblBorders>
        <w:tblLayout w:type="fixed"/>
        <w:tblLook w:val="0400" w:firstRow="0" w:lastRow="0" w:firstColumn="0" w:lastColumn="0" w:noHBand="0" w:noVBand="1"/>
      </w:tblPr>
      <w:tblGrid>
        <w:gridCol w:w="4007"/>
        <w:gridCol w:w="403"/>
        <w:gridCol w:w="2022"/>
      </w:tblGrid>
      <w:tr w:rsidR="007E1CCB">
        <w:trPr>
          <w:jc w:val="right"/>
        </w:trPr>
        <w:tc>
          <w:tcPr>
            <w:tcW w:w="4007" w:type="dxa"/>
            <w:tcBorders>
              <w:bottom w:val="single" w:sz="4" w:space="0" w:color="000000"/>
            </w:tcBorders>
          </w:tcPr>
          <w:p w:rsidR="007E1CCB" w:rsidRDefault="007E1CCB">
            <w:pPr>
              <w:widowControl w:val="0"/>
              <w:tabs>
                <w:tab w:val="left" w:pos="1418"/>
                <w:tab w:val="left" w:pos="1620"/>
                <w:tab w:val="left" w:pos="1701"/>
              </w:tabs>
              <w:spacing w:before="480"/>
            </w:pPr>
          </w:p>
        </w:tc>
        <w:tc>
          <w:tcPr>
            <w:tcW w:w="403" w:type="dxa"/>
          </w:tcPr>
          <w:p w:rsidR="007E1CCB" w:rsidRDefault="007E1CCB">
            <w:pPr>
              <w:widowControl w:val="0"/>
              <w:tabs>
                <w:tab w:val="left" w:pos="1418"/>
                <w:tab w:val="left" w:pos="1620"/>
                <w:tab w:val="left" w:pos="1701"/>
              </w:tabs>
            </w:pPr>
          </w:p>
        </w:tc>
        <w:tc>
          <w:tcPr>
            <w:tcW w:w="2022" w:type="dxa"/>
            <w:tcBorders>
              <w:bottom w:val="single" w:sz="4" w:space="0" w:color="000000"/>
            </w:tcBorders>
          </w:tcPr>
          <w:p w:rsidR="007E1CCB" w:rsidRDefault="007E1CCB">
            <w:pPr>
              <w:widowControl w:val="0"/>
              <w:ind w:right="140"/>
              <w:jc w:val="right"/>
            </w:pPr>
          </w:p>
        </w:tc>
      </w:tr>
      <w:tr w:rsidR="007E1CCB">
        <w:trPr>
          <w:jc w:val="right"/>
        </w:trPr>
        <w:tc>
          <w:tcPr>
            <w:tcW w:w="4007" w:type="dxa"/>
            <w:tcBorders>
              <w:top w:val="single" w:sz="4" w:space="0" w:color="000000"/>
            </w:tcBorders>
          </w:tcPr>
          <w:p w:rsidR="007E1CCB" w:rsidRDefault="002F5B0A">
            <w:pPr>
              <w:widowControl w:val="0"/>
              <w:ind w:hanging="20"/>
              <w:jc w:val="center"/>
              <w:rPr>
                <w:color w:val="808080"/>
              </w:rPr>
            </w:pPr>
            <w:r>
              <w:rPr>
                <w:color w:val="808080"/>
              </w:rPr>
              <w:t>(vardą ir pavardę įrašyti ranka)</w:t>
            </w:r>
          </w:p>
        </w:tc>
        <w:tc>
          <w:tcPr>
            <w:tcW w:w="403" w:type="dxa"/>
          </w:tcPr>
          <w:p w:rsidR="007E1CCB" w:rsidRDefault="007E1CCB">
            <w:pPr>
              <w:widowControl w:val="0"/>
              <w:tabs>
                <w:tab w:val="left" w:pos="1418"/>
                <w:tab w:val="left" w:pos="1620"/>
                <w:tab w:val="left" w:pos="1701"/>
              </w:tabs>
              <w:jc w:val="center"/>
              <w:rPr>
                <w:color w:val="808080"/>
              </w:rPr>
            </w:pPr>
          </w:p>
        </w:tc>
        <w:tc>
          <w:tcPr>
            <w:tcW w:w="2022" w:type="dxa"/>
            <w:tcBorders>
              <w:top w:val="single" w:sz="4" w:space="0" w:color="000000"/>
            </w:tcBorders>
          </w:tcPr>
          <w:p w:rsidR="007E1CCB" w:rsidRDefault="002F5B0A">
            <w:pPr>
              <w:widowControl w:val="0"/>
              <w:jc w:val="center"/>
              <w:rPr>
                <w:color w:val="808080"/>
              </w:rPr>
            </w:pPr>
            <w:r>
              <w:rPr>
                <w:color w:val="808080"/>
              </w:rPr>
              <w:t>(parašas)</w:t>
            </w:r>
          </w:p>
        </w:tc>
      </w:tr>
    </w:tbl>
    <w:p w:rsidR="007E1CCB" w:rsidRDefault="007E1CCB">
      <w:pPr>
        <w:spacing w:after="160"/>
        <w:jc w:val="left"/>
        <w:sectPr w:rsidR="007E1CCB">
          <w:footerReference w:type="default" r:id="rId9"/>
          <w:footerReference w:type="first" r:id="rId10"/>
          <w:pgSz w:w="11906" w:h="16838"/>
          <w:pgMar w:top="1134" w:right="567" w:bottom="1134" w:left="1701" w:header="720" w:footer="720" w:gutter="0"/>
          <w:cols w:space="720" w:equalWidth="0">
            <w:col w:w="9360"/>
          </w:cols>
          <w:titlePg/>
        </w:sectPr>
      </w:pPr>
    </w:p>
    <w:p w:rsidR="007E1CCB" w:rsidRDefault="002F5B0A">
      <w:pPr>
        <w:pBdr>
          <w:top w:val="nil"/>
          <w:left w:val="nil"/>
          <w:bottom w:val="nil"/>
          <w:right w:val="nil"/>
          <w:between w:val="nil"/>
        </w:pBdr>
        <w:spacing w:after="200"/>
        <w:rPr>
          <w:color w:val="000000"/>
        </w:rPr>
      </w:pPr>
      <w:r>
        <w:rPr>
          <w:color w:val="000000"/>
          <w:highlight w:val="yellow"/>
        </w:rPr>
        <w:lastRenderedPageBreak/>
        <w:t>Kerpauskas Vilius, Kęstutis Ramulionis. Išgyvenimo saloje žaidimas „Isle-Breakout“.</w:t>
      </w:r>
      <w:r>
        <w:rPr>
          <w:color w:val="000000"/>
        </w:rPr>
        <w:t xml:space="preserve"> Bakalauro studijų baigiamasis projektas / vadovas lekt. dr. Mikas Binkis; Kauno technologijos universitetas, Informatikos fakultetas.</w:t>
      </w:r>
    </w:p>
    <w:p w:rsidR="007E1CCB" w:rsidRDefault="002F5B0A">
      <w:pPr>
        <w:pBdr>
          <w:top w:val="nil"/>
          <w:left w:val="nil"/>
          <w:bottom w:val="nil"/>
          <w:right w:val="nil"/>
          <w:between w:val="nil"/>
        </w:pBdr>
        <w:spacing w:after="200"/>
        <w:rPr>
          <w:color w:val="000000"/>
        </w:rPr>
      </w:pPr>
      <w:r>
        <w:rPr>
          <w:color w:val="000000"/>
        </w:rPr>
        <w:t>Studijų kryptis ir sritis (studijų krypčių grupė): Informatikos mokslai, Programų sistemos.</w:t>
      </w:r>
    </w:p>
    <w:p w:rsidR="007E1CCB" w:rsidRDefault="002F5B0A">
      <w:pPr>
        <w:pBdr>
          <w:top w:val="nil"/>
          <w:left w:val="nil"/>
          <w:bottom w:val="nil"/>
          <w:right w:val="nil"/>
          <w:between w:val="nil"/>
        </w:pBdr>
        <w:spacing w:after="200"/>
        <w:rPr>
          <w:color w:val="000000"/>
        </w:rPr>
      </w:pPr>
      <w:r>
        <w:rPr>
          <w:color w:val="000000"/>
        </w:rPr>
        <w:t xml:space="preserve">Reikšminiai žodžiai: </w:t>
      </w:r>
      <w:r>
        <w:rPr>
          <w:color w:val="000000"/>
          <w:highlight w:val="yellow"/>
        </w:rPr>
        <w:t>................................(įrašykite)</w:t>
      </w:r>
      <w:r>
        <w:rPr>
          <w:color w:val="000000"/>
        </w:rPr>
        <w:t>.</w:t>
      </w:r>
    </w:p>
    <w:p w:rsidR="007E1CCB" w:rsidRDefault="002F5B0A">
      <w:pPr>
        <w:pBdr>
          <w:top w:val="nil"/>
          <w:left w:val="nil"/>
          <w:bottom w:val="nil"/>
          <w:right w:val="nil"/>
          <w:between w:val="nil"/>
        </w:pBdr>
        <w:spacing w:after="200"/>
        <w:rPr>
          <w:color w:val="000000"/>
        </w:rPr>
      </w:pPr>
      <w:r>
        <w:rPr>
          <w:color w:val="000000"/>
        </w:rPr>
        <w:t xml:space="preserve">Kaunas, 2020. </w:t>
      </w:r>
      <w:r>
        <w:rPr>
          <w:color w:val="000000"/>
          <w:highlight w:val="yellow"/>
        </w:rPr>
        <w:t>XX</w:t>
      </w:r>
      <w:r>
        <w:rPr>
          <w:color w:val="000000"/>
        </w:rPr>
        <w:t xml:space="preserve"> p.</w:t>
      </w:r>
    </w:p>
    <w:p w:rsidR="007E1CCB" w:rsidRDefault="002F5B0A">
      <w:pPr>
        <w:pBdr>
          <w:top w:val="nil"/>
          <w:left w:val="nil"/>
          <w:bottom w:val="nil"/>
          <w:right w:val="nil"/>
          <w:between w:val="nil"/>
        </w:pBdr>
        <w:spacing w:before="200" w:after="200"/>
        <w:jc w:val="center"/>
        <w:rPr>
          <w:b/>
          <w:color w:val="000000"/>
        </w:rPr>
      </w:pPr>
      <w:r>
        <w:rPr>
          <w:b/>
          <w:color w:val="000000"/>
        </w:rPr>
        <w:t>Santrauka</w:t>
      </w:r>
    </w:p>
    <w:p w:rsidR="007E1CCB" w:rsidRDefault="002F5B0A">
      <w:pPr>
        <w:pBdr>
          <w:top w:val="nil"/>
          <w:left w:val="nil"/>
          <w:bottom w:val="nil"/>
          <w:right w:val="nil"/>
          <w:between w:val="nil"/>
        </w:pBdr>
        <w:spacing w:after="200"/>
        <w:rPr>
          <w:color w:val="000000"/>
          <w:highlight w:val="yellow"/>
        </w:rPr>
      </w:pPr>
      <w:r>
        <w:rPr>
          <w:color w:val="000000"/>
          <w:highlight w:val="yellow"/>
        </w:rPr>
        <w:t>Lorem ipsum dolor sit amet, eam ex decore persequeris, sit at illud lobortis atomorum. Sed dolorem quaerendum ne, prompta instructior ne pri. Et mel partiendo suscipiantur, docendi abhorreant ea sit. Recteque imperdiet eum te.</w:t>
      </w:r>
    </w:p>
    <w:p w:rsidR="007E1CCB" w:rsidRDefault="002F5B0A">
      <w:pPr>
        <w:pBdr>
          <w:top w:val="nil"/>
          <w:left w:val="nil"/>
          <w:bottom w:val="nil"/>
          <w:right w:val="nil"/>
          <w:between w:val="nil"/>
        </w:pBdr>
        <w:spacing w:after="200"/>
        <w:rPr>
          <w:color w:val="000000"/>
        </w:rPr>
      </w:pPr>
      <w:r>
        <w:rPr>
          <w:color w:val="000000"/>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rsidR="007E1CCB" w:rsidRDefault="007E1CCB">
      <w:pPr>
        <w:pBdr>
          <w:top w:val="nil"/>
          <w:left w:val="nil"/>
          <w:bottom w:val="nil"/>
          <w:right w:val="nil"/>
          <w:between w:val="nil"/>
        </w:pBdr>
        <w:spacing w:after="200"/>
        <w:rPr>
          <w:color w:val="000000"/>
        </w:rPr>
      </w:pPr>
    </w:p>
    <w:p w:rsidR="007E1CCB" w:rsidRDefault="007E1CCB">
      <w:pPr>
        <w:sectPr w:rsidR="007E1CCB">
          <w:pgSz w:w="11906" w:h="16838"/>
          <w:pgMar w:top="1134" w:right="567" w:bottom="1134" w:left="1701" w:header="720" w:footer="720" w:gutter="0"/>
          <w:cols w:space="720" w:equalWidth="0">
            <w:col w:w="9360"/>
          </w:cols>
          <w:titlePg/>
        </w:sectPr>
      </w:pPr>
    </w:p>
    <w:p w:rsidR="007E1CCB" w:rsidRDefault="002F5B0A">
      <w:pPr>
        <w:pBdr>
          <w:top w:val="nil"/>
          <w:left w:val="nil"/>
          <w:bottom w:val="nil"/>
          <w:right w:val="nil"/>
          <w:between w:val="nil"/>
        </w:pBdr>
        <w:spacing w:after="200"/>
        <w:rPr>
          <w:color w:val="000000"/>
        </w:rPr>
      </w:pPr>
      <w:r>
        <w:rPr>
          <w:color w:val="000000"/>
          <w:highlight w:val="yellow"/>
        </w:rPr>
        <w:lastRenderedPageBreak/>
        <w:t xml:space="preserve">Author’s surname, name. Title of the Final Degree Project. </w:t>
      </w:r>
      <w:r>
        <w:rPr>
          <w:color w:val="000000"/>
        </w:rPr>
        <w:t xml:space="preserve">Bachelor's  Final Degree Project / supervisor </w:t>
      </w:r>
      <w:r>
        <w:rPr>
          <w:color w:val="000000"/>
          <w:highlight w:val="yellow"/>
        </w:rPr>
        <w:t>abbreviation of the position, name and surname of the supervisor</w:t>
      </w:r>
      <w:r>
        <w:rPr>
          <w:color w:val="000000"/>
        </w:rPr>
        <w:t>; Informatics Faculty,</w:t>
      </w:r>
      <w:r>
        <w:rPr>
          <w:color w:val="FF0000"/>
        </w:rPr>
        <w:t xml:space="preserve"> </w:t>
      </w:r>
      <w:r>
        <w:rPr>
          <w:color w:val="000000"/>
        </w:rPr>
        <w:t>Kaunas University of Technology.</w:t>
      </w:r>
    </w:p>
    <w:p w:rsidR="007E1CCB" w:rsidRDefault="002F5B0A">
      <w:pPr>
        <w:pBdr>
          <w:top w:val="nil"/>
          <w:left w:val="nil"/>
          <w:bottom w:val="nil"/>
          <w:right w:val="nil"/>
          <w:between w:val="nil"/>
        </w:pBdr>
        <w:spacing w:after="200"/>
        <w:rPr>
          <w:color w:val="000000"/>
        </w:rPr>
      </w:pPr>
      <w:r>
        <w:rPr>
          <w:color w:val="000000"/>
        </w:rPr>
        <w:t>Study field and area (study field group): Computer Sciences, Software Systems.</w:t>
      </w:r>
    </w:p>
    <w:p w:rsidR="007E1CCB" w:rsidRDefault="002F5B0A">
      <w:pPr>
        <w:pBdr>
          <w:top w:val="nil"/>
          <w:left w:val="nil"/>
          <w:bottom w:val="nil"/>
          <w:right w:val="nil"/>
          <w:between w:val="nil"/>
        </w:pBdr>
        <w:spacing w:after="200"/>
        <w:rPr>
          <w:color w:val="000000"/>
        </w:rPr>
      </w:pPr>
      <w:r>
        <w:rPr>
          <w:color w:val="000000"/>
        </w:rPr>
        <w:t xml:space="preserve">Keywords: </w:t>
      </w:r>
      <w:r>
        <w:rPr>
          <w:color w:val="000000"/>
          <w:highlight w:val="yellow"/>
        </w:rPr>
        <w:t>................................ (type here)</w:t>
      </w:r>
      <w:r>
        <w:rPr>
          <w:color w:val="000000"/>
        </w:rPr>
        <w:t>.</w:t>
      </w:r>
    </w:p>
    <w:p w:rsidR="007E1CCB" w:rsidRDefault="002F5B0A">
      <w:pPr>
        <w:spacing w:after="200"/>
      </w:pPr>
      <w:r>
        <w:t xml:space="preserve">Kaunas, 2019. </w:t>
      </w:r>
      <w:r>
        <w:rPr>
          <w:highlight w:val="yellow"/>
        </w:rPr>
        <w:t>Number of pages</w:t>
      </w:r>
      <w:r>
        <w:t>.</w:t>
      </w:r>
    </w:p>
    <w:p w:rsidR="007E1CCB" w:rsidRDefault="002F5B0A">
      <w:pPr>
        <w:pBdr>
          <w:top w:val="nil"/>
          <w:left w:val="nil"/>
          <w:bottom w:val="nil"/>
          <w:right w:val="nil"/>
          <w:between w:val="nil"/>
        </w:pBdr>
        <w:spacing w:before="200" w:after="200"/>
        <w:jc w:val="center"/>
        <w:rPr>
          <w:b/>
          <w:color w:val="000000"/>
        </w:rPr>
      </w:pPr>
      <w:r>
        <w:rPr>
          <w:b/>
          <w:color w:val="000000"/>
        </w:rPr>
        <w:t>Summary</w:t>
      </w:r>
    </w:p>
    <w:p w:rsidR="007E1CCB" w:rsidRDefault="002F5B0A">
      <w:pPr>
        <w:pBdr>
          <w:top w:val="nil"/>
          <w:left w:val="nil"/>
          <w:bottom w:val="nil"/>
          <w:right w:val="nil"/>
          <w:between w:val="nil"/>
        </w:pBdr>
        <w:spacing w:after="200"/>
        <w:rPr>
          <w:color w:val="000000"/>
          <w:highlight w:val="yellow"/>
        </w:rPr>
      </w:pPr>
      <w:r>
        <w:rPr>
          <w:color w:val="000000"/>
          <w:highlight w:val="yellow"/>
        </w:rPr>
        <w:t>Lorem ipsum dolor sit amet, eam ex decore persequeris, sit at illud lobortis atomorum. Sed dolorem quaerendum ne, prompta instructior ne pri. Et mel partiendo suscipiantur, docendi abhorreant ea sit. Recteque imperdiet eum te.</w:t>
      </w:r>
    </w:p>
    <w:p w:rsidR="007E1CCB" w:rsidRDefault="002F5B0A">
      <w:pPr>
        <w:pBdr>
          <w:top w:val="nil"/>
          <w:left w:val="nil"/>
          <w:bottom w:val="nil"/>
          <w:right w:val="nil"/>
          <w:between w:val="nil"/>
        </w:pBdr>
        <w:spacing w:after="200"/>
        <w:rPr>
          <w:color w:val="000000"/>
        </w:rPr>
      </w:pPr>
      <w:r>
        <w:rPr>
          <w:color w:val="000000"/>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rsidR="007E1CCB" w:rsidRDefault="002F5B0A">
      <w:r>
        <w:br w:type="page"/>
      </w:r>
    </w:p>
    <w:p w:rsidR="007E1CCB" w:rsidRDefault="002F5B0A">
      <w:pPr>
        <w:pBdr>
          <w:top w:val="nil"/>
          <w:left w:val="nil"/>
          <w:bottom w:val="nil"/>
          <w:right w:val="nil"/>
          <w:between w:val="nil"/>
        </w:pBdr>
        <w:spacing w:before="200" w:after="200"/>
        <w:jc w:val="center"/>
        <w:rPr>
          <w:b/>
          <w:color w:val="000000"/>
        </w:rPr>
      </w:pPr>
      <w:r>
        <w:rPr>
          <w:b/>
          <w:color w:val="000000"/>
        </w:rPr>
        <w:lastRenderedPageBreak/>
        <w:t>Turinys</w:t>
      </w:r>
    </w:p>
    <w:sdt>
      <w:sdtPr>
        <w:id w:val="-1434979395"/>
        <w:docPartObj>
          <w:docPartGallery w:val="Table of Contents"/>
          <w:docPartUnique/>
        </w:docPartObj>
      </w:sdtPr>
      <w:sdtContent>
        <w:p w:rsidR="007E1CCB" w:rsidRDefault="002F5B0A">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r>
            <w:fldChar w:fldCharType="begin"/>
          </w:r>
          <w:r>
            <w:instrText xml:space="preserve"> TOC \h \u \z </w:instrText>
          </w:r>
          <w:r>
            <w:fldChar w:fldCharType="separate"/>
          </w:r>
          <w:hyperlink w:anchor="_1fob9te">
            <w:r>
              <w:rPr>
                <w:rFonts w:ascii="Times" w:eastAsia="Times" w:hAnsi="Times" w:cs="Times"/>
                <w:b/>
                <w:color w:val="000000"/>
              </w:rPr>
              <w:t>Lentelių sąrašas</w:t>
            </w:r>
            <w:r>
              <w:rPr>
                <w:rFonts w:ascii="Times" w:eastAsia="Times" w:hAnsi="Times" w:cs="Times"/>
                <w:b/>
                <w:color w:val="000000"/>
              </w:rPr>
              <w:tab/>
              <w:t>8</w:t>
            </w:r>
          </w:hyperlink>
        </w:p>
        <w:p w:rsidR="007E1CCB" w:rsidRDefault="00006FB6">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3znysh7">
            <w:r w:rsidR="002F5B0A">
              <w:rPr>
                <w:rFonts w:ascii="Times" w:eastAsia="Times" w:hAnsi="Times" w:cs="Times"/>
                <w:b/>
                <w:color w:val="000000"/>
              </w:rPr>
              <w:t>Paveikslų sąrašas</w:t>
            </w:r>
            <w:r w:rsidR="002F5B0A">
              <w:rPr>
                <w:rFonts w:ascii="Times" w:eastAsia="Times" w:hAnsi="Times" w:cs="Times"/>
                <w:b/>
                <w:color w:val="000000"/>
              </w:rPr>
              <w:tab/>
              <w:t>9</w:t>
            </w:r>
          </w:hyperlink>
        </w:p>
        <w:p w:rsidR="007E1CCB" w:rsidRDefault="00006FB6">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et92p0">
            <w:r w:rsidR="002F5B0A">
              <w:rPr>
                <w:rFonts w:ascii="Times" w:eastAsia="Times" w:hAnsi="Times" w:cs="Times"/>
                <w:b/>
                <w:color w:val="000000"/>
              </w:rPr>
              <w:t>Santrumpų ir terminų sąrašas</w:t>
            </w:r>
            <w:r w:rsidR="002F5B0A">
              <w:rPr>
                <w:rFonts w:ascii="Times" w:eastAsia="Times" w:hAnsi="Times" w:cs="Times"/>
                <w:b/>
                <w:color w:val="000000"/>
              </w:rPr>
              <w:tab/>
              <w:t>10</w:t>
            </w:r>
          </w:hyperlink>
        </w:p>
        <w:p w:rsidR="007E1CCB" w:rsidRDefault="00006FB6">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tyjcwt">
            <w:r w:rsidR="002F5B0A">
              <w:rPr>
                <w:rFonts w:ascii="Times" w:eastAsia="Times" w:hAnsi="Times" w:cs="Times"/>
                <w:b/>
                <w:color w:val="000000"/>
              </w:rPr>
              <w:t>Įvadas</w:t>
            </w:r>
            <w:r w:rsidR="002F5B0A">
              <w:rPr>
                <w:rFonts w:ascii="Times" w:eastAsia="Times" w:hAnsi="Times" w:cs="Times"/>
                <w:b/>
                <w:color w:val="000000"/>
              </w:rPr>
              <w:tab/>
              <w:t>11</w:t>
            </w:r>
          </w:hyperlink>
        </w:p>
        <w:p w:rsidR="007E1CCB" w:rsidRDefault="00006FB6">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17dp8vu">
            <w:r w:rsidR="002F5B0A">
              <w:rPr>
                <w:rFonts w:ascii="Times" w:eastAsia="Times" w:hAnsi="Times" w:cs="Times"/>
                <w:b/>
                <w:color w:val="000000"/>
              </w:rPr>
              <w:t>1.</w:t>
            </w:r>
          </w:hyperlink>
          <w:hyperlink w:anchor="_17dp8vu">
            <w:r w:rsidR="002F5B0A">
              <w:rPr>
                <w:rFonts w:ascii="Calibri" w:eastAsia="Calibri" w:hAnsi="Calibri" w:cs="Calibri"/>
                <w:b/>
                <w:color w:val="000000"/>
                <w:sz w:val="22"/>
                <w:szCs w:val="22"/>
              </w:rPr>
              <w:tab/>
            </w:r>
          </w:hyperlink>
          <w:r w:rsidR="002F5B0A">
            <w:fldChar w:fldCharType="begin"/>
          </w:r>
          <w:r w:rsidR="002F5B0A">
            <w:instrText xml:space="preserve"> PAGEREF _17dp8vu \h </w:instrText>
          </w:r>
          <w:r w:rsidR="002F5B0A">
            <w:fldChar w:fldCharType="separate"/>
          </w:r>
          <w:r w:rsidR="002F5B0A">
            <w:rPr>
              <w:rFonts w:ascii="Times" w:eastAsia="Times" w:hAnsi="Times" w:cs="Times"/>
              <w:b/>
              <w:color w:val="000000"/>
            </w:rPr>
            <w:t>Analizė</w:t>
          </w:r>
          <w:r w:rsidR="002F5B0A">
            <w:rPr>
              <w:rFonts w:ascii="Times" w:eastAsia="Times" w:hAnsi="Times" w:cs="Times"/>
              <w:b/>
              <w:color w:val="000000"/>
            </w:rPr>
            <w:tab/>
            <w:t>12</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3rdcrjn">
            <w:r w:rsidR="002F5B0A">
              <w:rPr>
                <w:color w:val="000000"/>
              </w:rPr>
              <w:t>1.1.</w:t>
            </w:r>
          </w:hyperlink>
          <w:hyperlink w:anchor="_3rdcrjn">
            <w:r w:rsidR="002F5B0A">
              <w:rPr>
                <w:rFonts w:ascii="Calibri" w:eastAsia="Calibri" w:hAnsi="Calibri" w:cs="Calibri"/>
                <w:color w:val="000000"/>
                <w:sz w:val="22"/>
                <w:szCs w:val="22"/>
              </w:rPr>
              <w:tab/>
            </w:r>
          </w:hyperlink>
          <w:r w:rsidR="002F5B0A">
            <w:fldChar w:fldCharType="begin"/>
          </w:r>
          <w:r w:rsidR="002F5B0A">
            <w:instrText xml:space="preserve"> PAGEREF _3rdcrjn \h </w:instrText>
          </w:r>
          <w:r w:rsidR="002F5B0A">
            <w:fldChar w:fldCharType="separate"/>
          </w:r>
          <w:r w:rsidR="002F5B0A">
            <w:rPr>
              <w:color w:val="000000"/>
            </w:rPr>
            <w:t>Techninis pasiūlymas</w:t>
          </w:r>
          <w:r w:rsidR="002F5B0A">
            <w:rPr>
              <w:color w:val="000000"/>
            </w:rPr>
            <w:tab/>
            <w:t>12</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lnxbz9">
            <w:r w:rsidR="002F5B0A">
              <w:rPr>
                <w:color w:val="000000"/>
              </w:rPr>
              <w:t>1.1.1.</w:t>
            </w:r>
          </w:hyperlink>
          <w:hyperlink w:anchor="_lnxbz9">
            <w:r w:rsidR="002F5B0A">
              <w:rPr>
                <w:rFonts w:ascii="Calibri" w:eastAsia="Calibri" w:hAnsi="Calibri" w:cs="Calibri"/>
                <w:color w:val="000000"/>
                <w:sz w:val="22"/>
                <w:szCs w:val="22"/>
              </w:rPr>
              <w:tab/>
            </w:r>
          </w:hyperlink>
          <w:r w:rsidR="002F5B0A">
            <w:fldChar w:fldCharType="begin"/>
          </w:r>
          <w:r w:rsidR="002F5B0A">
            <w:instrText xml:space="preserve"> PAGEREF _lnxbz9 \h </w:instrText>
          </w:r>
          <w:r w:rsidR="002F5B0A">
            <w:fldChar w:fldCharType="separate"/>
          </w:r>
          <w:r w:rsidR="002F5B0A">
            <w:rPr>
              <w:color w:val="000000"/>
            </w:rPr>
            <w:t>Sistemos apibrėžimas</w:t>
          </w:r>
          <w:r w:rsidR="002F5B0A">
            <w:rPr>
              <w:color w:val="000000"/>
            </w:rPr>
            <w:tab/>
            <w:t>12</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ksv4uv">
            <w:r w:rsidR="002F5B0A">
              <w:rPr>
                <w:color w:val="000000"/>
              </w:rPr>
              <w:t>1.1.2.</w:t>
            </w:r>
          </w:hyperlink>
          <w:hyperlink w:anchor="_1ksv4uv">
            <w:r w:rsidR="002F5B0A">
              <w:rPr>
                <w:rFonts w:ascii="Calibri" w:eastAsia="Calibri" w:hAnsi="Calibri" w:cs="Calibri"/>
                <w:color w:val="000000"/>
                <w:sz w:val="22"/>
                <w:szCs w:val="22"/>
              </w:rPr>
              <w:tab/>
            </w:r>
          </w:hyperlink>
          <w:r w:rsidR="002F5B0A">
            <w:fldChar w:fldCharType="begin"/>
          </w:r>
          <w:r w:rsidR="002F5B0A">
            <w:instrText xml:space="preserve"> PAGEREF _1ksv4uv \h </w:instrText>
          </w:r>
          <w:r w:rsidR="002F5B0A">
            <w:fldChar w:fldCharType="separate"/>
          </w:r>
          <w:r w:rsidR="002F5B0A">
            <w:rPr>
              <w:color w:val="000000"/>
            </w:rPr>
            <w:t>Bendras veiklos tikslas</w:t>
          </w:r>
          <w:r w:rsidR="002F5B0A">
            <w:rPr>
              <w:color w:val="000000"/>
            </w:rPr>
            <w:tab/>
            <w:t>12</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jxsxqh">
            <w:r w:rsidR="002F5B0A">
              <w:rPr>
                <w:color w:val="000000"/>
              </w:rPr>
              <w:t>1.1.3.</w:t>
            </w:r>
          </w:hyperlink>
          <w:hyperlink w:anchor="_2jxsxqh">
            <w:r w:rsidR="002F5B0A">
              <w:rPr>
                <w:rFonts w:ascii="Calibri" w:eastAsia="Calibri" w:hAnsi="Calibri" w:cs="Calibri"/>
                <w:color w:val="000000"/>
                <w:sz w:val="22"/>
                <w:szCs w:val="22"/>
              </w:rPr>
              <w:tab/>
            </w:r>
          </w:hyperlink>
          <w:r w:rsidR="002F5B0A">
            <w:fldChar w:fldCharType="begin"/>
          </w:r>
          <w:r w:rsidR="002F5B0A">
            <w:instrText xml:space="preserve"> PAGEREF _2jxsxqh \h </w:instrText>
          </w:r>
          <w:r w:rsidR="002F5B0A">
            <w:fldChar w:fldCharType="separate"/>
          </w:r>
          <w:r w:rsidR="002F5B0A">
            <w:rPr>
              <w:color w:val="000000"/>
            </w:rPr>
            <w:t>Sistemos pagrįstumas</w:t>
          </w:r>
          <w:r w:rsidR="002F5B0A">
            <w:rPr>
              <w:color w:val="000000"/>
            </w:rPr>
            <w:tab/>
            <w:t>12</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y810tw">
            <w:r w:rsidR="002F5B0A">
              <w:rPr>
                <w:color w:val="000000"/>
              </w:rPr>
              <w:t>1.1.4.</w:t>
            </w:r>
          </w:hyperlink>
          <w:hyperlink w:anchor="_1y810tw">
            <w:r w:rsidR="002F5B0A">
              <w:rPr>
                <w:rFonts w:ascii="Calibri" w:eastAsia="Calibri" w:hAnsi="Calibri" w:cs="Calibri"/>
                <w:color w:val="000000"/>
                <w:sz w:val="22"/>
                <w:szCs w:val="22"/>
              </w:rPr>
              <w:tab/>
            </w:r>
          </w:hyperlink>
          <w:r w:rsidR="002F5B0A">
            <w:fldChar w:fldCharType="begin"/>
          </w:r>
          <w:r w:rsidR="002F5B0A">
            <w:instrText xml:space="preserve"> PAGEREF _1y810tw \h </w:instrText>
          </w:r>
          <w:r w:rsidR="002F5B0A">
            <w:fldChar w:fldCharType="separate"/>
          </w:r>
          <w:r w:rsidR="002F5B0A">
            <w:rPr>
              <w:color w:val="000000"/>
            </w:rPr>
            <w:t>Konkurencija rinkoje</w:t>
          </w:r>
          <w:r w:rsidR="002F5B0A">
            <w:rPr>
              <w:color w:val="000000"/>
            </w:rPr>
            <w:tab/>
            <w:t>12</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xcytpi">
            <w:r w:rsidR="002F5B0A">
              <w:rPr>
                <w:color w:val="000000"/>
              </w:rPr>
              <w:t>1.1.5.</w:t>
            </w:r>
          </w:hyperlink>
          <w:hyperlink w:anchor="_2xcytpi">
            <w:r w:rsidR="002F5B0A">
              <w:rPr>
                <w:rFonts w:ascii="Calibri" w:eastAsia="Calibri" w:hAnsi="Calibri" w:cs="Calibri"/>
                <w:color w:val="000000"/>
                <w:sz w:val="22"/>
                <w:szCs w:val="22"/>
              </w:rPr>
              <w:tab/>
            </w:r>
          </w:hyperlink>
          <w:r w:rsidR="002F5B0A">
            <w:fldChar w:fldCharType="begin"/>
          </w:r>
          <w:r w:rsidR="002F5B0A">
            <w:instrText xml:space="preserve"> PAGEREF _2xcytpi \h </w:instrText>
          </w:r>
          <w:r w:rsidR="002F5B0A">
            <w:fldChar w:fldCharType="separate"/>
          </w:r>
          <w:r w:rsidR="002F5B0A">
            <w:rPr>
              <w:color w:val="000000"/>
            </w:rPr>
            <w:t>Prototipai ir pagalbinė informacija</w:t>
          </w:r>
          <w:r w:rsidR="002F5B0A">
            <w:rPr>
              <w:color w:val="000000"/>
            </w:rPr>
            <w:tab/>
            <w:t>13</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whwml4">
            <w:r w:rsidR="002F5B0A">
              <w:rPr>
                <w:color w:val="000000"/>
              </w:rPr>
              <w:t>1.1.6.</w:t>
            </w:r>
          </w:hyperlink>
          <w:hyperlink w:anchor="_3whwml4">
            <w:r w:rsidR="002F5B0A">
              <w:rPr>
                <w:rFonts w:ascii="Calibri" w:eastAsia="Calibri" w:hAnsi="Calibri" w:cs="Calibri"/>
                <w:color w:val="000000"/>
                <w:sz w:val="22"/>
                <w:szCs w:val="22"/>
              </w:rPr>
              <w:tab/>
            </w:r>
          </w:hyperlink>
          <w:r w:rsidR="002F5B0A">
            <w:fldChar w:fldCharType="begin"/>
          </w:r>
          <w:r w:rsidR="002F5B0A">
            <w:instrText xml:space="preserve"> PAGEREF _3whwml4 \h </w:instrText>
          </w:r>
          <w:r w:rsidR="002F5B0A">
            <w:fldChar w:fldCharType="separate"/>
          </w:r>
          <w:r w:rsidR="002F5B0A">
            <w:rPr>
              <w:color w:val="000000"/>
            </w:rPr>
            <w:t>Ištekliai, reikalingi sistemai sukurti</w:t>
          </w:r>
          <w:r w:rsidR="002F5B0A">
            <w:rPr>
              <w:color w:val="000000"/>
            </w:rPr>
            <w:tab/>
            <w:t>13</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bn6wsx">
            <w:r w:rsidR="002F5B0A">
              <w:rPr>
                <w:color w:val="000000"/>
              </w:rPr>
              <w:t>1.2.</w:t>
            </w:r>
          </w:hyperlink>
          <w:hyperlink w:anchor="_2bn6wsx">
            <w:r w:rsidR="002F5B0A">
              <w:rPr>
                <w:rFonts w:ascii="Calibri" w:eastAsia="Calibri" w:hAnsi="Calibri" w:cs="Calibri"/>
                <w:color w:val="000000"/>
                <w:sz w:val="22"/>
                <w:szCs w:val="22"/>
              </w:rPr>
              <w:tab/>
            </w:r>
          </w:hyperlink>
          <w:r w:rsidR="002F5B0A">
            <w:fldChar w:fldCharType="begin"/>
          </w:r>
          <w:r w:rsidR="002F5B0A">
            <w:instrText xml:space="preserve"> PAGEREF _2bn6wsx \h </w:instrText>
          </w:r>
          <w:r w:rsidR="002F5B0A">
            <w:fldChar w:fldCharType="separate"/>
          </w:r>
          <w:r w:rsidR="002F5B0A">
            <w:rPr>
              <w:color w:val="000000"/>
            </w:rPr>
            <w:t>Galimybių analizė</w:t>
          </w:r>
          <w:r w:rsidR="002F5B0A">
            <w:rPr>
              <w:color w:val="000000"/>
            </w:rPr>
            <w:tab/>
            <w:t>13</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qsh70q">
            <w:r w:rsidR="002F5B0A">
              <w:rPr>
                <w:color w:val="000000"/>
              </w:rPr>
              <w:t>1.2.1.</w:t>
            </w:r>
          </w:hyperlink>
          <w:hyperlink w:anchor="_qsh70q">
            <w:r w:rsidR="002F5B0A">
              <w:rPr>
                <w:rFonts w:ascii="Calibri" w:eastAsia="Calibri" w:hAnsi="Calibri" w:cs="Calibri"/>
                <w:color w:val="000000"/>
                <w:sz w:val="22"/>
                <w:szCs w:val="22"/>
              </w:rPr>
              <w:tab/>
            </w:r>
          </w:hyperlink>
          <w:r w:rsidR="002F5B0A">
            <w:fldChar w:fldCharType="begin"/>
          </w:r>
          <w:r w:rsidR="002F5B0A">
            <w:instrText xml:space="preserve"> PAGEREF _qsh70q \h </w:instrText>
          </w:r>
          <w:r w:rsidR="002F5B0A">
            <w:fldChar w:fldCharType="separate"/>
          </w:r>
          <w:r w:rsidR="002F5B0A">
            <w:rPr>
              <w:color w:val="000000"/>
            </w:rPr>
            <w:t>Techninės galimybės</w:t>
          </w:r>
          <w:r w:rsidR="002F5B0A">
            <w:rPr>
              <w:color w:val="000000"/>
            </w:rPr>
            <w:tab/>
            <w:t>13</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as4poj">
            <w:r w:rsidR="002F5B0A">
              <w:rPr>
                <w:color w:val="000000"/>
              </w:rPr>
              <w:t>1.2.2.</w:t>
            </w:r>
          </w:hyperlink>
          <w:hyperlink w:anchor="_3as4poj">
            <w:r w:rsidR="002F5B0A">
              <w:rPr>
                <w:rFonts w:ascii="Calibri" w:eastAsia="Calibri" w:hAnsi="Calibri" w:cs="Calibri"/>
                <w:color w:val="000000"/>
                <w:sz w:val="22"/>
                <w:szCs w:val="22"/>
              </w:rPr>
              <w:tab/>
            </w:r>
          </w:hyperlink>
          <w:r w:rsidR="002F5B0A">
            <w:fldChar w:fldCharType="begin"/>
          </w:r>
          <w:r w:rsidR="002F5B0A">
            <w:instrText xml:space="preserve"> PAGEREF _3as4poj \h </w:instrText>
          </w:r>
          <w:r w:rsidR="002F5B0A">
            <w:fldChar w:fldCharType="separate"/>
          </w:r>
          <w:r w:rsidR="002F5B0A">
            <w:rPr>
              <w:color w:val="000000"/>
            </w:rPr>
            <w:t>Vartotojų pasiruošimo analizė</w:t>
          </w:r>
          <w:r w:rsidR="002F5B0A">
            <w:rPr>
              <w:color w:val="000000"/>
            </w:rPr>
            <w:tab/>
            <w:t>14</w:t>
          </w:r>
          <w:r w:rsidR="002F5B0A">
            <w:fldChar w:fldCharType="end"/>
          </w:r>
        </w:p>
        <w:p w:rsidR="007E1CCB" w:rsidRDefault="00006FB6">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49x2ik5">
            <w:r w:rsidR="002F5B0A">
              <w:rPr>
                <w:rFonts w:ascii="Times" w:eastAsia="Times" w:hAnsi="Times" w:cs="Times"/>
                <w:b/>
                <w:color w:val="000000"/>
              </w:rPr>
              <w:t>2.</w:t>
            </w:r>
          </w:hyperlink>
          <w:hyperlink w:anchor="_49x2ik5">
            <w:r w:rsidR="002F5B0A">
              <w:rPr>
                <w:rFonts w:ascii="Calibri" w:eastAsia="Calibri" w:hAnsi="Calibri" w:cs="Calibri"/>
                <w:b/>
                <w:color w:val="000000"/>
                <w:sz w:val="22"/>
                <w:szCs w:val="22"/>
              </w:rPr>
              <w:tab/>
            </w:r>
          </w:hyperlink>
          <w:r w:rsidR="002F5B0A">
            <w:fldChar w:fldCharType="begin"/>
          </w:r>
          <w:r w:rsidR="002F5B0A">
            <w:instrText xml:space="preserve"> PAGEREF _49x2ik5 \h </w:instrText>
          </w:r>
          <w:r w:rsidR="002F5B0A">
            <w:fldChar w:fldCharType="separate"/>
          </w:r>
          <w:r w:rsidR="002F5B0A">
            <w:rPr>
              <w:rFonts w:ascii="Times" w:eastAsia="Times" w:hAnsi="Times" w:cs="Times"/>
              <w:b/>
              <w:color w:val="000000"/>
            </w:rPr>
            <w:t>Projektas</w:t>
          </w:r>
          <w:r w:rsidR="002F5B0A">
            <w:rPr>
              <w:rFonts w:ascii="Times" w:eastAsia="Times" w:hAnsi="Times" w:cs="Times"/>
              <w:b/>
              <w:color w:val="000000"/>
            </w:rPr>
            <w:tab/>
            <w:t>15</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47n2zr">
            <w:r w:rsidR="002F5B0A">
              <w:rPr>
                <w:color w:val="000000"/>
              </w:rPr>
              <w:t>2.1.</w:t>
            </w:r>
          </w:hyperlink>
          <w:hyperlink w:anchor="_147n2zr">
            <w:r w:rsidR="002F5B0A">
              <w:rPr>
                <w:rFonts w:ascii="Calibri" w:eastAsia="Calibri" w:hAnsi="Calibri" w:cs="Calibri"/>
                <w:color w:val="000000"/>
                <w:sz w:val="22"/>
                <w:szCs w:val="22"/>
              </w:rPr>
              <w:tab/>
            </w:r>
          </w:hyperlink>
          <w:r w:rsidR="002F5B0A">
            <w:fldChar w:fldCharType="begin"/>
          </w:r>
          <w:r w:rsidR="002F5B0A">
            <w:instrText xml:space="preserve"> PAGEREF _147n2zr \h </w:instrText>
          </w:r>
          <w:r w:rsidR="002F5B0A">
            <w:fldChar w:fldCharType="separate"/>
          </w:r>
          <w:r w:rsidR="002F5B0A">
            <w:rPr>
              <w:color w:val="000000"/>
            </w:rPr>
            <w:t>Reikalavimų specifikacija</w:t>
          </w:r>
          <w:r w:rsidR="002F5B0A">
            <w:rPr>
              <w:color w:val="000000"/>
            </w:rPr>
            <w:tab/>
            <w:t>15</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ihv636">
            <w:r w:rsidR="002F5B0A">
              <w:rPr>
                <w:color w:val="000000"/>
              </w:rPr>
              <w:t>2.1.1.</w:t>
            </w:r>
          </w:hyperlink>
          <w:hyperlink w:anchor="_ihv636">
            <w:r w:rsidR="002F5B0A">
              <w:rPr>
                <w:rFonts w:ascii="Calibri" w:eastAsia="Calibri" w:hAnsi="Calibri" w:cs="Calibri"/>
                <w:color w:val="000000"/>
                <w:sz w:val="22"/>
                <w:szCs w:val="22"/>
              </w:rPr>
              <w:tab/>
            </w:r>
          </w:hyperlink>
          <w:r w:rsidR="002F5B0A">
            <w:fldChar w:fldCharType="begin"/>
          </w:r>
          <w:r w:rsidR="002F5B0A">
            <w:instrText xml:space="preserve"> PAGEREF _ihv636 \h </w:instrText>
          </w:r>
          <w:r w:rsidR="002F5B0A">
            <w:fldChar w:fldCharType="separate"/>
          </w:r>
          <w:r w:rsidR="002F5B0A">
            <w:rPr>
              <w:color w:val="000000"/>
            </w:rPr>
            <w:t>Komercinė specifikacija</w:t>
          </w:r>
          <w:r w:rsidR="002F5B0A">
            <w:rPr>
              <w:color w:val="000000"/>
            </w:rPr>
            <w:tab/>
            <w:t>15</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2hioqz">
            <w:r w:rsidR="002F5B0A">
              <w:rPr>
                <w:color w:val="000000"/>
              </w:rPr>
              <w:t>2.1.2.</w:t>
            </w:r>
          </w:hyperlink>
          <w:hyperlink w:anchor="_32hioqz">
            <w:r w:rsidR="002F5B0A">
              <w:rPr>
                <w:rFonts w:ascii="Calibri" w:eastAsia="Calibri" w:hAnsi="Calibri" w:cs="Calibri"/>
                <w:color w:val="000000"/>
                <w:sz w:val="22"/>
                <w:szCs w:val="22"/>
              </w:rPr>
              <w:tab/>
            </w:r>
          </w:hyperlink>
          <w:r w:rsidR="002F5B0A">
            <w:fldChar w:fldCharType="begin"/>
          </w:r>
          <w:r w:rsidR="002F5B0A">
            <w:instrText xml:space="preserve"> PAGEREF _32hioqz \h </w:instrText>
          </w:r>
          <w:r w:rsidR="002F5B0A">
            <w:fldChar w:fldCharType="separate"/>
          </w:r>
          <w:r w:rsidR="002F5B0A">
            <w:rPr>
              <w:color w:val="000000"/>
            </w:rPr>
            <w:t>Sistemos funkcijos</w:t>
          </w:r>
          <w:r w:rsidR="002F5B0A">
            <w:rPr>
              <w:color w:val="000000"/>
            </w:rPr>
            <w:tab/>
            <w:t>15</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vx1227">
            <w:r w:rsidR="002F5B0A">
              <w:rPr>
                <w:color w:val="000000"/>
              </w:rPr>
              <w:t>2.1.3.</w:t>
            </w:r>
          </w:hyperlink>
          <w:hyperlink w:anchor="_vx1227">
            <w:r w:rsidR="002F5B0A">
              <w:rPr>
                <w:rFonts w:ascii="Calibri" w:eastAsia="Calibri" w:hAnsi="Calibri" w:cs="Calibri"/>
                <w:color w:val="000000"/>
                <w:sz w:val="22"/>
                <w:szCs w:val="22"/>
              </w:rPr>
              <w:tab/>
            </w:r>
          </w:hyperlink>
          <w:r w:rsidR="002F5B0A">
            <w:fldChar w:fldCharType="begin"/>
          </w:r>
          <w:r w:rsidR="002F5B0A">
            <w:instrText xml:space="preserve"> PAGEREF _vx1227 \h </w:instrText>
          </w:r>
          <w:r w:rsidR="002F5B0A">
            <w:fldChar w:fldCharType="separate"/>
          </w:r>
          <w:r w:rsidR="002F5B0A">
            <w:rPr>
              <w:color w:val="000000"/>
            </w:rPr>
            <w:t>Vartotojo sąsajos specifikacija</w:t>
          </w:r>
          <w:r w:rsidR="002F5B0A">
            <w:rPr>
              <w:color w:val="000000"/>
            </w:rPr>
            <w:tab/>
            <w:t>16</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v1yuxt">
            <w:r w:rsidR="002F5B0A">
              <w:rPr>
                <w:color w:val="000000"/>
              </w:rPr>
              <w:t>2.1.4.</w:t>
            </w:r>
          </w:hyperlink>
          <w:hyperlink w:anchor="_1v1yuxt">
            <w:r w:rsidR="002F5B0A">
              <w:rPr>
                <w:rFonts w:ascii="Calibri" w:eastAsia="Calibri" w:hAnsi="Calibri" w:cs="Calibri"/>
                <w:color w:val="000000"/>
                <w:sz w:val="22"/>
                <w:szCs w:val="22"/>
              </w:rPr>
              <w:tab/>
            </w:r>
          </w:hyperlink>
          <w:r w:rsidR="002F5B0A">
            <w:fldChar w:fldCharType="begin"/>
          </w:r>
          <w:r w:rsidR="002F5B0A">
            <w:instrText xml:space="preserve"> PAGEREF _1v1yuxt \h </w:instrText>
          </w:r>
          <w:r w:rsidR="002F5B0A">
            <w:fldChar w:fldCharType="separate"/>
          </w:r>
          <w:r w:rsidR="002F5B0A">
            <w:rPr>
              <w:color w:val="000000"/>
            </w:rPr>
            <w:t>Realizacijai keliami reikalavimai</w:t>
          </w:r>
          <w:r w:rsidR="002F5B0A">
            <w:rPr>
              <w:color w:val="000000"/>
            </w:rPr>
            <w:tab/>
            <w:t>16</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4f1mdlm">
            <w:r w:rsidR="002F5B0A">
              <w:rPr>
                <w:color w:val="000000"/>
              </w:rPr>
              <w:t>2.1.5.</w:t>
            </w:r>
          </w:hyperlink>
          <w:hyperlink w:anchor="_4f1mdlm">
            <w:r w:rsidR="002F5B0A">
              <w:rPr>
                <w:rFonts w:ascii="Calibri" w:eastAsia="Calibri" w:hAnsi="Calibri" w:cs="Calibri"/>
                <w:color w:val="000000"/>
                <w:sz w:val="22"/>
                <w:szCs w:val="22"/>
              </w:rPr>
              <w:tab/>
            </w:r>
          </w:hyperlink>
          <w:r w:rsidR="002F5B0A">
            <w:fldChar w:fldCharType="begin"/>
          </w:r>
          <w:r w:rsidR="002F5B0A">
            <w:instrText xml:space="preserve"> PAGEREF _4f1mdlm \h </w:instrText>
          </w:r>
          <w:r w:rsidR="002F5B0A">
            <w:fldChar w:fldCharType="separate"/>
          </w:r>
          <w:r w:rsidR="002F5B0A">
            <w:rPr>
              <w:color w:val="000000"/>
            </w:rPr>
            <w:t>Techninė specifikacija</w:t>
          </w:r>
          <w:r w:rsidR="002F5B0A">
            <w:rPr>
              <w:color w:val="000000"/>
            </w:rPr>
            <w:tab/>
            <w:t>16</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u6wntf">
            <w:r w:rsidR="002F5B0A">
              <w:rPr>
                <w:color w:val="000000"/>
              </w:rPr>
              <w:t>2.2.</w:t>
            </w:r>
          </w:hyperlink>
          <w:hyperlink w:anchor="_2u6wntf">
            <w:r w:rsidR="002F5B0A">
              <w:rPr>
                <w:rFonts w:ascii="Calibri" w:eastAsia="Calibri" w:hAnsi="Calibri" w:cs="Calibri"/>
                <w:color w:val="000000"/>
                <w:sz w:val="22"/>
                <w:szCs w:val="22"/>
              </w:rPr>
              <w:tab/>
            </w:r>
          </w:hyperlink>
          <w:r w:rsidR="002F5B0A">
            <w:fldChar w:fldCharType="begin"/>
          </w:r>
          <w:r w:rsidR="002F5B0A">
            <w:instrText xml:space="preserve"> PAGEREF _2u6wntf \h </w:instrText>
          </w:r>
          <w:r w:rsidR="002F5B0A">
            <w:fldChar w:fldCharType="separate"/>
          </w:r>
          <w:r w:rsidR="002F5B0A">
            <w:rPr>
              <w:color w:val="000000"/>
            </w:rPr>
            <w:t>Projektavimo metodai</w:t>
          </w:r>
          <w:r w:rsidR="002F5B0A">
            <w:rPr>
              <w:color w:val="000000"/>
            </w:rPr>
            <w:tab/>
            <w:t>16</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9c6y18">
            <w:r w:rsidR="002F5B0A">
              <w:rPr>
                <w:color w:val="000000"/>
              </w:rPr>
              <w:t>2.2.1.</w:t>
            </w:r>
          </w:hyperlink>
          <w:hyperlink w:anchor="_19c6y18">
            <w:r w:rsidR="002F5B0A">
              <w:rPr>
                <w:rFonts w:ascii="Calibri" w:eastAsia="Calibri" w:hAnsi="Calibri" w:cs="Calibri"/>
                <w:color w:val="000000"/>
                <w:sz w:val="22"/>
                <w:szCs w:val="22"/>
              </w:rPr>
              <w:tab/>
            </w:r>
          </w:hyperlink>
          <w:r w:rsidR="002F5B0A">
            <w:fldChar w:fldCharType="begin"/>
          </w:r>
          <w:r w:rsidR="002F5B0A">
            <w:instrText xml:space="preserve"> PAGEREF _19c6y18 \h </w:instrText>
          </w:r>
          <w:r w:rsidR="002F5B0A">
            <w:fldChar w:fldCharType="separate"/>
          </w:r>
          <w:r w:rsidR="002F5B0A">
            <w:rPr>
              <w:color w:val="000000"/>
            </w:rPr>
            <w:t>Projektavimo valdymas ir eiga</w:t>
          </w:r>
          <w:r w:rsidR="002F5B0A">
            <w:rPr>
              <w:color w:val="000000"/>
            </w:rPr>
            <w:tab/>
            <w:t>16</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nmf14n">
            <w:r w:rsidR="002F5B0A">
              <w:rPr>
                <w:color w:val="000000"/>
              </w:rPr>
              <w:t>2.2.2.</w:t>
            </w:r>
          </w:hyperlink>
          <w:hyperlink w:anchor="_nmf14n">
            <w:r w:rsidR="002F5B0A">
              <w:rPr>
                <w:rFonts w:ascii="Calibri" w:eastAsia="Calibri" w:hAnsi="Calibri" w:cs="Calibri"/>
                <w:color w:val="000000"/>
                <w:sz w:val="22"/>
                <w:szCs w:val="22"/>
              </w:rPr>
              <w:tab/>
            </w:r>
          </w:hyperlink>
          <w:r w:rsidR="002F5B0A">
            <w:fldChar w:fldCharType="begin"/>
          </w:r>
          <w:r w:rsidR="002F5B0A">
            <w:instrText xml:space="preserve"> PAGEREF _nmf14n \h </w:instrText>
          </w:r>
          <w:r w:rsidR="002F5B0A">
            <w:fldChar w:fldCharType="separate"/>
          </w:r>
          <w:r w:rsidR="002F5B0A">
            <w:rPr>
              <w:color w:val="000000"/>
            </w:rPr>
            <w:t>Projektavimo technologija</w:t>
          </w:r>
          <w:r w:rsidR="002F5B0A">
            <w:rPr>
              <w:color w:val="000000"/>
            </w:rPr>
            <w:tab/>
            <w:t>16</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7m2jsg">
            <w:r w:rsidR="002F5B0A">
              <w:rPr>
                <w:color w:val="000000"/>
              </w:rPr>
              <w:t>2.2.3.</w:t>
            </w:r>
          </w:hyperlink>
          <w:hyperlink w:anchor="_37m2jsg">
            <w:r w:rsidR="002F5B0A">
              <w:rPr>
                <w:rFonts w:ascii="Calibri" w:eastAsia="Calibri" w:hAnsi="Calibri" w:cs="Calibri"/>
                <w:color w:val="000000"/>
                <w:sz w:val="22"/>
                <w:szCs w:val="22"/>
              </w:rPr>
              <w:tab/>
            </w:r>
          </w:hyperlink>
          <w:r w:rsidR="002F5B0A">
            <w:fldChar w:fldCharType="begin"/>
          </w:r>
          <w:r w:rsidR="002F5B0A">
            <w:instrText xml:space="preserve"> PAGEREF _37m2jsg \h </w:instrText>
          </w:r>
          <w:r w:rsidR="002F5B0A">
            <w:fldChar w:fldCharType="separate"/>
          </w:r>
          <w:r w:rsidR="002F5B0A">
            <w:rPr>
              <w:color w:val="000000"/>
            </w:rPr>
            <w:t>Programavimo kalbos, derinimo, automatizavimo priemonės, operacinė sistemos</w:t>
          </w:r>
          <w:r w:rsidR="002F5B0A">
            <w:rPr>
              <w:color w:val="000000"/>
            </w:rPr>
            <w:tab/>
            <w:t>17</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mrcu09">
            <w:r w:rsidR="002F5B0A">
              <w:rPr>
                <w:color w:val="000000"/>
              </w:rPr>
              <w:t>2.3.</w:t>
            </w:r>
          </w:hyperlink>
          <w:hyperlink w:anchor="_1mrcu09">
            <w:r w:rsidR="002F5B0A">
              <w:rPr>
                <w:rFonts w:ascii="Calibri" w:eastAsia="Calibri" w:hAnsi="Calibri" w:cs="Calibri"/>
                <w:color w:val="000000"/>
                <w:sz w:val="22"/>
                <w:szCs w:val="22"/>
              </w:rPr>
              <w:tab/>
            </w:r>
          </w:hyperlink>
          <w:r w:rsidR="002F5B0A">
            <w:fldChar w:fldCharType="begin"/>
          </w:r>
          <w:r w:rsidR="002F5B0A">
            <w:instrText xml:space="preserve"> PAGEREF _1mrcu09 \h </w:instrText>
          </w:r>
          <w:r w:rsidR="002F5B0A">
            <w:fldChar w:fldCharType="separate"/>
          </w:r>
          <w:r w:rsidR="002F5B0A">
            <w:rPr>
              <w:color w:val="000000"/>
            </w:rPr>
            <w:t>Sistemos projektas</w:t>
          </w:r>
          <w:r w:rsidR="002F5B0A">
            <w:rPr>
              <w:color w:val="000000"/>
            </w:rPr>
            <w:tab/>
            <w:t>17</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46r0co2">
            <w:r w:rsidR="002F5B0A">
              <w:rPr>
                <w:color w:val="000000"/>
              </w:rPr>
              <w:t>2.3.1.</w:t>
            </w:r>
          </w:hyperlink>
          <w:hyperlink w:anchor="_46r0co2">
            <w:r w:rsidR="002F5B0A">
              <w:rPr>
                <w:rFonts w:ascii="Calibri" w:eastAsia="Calibri" w:hAnsi="Calibri" w:cs="Calibri"/>
                <w:color w:val="000000"/>
                <w:sz w:val="22"/>
                <w:szCs w:val="22"/>
              </w:rPr>
              <w:tab/>
            </w:r>
          </w:hyperlink>
          <w:r w:rsidR="002F5B0A">
            <w:fldChar w:fldCharType="begin"/>
          </w:r>
          <w:r w:rsidR="002F5B0A">
            <w:instrText xml:space="preserve"> PAGEREF _46r0co2 \h </w:instrText>
          </w:r>
          <w:r w:rsidR="002F5B0A">
            <w:fldChar w:fldCharType="separate"/>
          </w:r>
          <w:r w:rsidR="002F5B0A">
            <w:rPr>
              <w:color w:val="000000"/>
            </w:rPr>
            <w:t>Statinis sistemos vaizdas</w:t>
          </w:r>
          <w:r w:rsidR="002F5B0A">
            <w:rPr>
              <w:color w:val="000000"/>
            </w:rPr>
            <w:tab/>
            <w:t>17</w:t>
          </w:r>
          <w:r w:rsidR="002F5B0A">
            <w:fldChar w:fldCharType="end"/>
          </w:r>
        </w:p>
        <w:p w:rsidR="007E1CCB" w:rsidRDefault="00006FB6">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lwamvv">
            <w:r w:rsidR="002F5B0A">
              <w:rPr>
                <w:color w:val="000000"/>
              </w:rPr>
              <w:t>2.3.2.</w:t>
            </w:r>
          </w:hyperlink>
          <w:hyperlink w:anchor="_2lwamvv">
            <w:r w:rsidR="002F5B0A">
              <w:rPr>
                <w:rFonts w:ascii="Calibri" w:eastAsia="Calibri" w:hAnsi="Calibri" w:cs="Calibri"/>
                <w:color w:val="000000"/>
                <w:sz w:val="22"/>
                <w:szCs w:val="22"/>
              </w:rPr>
              <w:tab/>
            </w:r>
          </w:hyperlink>
          <w:r w:rsidR="002F5B0A">
            <w:fldChar w:fldCharType="begin"/>
          </w:r>
          <w:r w:rsidR="002F5B0A">
            <w:instrText xml:space="preserve"> PAGEREF _2lwamvv \h </w:instrText>
          </w:r>
          <w:r w:rsidR="002F5B0A">
            <w:fldChar w:fldCharType="separate"/>
          </w:r>
          <w:r w:rsidR="002F5B0A">
            <w:rPr>
              <w:color w:val="000000"/>
            </w:rPr>
            <w:t>Dinaminis sistemos vaizdas</w:t>
          </w:r>
          <w:r w:rsidR="002F5B0A">
            <w:rPr>
              <w:color w:val="000000"/>
            </w:rPr>
            <w:tab/>
            <w:t>17</w:t>
          </w:r>
          <w:r w:rsidR="002F5B0A">
            <w:fldChar w:fldCharType="end"/>
          </w:r>
        </w:p>
        <w:p w:rsidR="007E1CCB" w:rsidRDefault="00006FB6">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111kx3o">
            <w:r w:rsidR="002F5B0A">
              <w:rPr>
                <w:rFonts w:ascii="Times" w:eastAsia="Times" w:hAnsi="Times" w:cs="Times"/>
                <w:b/>
                <w:color w:val="000000"/>
              </w:rPr>
              <w:t>3.</w:t>
            </w:r>
          </w:hyperlink>
          <w:hyperlink w:anchor="_111kx3o">
            <w:r w:rsidR="002F5B0A">
              <w:rPr>
                <w:rFonts w:ascii="Calibri" w:eastAsia="Calibri" w:hAnsi="Calibri" w:cs="Calibri"/>
                <w:b/>
                <w:color w:val="000000"/>
                <w:sz w:val="22"/>
                <w:szCs w:val="22"/>
              </w:rPr>
              <w:tab/>
            </w:r>
          </w:hyperlink>
          <w:r w:rsidR="002F5B0A">
            <w:fldChar w:fldCharType="begin"/>
          </w:r>
          <w:r w:rsidR="002F5B0A">
            <w:instrText xml:space="preserve"> PAGEREF _111kx3o \h </w:instrText>
          </w:r>
          <w:r w:rsidR="002F5B0A">
            <w:fldChar w:fldCharType="separate"/>
          </w:r>
          <w:r w:rsidR="002F5B0A">
            <w:rPr>
              <w:rFonts w:ascii="Times" w:eastAsia="Times" w:hAnsi="Times" w:cs="Times"/>
              <w:b/>
              <w:color w:val="000000"/>
            </w:rPr>
            <w:t>Testavimas</w:t>
          </w:r>
          <w:r w:rsidR="002F5B0A">
            <w:rPr>
              <w:rFonts w:ascii="Times" w:eastAsia="Times" w:hAnsi="Times" w:cs="Times"/>
              <w:b/>
              <w:color w:val="000000"/>
            </w:rPr>
            <w:tab/>
            <w:t>18</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4k668n3">
            <w:r w:rsidR="002F5B0A">
              <w:rPr>
                <w:color w:val="000000"/>
              </w:rPr>
              <w:t>3.1.</w:t>
            </w:r>
          </w:hyperlink>
          <w:hyperlink w:anchor="_4k668n3">
            <w:r w:rsidR="002F5B0A">
              <w:rPr>
                <w:rFonts w:ascii="Calibri" w:eastAsia="Calibri" w:hAnsi="Calibri" w:cs="Calibri"/>
                <w:color w:val="000000"/>
                <w:sz w:val="22"/>
                <w:szCs w:val="22"/>
              </w:rPr>
              <w:tab/>
            </w:r>
          </w:hyperlink>
          <w:r w:rsidR="002F5B0A">
            <w:fldChar w:fldCharType="begin"/>
          </w:r>
          <w:r w:rsidR="002F5B0A">
            <w:instrText xml:space="preserve"> PAGEREF _4k668n3 \h </w:instrText>
          </w:r>
          <w:r w:rsidR="002F5B0A">
            <w:fldChar w:fldCharType="separate"/>
          </w:r>
          <w:r w:rsidR="002F5B0A">
            <w:rPr>
              <w:color w:val="000000"/>
            </w:rPr>
            <w:t>Testavimo planas</w:t>
          </w:r>
          <w:r w:rsidR="002F5B0A">
            <w:rPr>
              <w:color w:val="000000"/>
            </w:rPr>
            <w:tab/>
            <w:t>18</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zbgiuw">
            <w:r w:rsidR="002F5B0A">
              <w:rPr>
                <w:color w:val="000000"/>
              </w:rPr>
              <w:t>3.2.</w:t>
            </w:r>
          </w:hyperlink>
          <w:hyperlink w:anchor="_2zbgiuw">
            <w:r w:rsidR="002F5B0A">
              <w:rPr>
                <w:rFonts w:ascii="Calibri" w:eastAsia="Calibri" w:hAnsi="Calibri" w:cs="Calibri"/>
                <w:color w:val="000000"/>
                <w:sz w:val="22"/>
                <w:szCs w:val="22"/>
              </w:rPr>
              <w:tab/>
            </w:r>
          </w:hyperlink>
          <w:r w:rsidR="002F5B0A">
            <w:fldChar w:fldCharType="begin"/>
          </w:r>
          <w:r w:rsidR="002F5B0A">
            <w:instrText xml:space="preserve"> PAGEREF _2zbgiuw \h </w:instrText>
          </w:r>
          <w:r w:rsidR="002F5B0A">
            <w:fldChar w:fldCharType="separate"/>
          </w:r>
          <w:r w:rsidR="002F5B0A">
            <w:rPr>
              <w:color w:val="000000"/>
            </w:rPr>
            <w:t>Testavimo kriterijai</w:t>
          </w:r>
          <w:r w:rsidR="002F5B0A">
            <w:rPr>
              <w:color w:val="000000"/>
            </w:rPr>
            <w:tab/>
            <w:t>18</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egqt2p">
            <w:r w:rsidR="002F5B0A">
              <w:rPr>
                <w:color w:val="000000"/>
              </w:rPr>
              <w:t>3.3.</w:t>
            </w:r>
          </w:hyperlink>
          <w:hyperlink w:anchor="_1egqt2p">
            <w:r w:rsidR="002F5B0A">
              <w:rPr>
                <w:rFonts w:ascii="Calibri" w:eastAsia="Calibri" w:hAnsi="Calibri" w:cs="Calibri"/>
                <w:color w:val="000000"/>
                <w:sz w:val="22"/>
                <w:szCs w:val="22"/>
              </w:rPr>
              <w:tab/>
            </w:r>
          </w:hyperlink>
          <w:r w:rsidR="002F5B0A">
            <w:fldChar w:fldCharType="begin"/>
          </w:r>
          <w:r w:rsidR="002F5B0A">
            <w:instrText xml:space="preserve"> PAGEREF _1egqt2p \h </w:instrText>
          </w:r>
          <w:r w:rsidR="002F5B0A">
            <w:fldChar w:fldCharType="separate"/>
          </w:r>
          <w:r w:rsidR="002F5B0A">
            <w:rPr>
              <w:color w:val="000000"/>
            </w:rPr>
            <w:t>Komponentų testavimas</w:t>
          </w:r>
          <w:r w:rsidR="002F5B0A">
            <w:rPr>
              <w:color w:val="000000"/>
            </w:rPr>
            <w:tab/>
            <w:t>18</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dlolyb">
            <w:r w:rsidR="002F5B0A">
              <w:rPr>
                <w:color w:val="000000"/>
              </w:rPr>
              <w:t>3.4.</w:t>
            </w:r>
          </w:hyperlink>
          <w:hyperlink w:anchor="_2dlolyb">
            <w:r w:rsidR="002F5B0A">
              <w:rPr>
                <w:rFonts w:ascii="Calibri" w:eastAsia="Calibri" w:hAnsi="Calibri" w:cs="Calibri"/>
                <w:color w:val="000000"/>
                <w:sz w:val="22"/>
                <w:szCs w:val="22"/>
              </w:rPr>
              <w:tab/>
            </w:r>
          </w:hyperlink>
          <w:r w:rsidR="002F5B0A">
            <w:fldChar w:fldCharType="begin"/>
          </w:r>
          <w:r w:rsidR="002F5B0A">
            <w:instrText xml:space="preserve"> PAGEREF _2dlolyb \h </w:instrText>
          </w:r>
          <w:r w:rsidR="002F5B0A">
            <w:fldChar w:fldCharType="separate"/>
          </w:r>
          <w:r w:rsidR="002F5B0A">
            <w:rPr>
              <w:color w:val="000000"/>
            </w:rPr>
            <w:t>Integracinis testavimas</w:t>
          </w:r>
          <w:r w:rsidR="002F5B0A">
            <w:rPr>
              <w:color w:val="000000"/>
            </w:rPr>
            <w:tab/>
            <w:t>18</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4bvk7pj">
            <w:r w:rsidR="002F5B0A">
              <w:rPr>
                <w:color w:val="000000"/>
              </w:rPr>
              <w:t>3.5.</w:t>
            </w:r>
          </w:hyperlink>
          <w:hyperlink w:anchor="_4bvk7pj">
            <w:r w:rsidR="002F5B0A">
              <w:rPr>
                <w:rFonts w:ascii="Calibri" w:eastAsia="Calibri" w:hAnsi="Calibri" w:cs="Calibri"/>
                <w:color w:val="000000"/>
                <w:sz w:val="22"/>
                <w:szCs w:val="22"/>
              </w:rPr>
              <w:tab/>
            </w:r>
          </w:hyperlink>
          <w:r w:rsidR="002F5B0A">
            <w:fldChar w:fldCharType="begin"/>
          </w:r>
          <w:r w:rsidR="002F5B0A">
            <w:instrText xml:space="preserve"> PAGEREF _4bvk7pj \h </w:instrText>
          </w:r>
          <w:r w:rsidR="002F5B0A">
            <w:fldChar w:fldCharType="separate"/>
          </w:r>
          <w:r w:rsidR="002F5B0A">
            <w:rPr>
              <w:color w:val="000000"/>
            </w:rPr>
            <w:t>Vartotojo sąsajos testavimas</w:t>
          </w:r>
          <w:r w:rsidR="002F5B0A">
            <w:rPr>
              <w:color w:val="000000"/>
            </w:rPr>
            <w:tab/>
            <w:t>18</w:t>
          </w:r>
          <w:r w:rsidR="002F5B0A">
            <w:fldChar w:fldCharType="end"/>
          </w:r>
        </w:p>
        <w:p w:rsidR="007E1CCB" w:rsidRDefault="00006FB6">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r0uhxc">
            <w:r w:rsidR="002F5B0A">
              <w:rPr>
                <w:rFonts w:ascii="Times" w:eastAsia="Times" w:hAnsi="Times" w:cs="Times"/>
                <w:b/>
                <w:color w:val="000000"/>
              </w:rPr>
              <w:t>4.</w:t>
            </w:r>
          </w:hyperlink>
          <w:hyperlink w:anchor="_2r0uhxc">
            <w:r w:rsidR="002F5B0A">
              <w:rPr>
                <w:rFonts w:ascii="Calibri" w:eastAsia="Calibri" w:hAnsi="Calibri" w:cs="Calibri"/>
                <w:b/>
                <w:color w:val="000000"/>
                <w:sz w:val="22"/>
                <w:szCs w:val="22"/>
              </w:rPr>
              <w:tab/>
            </w:r>
          </w:hyperlink>
          <w:r w:rsidR="002F5B0A">
            <w:fldChar w:fldCharType="begin"/>
          </w:r>
          <w:r w:rsidR="002F5B0A">
            <w:instrText xml:space="preserve"> PAGEREF _2r0uhxc \h </w:instrText>
          </w:r>
          <w:r w:rsidR="002F5B0A">
            <w:fldChar w:fldCharType="separate"/>
          </w:r>
          <w:r w:rsidR="002F5B0A">
            <w:rPr>
              <w:rFonts w:ascii="Times" w:eastAsia="Times" w:hAnsi="Times" w:cs="Times"/>
              <w:b/>
              <w:color w:val="000000"/>
            </w:rPr>
            <w:t>Dokumentacija naudotojui</w:t>
          </w:r>
          <w:r w:rsidR="002F5B0A">
            <w:rPr>
              <w:rFonts w:ascii="Times" w:eastAsia="Times" w:hAnsi="Times" w:cs="Times"/>
              <w:b/>
              <w:color w:val="000000"/>
            </w:rPr>
            <w:tab/>
            <w:t>19</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664s55">
            <w:r w:rsidR="002F5B0A">
              <w:rPr>
                <w:color w:val="000000"/>
              </w:rPr>
              <w:t>4.1.</w:t>
            </w:r>
          </w:hyperlink>
          <w:hyperlink w:anchor="_1664s55">
            <w:r w:rsidR="002F5B0A">
              <w:rPr>
                <w:rFonts w:ascii="Calibri" w:eastAsia="Calibri" w:hAnsi="Calibri" w:cs="Calibri"/>
                <w:color w:val="000000"/>
                <w:sz w:val="22"/>
                <w:szCs w:val="22"/>
              </w:rPr>
              <w:tab/>
            </w:r>
          </w:hyperlink>
          <w:r w:rsidR="002F5B0A">
            <w:fldChar w:fldCharType="begin"/>
          </w:r>
          <w:r w:rsidR="002F5B0A">
            <w:instrText xml:space="preserve"> PAGEREF _1664s55 \h </w:instrText>
          </w:r>
          <w:r w:rsidR="002F5B0A">
            <w:fldChar w:fldCharType="separate"/>
          </w:r>
          <w:r w:rsidR="002F5B0A">
            <w:rPr>
              <w:color w:val="000000"/>
            </w:rPr>
            <w:t>Apibendrintas sistemos galimybių aprašymas</w:t>
          </w:r>
          <w:r w:rsidR="002F5B0A">
            <w:rPr>
              <w:color w:val="000000"/>
            </w:rPr>
            <w:tab/>
            <w:t>19</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3q5sasy">
            <w:r w:rsidR="002F5B0A">
              <w:rPr>
                <w:color w:val="000000"/>
              </w:rPr>
              <w:t>4.2.</w:t>
            </w:r>
          </w:hyperlink>
          <w:hyperlink w:anchor="_3q5sasy">
            <w:r w:rsidR="002F5B0A">
              <w:rPr>
                <w:rFonts w:ascii="Calibri" w:eastAsia="Calibri" w:hAnsi="Calibri" w:cs="Calibri"/>
                <w:color w:val="000000"/>
                <w:sz w:val="22"/>
                <w:szCs w:val="22"/>
              </w:rPr>
              <w:tab/>
            </w:r>
          </w:hyperlink>
          <w:r w:rsidR="002F5B0A">
            <w:fldChar w:fldCharType="begin"/>
          </w:r>
          <w:r w:rsidR="002F5B0A">
            <w:instrText xml:space="preserve"> PAGEREF _3q5sasy \h </w:instrText>
          </w:r>
          <w:r w:rsidR="002F5B0A">
            <w:fldChar w:fldCharType="separate"/>
          </w:r>
          <w:r w:rsidR="002F5B0A">
            <w:rPr>
              <w:color w:val="000000"/>
            </w:rPr>
            <w:t>Vartotojo vadovas</w:t>
          </w:r>
          <w:r w:rsidR="002F5B0A">
            <w:rPr>
              <w:color w:val="000000"/>
            </w:rPr>
            <w:tab/>
            <w:t>19</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5b2l0r">
            <w:r w:rsidR="002F5B0A">
              <w:rPr>
                <w:color w:val="000000"/>
              </w:rPr>
              <w:t>4.3.</w:t>
            </w:r>
          </w:hyperlink>
          <w:hyperlink w:anchor="_25b2l0r">
            <w:r w:rsidR="002F5B0A">
              <w:rPr>
                <w:rFonts w:ascii="Calibri" w:eastAsia="Calibri" w:hAnsi="Calibri" w:cs="Calibri"/>
                <w:color w:val="000000"/>
                <w:sz w:val="22"/>
                <w:szCs w:val="22"/>
              </w:rPr>
              <w:tab/>
            </w:r>
          </w:hyperlink>
          <w:r w:rsidR="002F5B0A">
            <w:fldChar w:fldCharType="begin"/>
          </w:r>
          <w:r w:rsidR="002F5B0A">
            <w:instrText xml:space="preserve"> PAGEREF _25b2l0r \h </w:instrText>
          </w:r>
          <w:r w:rsidR="002F5B0A">
            <w:fldChar w:fldCharType="separate"/>
          </w:r>
          <w:r w:rsidR="002F5B0A">
            <w:rPr>
              <w:color w:val="000000"/>
            </w:rPr>
            <w:t>Diegimo vadovas</w:t>
          </w:r>
          <w:r w:rsidR="002F5B0A">
            <w:rPr>
              <w:color w:val="000000"/>
            </w:rPr>
            <w:tab/>
            <w:t>19</w:t>
          </w:r>
          <w:r w:rsidR="002F5B0A">
            <w:fldChar w:fldCharType="end"/>
          </w:r>
        </w:p>
        <w:p w:rsidR="007E1CCB" w:rsidRDefault="00006FB6">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kgcv8k">
            <w:r w:rsidR="002F5B0A">
              <w:rPr>
                <w:color w:val="000000"/>
              </w:rPr>
              <w:t>4.4.</w:t>
            </w:r>
          </w:hyperlink>
          <w:hyperlink w:anchor="_kgcv8k">
            <w:r w:rsidR="002F5B0A">
              <w:rPr>
                <w:rFonts w:ascii="Calibri" w:eastAsia="Calibri" w:hAnsi="Calibri" w:cs="Calibri"/>
                <w:color w:val="000000"/>
                <w:sz w:val="22"/>
                <w:szCs w:val="22"/>
              </w:rPr>
              <w:tab/>
            </w:r>
          </w:hyperlink>
          <w:r w:rsidR="002F5B0A">
            <w:fldChar w:fldCharType="begin"/>
          </w:r>
          <w:r w:rsidR="002F5B0A">
            <w:instrText xml:space="preserve"> PAGEREF _kgcv8k \h </w:instrText>
          </w:r>
          <w:r w:rsidR="002F5B0A">
            <w:fldChar w:fldCharType="separate"/>
          </w:r>
          <w:r w:rsidR="002F5B0A">
            <w:rPr>
              <w:color w:val="000000"/>
            </w:rPr>
            <w:t>Administravimo vadovas</w:t>
          </w:r>
          <w:r w:rsidR="002F5B0A">
            <w:rPr>
              <w:color w:val="000000"/>
            </w:rPr>
            <w:tab/>
            <w:t>19</w:t>
          </w:r>
          <w:r w:rsidR="002F5B0A">
            <w:fldChar w:fldCharType="end"/>
          </w:r>
        </w:p>
        <w:p w:rsidR="007E1CCB" w:rsidRDefault="00006FB6">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34g0dwd">
            <w:r w:rsidR="002F5B0A">
              <w:rPr>
                <w:rFonts w:ascii="Times" w:eastAsia="Times" w:hAnsi="Times" w:cs="Times"/>
                <w:b/>
                <w:color w:val="000000"/>
              </w:rPr>
              <w:t>Rezultatai ir išvados</w:t>
            </w:r>
            <w:r w:rsidR="002F5B0A">
              <w:rPr>
                <w:rFonts w:ascii="Times" w:eastAsia="Times" w:hAnsi="Times" w:cs="Times"/>
                <w:b/>
                <w:color w:val="000000"/>
              </w:rPr>
              <w:tab/>
              <w:t>20</w:t>
            </w:r>
          </w:hyperlink>
        </w:p>
        <w:p w:rsidR="007E1CCB" w:rsidRDefault="00006FB6">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43ky6rz">
            <w:r w:rsidR="002F5B0A">
              <w:rPr>
                <w:rFonts w:ascii="Times" w:eastAsia="Times" w:hAnsi="Times" w:cs="Times"/>
                <w:b/>
                <w:color w:val="000000"/>
              </w:rPr>
              <w:t>Literatūros sąrašas</w:t>
            </w:r>
            <w:r w:rsidR="002F5B0A">
              <w:rPr>
                <w:rFonts w:ascii="Times" w:eastAsia="Times" w:hAnsi="Times" w:cs="Times"/>
                <w:b/>
                <w:color w:val="000000"/>
              </w:rPr>
              <w:tab/>
              <w:t>21</w:t>
            </w:r>
          </w:hyperlink>
        </w:p>
        <w:p w:rsidR="007E1CCB" w:rsidRDefault="00006FB6">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iq8gzs">
            <w:r w:rsidR="002F5B0A">
              <w:rPr>
                <w:rFonts w:ascii="Times" w:eastAsia="Times" w:hAnsi="Times" w:cs="Times"/>
                <w:b/>
                <w:color w:val="000000"/>
              </w:rPr>
              <w:t>Priedai</w:t>
            </w:r>
            <w:r w:rsidR="002F5B0A">
              <w:rPr>
                <w:rFonts w:ascii="Times" w:eastAsia="Times" w:hAnsi="Times" w:cs="Times"/>
                <w:b/>
                <w:color w:val="000000"/>
              </w:rPr>
              <w:tab/>
              <w:t>22</w:t>
            </w:r>
          </w:hyperlink>
        </w:p>
        <w:p w:rsidR="007E1CCB" w:rsidRDefault="00006FB6">
          <w:pPr>
            <w:widowControl w:val="0"/>
            <w:pBdr>
              <w:top w:val="nil"/>
              <w:left w:val="nil"/>
              <w:bottom w:val="nil"/>
              <w:right w:val="nil"/>
              <w:between w:val="nil"/>
            </w:pBdr>
            <w:jc w:val="left"/>
            <w:rPr>
              <w:color w:val="000000"/>
            </w:rPr>
          </w:pPr>
          <w:hyperlink w:anchor="_xvir7l">
            <w:r w:rsidR="002F5B0A">
              <w:rPr>
                <w:color w:val="000000"/>
              </w:rPr>
              <w:t>1</w:t>
            </w:r>
          </w:hyperlink>
          <w:hyperlink w:anchor="_xvir7l">
            <w:r w:rsidR="002F5B0A">
              <w:rPr>
                <w:rFonts w:ascii="Calibri" w:eastAsia="Calibri" w:hAnsi="Calibri" w:cs="Calibri"/>
                <w:color w:val="000000"/>
                <w:sz w:val="22"/>
                <w:szCs w:val="22"/>
              </w:rPr>
              <w:tab/>
            </w:r>
          </w:hyperlink>
          <w:r w:rsidR="002F5B0A">
            <w:fldChar w:fldCharType="begin"/>
          </w:r>
          <w:r w:rsidR="002F5B0A">
            <w:instrText xml:space="preserve"> PAGEREF _xvir7l \h </w:instrText>
          </w:r>
          <w:r w:rsidR="002F5B0A">
            <w:fldChar w:fldCharType="separate"/>
          </w:r>
          <w:r w:rsidR="002F5B0A">
            <w:rPr>
              <w:color w:val="000000"/>
            </w:rPr>
            <w:t>priedas. Priedo pavadinimas</w:t>
          </w:r>
          <w:r w:rsidR="002F5B0A">
            <w:rPr>
              <w:color w:val="000000"/>
            </w:rPr>
            <w:tab/>
            <w:t>22</w:t>
          </w:r>
          <w:r w:rsidR="002F5B0A">
            <w:fldChar w:fldCharType="end"/>
          </w:r>
          <w:r w:rsidR="002F5B0A">
            <w:fldChar w:fldCharType="end"/>
          </w:r>
        </w:p>
      </w:sdtContent>
    </w:sdt>
    <w:p w:rsidR="007E1CCB" w:rsidRDefault="002F5B0A">
      <w:pPr>
        <w:pBdr>
          <w:top w:val="nil"/>
          <w:left w:val="nil"/>
          <w:bottom w:val="nil"/>
          <w:right w:val="nil"/>
          <w:between w:val="nil"/>
        </w:pBdr>
        <w:tabs>
          <w:tab w:val="left" w:pos="363"/>
          <w:tab w:val="right" w:pos="9628"/>
        </w:tabs>
        <w:jc w:val="left"/>
        <w:rPr>
          <w:color w:val="000000"/>
        </w:rPr>
      </w:pPr>
      <w:r>
        <w:br w:type="page"/>
      </w:r>
    </w:p>
    <w:p w:rsidR="007E1CCB" w:rsidRDefault="002F5B0A">
      <w:pPr>
        <w:keepNext/>
        <w:pBdr>
          <w:top w:val="nil"/>
          <w:left w:val="nil"/>
          <w:bottom w:val="nil"/>
          <w:right w:val="nil"/>
          <w:between w:val="nil"/>
        </w:pBdr>
        <w:spacing w:after="200"/>
        <w:ind w:left="357" w:hanging="357"/>
        <w:jc w:val="center"/>
        <w:rPr>
          <w:b/>
          <w:color w:val="000000"/>
        </w:rPr>
      </w:pPr>
      <w:bookmarkStart w:id="2" w:name="_1fob9te" w:colFirst="0" w:colLast="0"/>
      <w:bookmarkEnd w:id="2"/>
      <w:r>
        <w:lastRenderedPageBreak/>
        <w:br w:type="page"/>
      </w:r>
      <w:r>
        <w:rPr>
          <w:b/>
          <w:color w:val="000000"/>
        </w:rPr>
        <w:lastRenderedPageBreak/>
        <w:t>Lentelių sąrašas</w:t>
      </w:r>
    </w:p>
    <w:sdt>
      <w:sdtPr>
        <w:id w:val="270601950"/>
        <w:docPartObj>
          <w:docPartGallery w:val="Table of Contents"/>
          <w:docPartUnique/>
        </w:docPartObj>
      </w:sdtPr>
      <w:sdtContent>
        <w:p w:rsidR="007E1CCB" w:rsidRDefault="002F5B0A">
          <w:pPr>
            <w:pBdr>
              <w:top w:val="nil"/>
              <w:left w:val="nil"/>
              <w:bottom w:val="nil"/>
              <w:right w:val="nil"/>
              <w:between w:val="nil"/>
            </w:pBdr>
            <w:tabs>
              <w:tab w:val="right" w:pos="9628"/>
            </w:tabs>
            <w:rPr>
              <w:rFonts w:ascii="Calibri" w:eastAsia="Calibri" w:hAnsi="Calibri" w:cs="Calibri"/>
              <w:color w:val="000000"/>
              <w:sz w:val="22"/>
              <w:szCs w:val="22"/>
            </w:rPr>
          </w:pPr>
          <w:r>
            <w:fldChar w:fldCharType="begin"/>
          </w:r>
          <w:r>
            <w:instrText xml:space="preserve"> TOC \h \u \z </w:instrText>
          </w:r>
          <w:r>
            <w:fldChar w:fldCharType="separate"/>
          </w:r>
          <w:hyperlink w:anchor="_1x0gk37">
            <w:r>
              <w:rPr>
                <w:b/>
                <w:color w:val="000000"/>
              </w:rPr>
              <w:t>1 lentelė.</w:t>
            </w:r>
          </w:hyperlink>
          <w:hyperlink w:anchor="_1x0gk37">
            <w:r>
              <w:rPr>
                <w:color w:val="000000"/>
              </w:rPr>
              <w:t xml:space="preserve"> Konkurentų apžvalga</w:t>
            </w:r>
            <w:r>
              <w:rPr>
                <w:color w:val="000000"/>
              </w:rPr>
              <w:tab/>
              <w:t>13</w:t>
            </w:r>
          </w:hyperlink>
        </w:p>
        <w:p w:rsidR="007E1CCB" w:rsidRPr="00045FDF" w:rsidRDefault="00006FB6" w:rsidP="00045FDF">
          <w:pPr>
            <w:pBdr>
              <w:top w:val="nil"/>
              <w:left w:val="nil"/>
              <w:bottom w:val="nil"/>
              <w:right w:val="nil"/>
              <w:between w:val="nil"/>
            </w:pBdr>
            <w:tabs>
              <w:tab w:val="right" w:pos="9628"/>
            </w:tabs>
            <w:rPr>
              <w:rFonts w:ascii="Calibri" w:eastAsia="Calibri" w:hAnsi="Calibri" w:cs="Calibri"/>
              <w:color w:val="000000"/>
              <w:sz w:val="22"/>
              <w:szCs w:val="22"/>
            </w:rPr>
          </w:pPr>
          <w:hyperlink w:anchor="_3hv69ve">
            <w:r w:rsidR="002F5B0A">
              <w:rPr>
                <w:b/>
                <w:color w:val="000000"/>
              </w:rPr>
              <w:t>2 lentelė.</w:t>
            </w:r>
          </w:hyperlink>
          <w:hyperlink w:anchor="_3hv69ve">
            <w:r w:rsidR="002F5B0A">
              <w:rPr>
                <w:color w:val="000000"/>
              </w:rPr>
              <w:t xml:space="preserve"> Pagrindiniai baigiamojo projekto stiliai ir jų aprašymai</w:t>
            </w:r>
            <w:r w:rsidR="002F5B0A">
              <w:rPr>
                <w:color w:val="000000"/>
              </w:rPr>
              <w:tab/>
              <w:t>22</w:t>
            </w:r>
          </w:hyperlink>
          <w:r w:rsidR="002F5B0A">
            <w:fldChar w:fldCharType="end"/>
          </w:r>
        </w:p>
      </w:sdtContent>
    </w:sdt>
    <w:p w:rsidR="007E1CCB" w:rsidRDefault="002F5B0A">
      <w:pPr>
        <w:keepNext/>
        <w:pBdr>
          <w:top w:val="nil"/>
          <w:left w:val="nil"/>
          <w:bottom w:val="nil"/>
          <w:right w:val="nil"/>
          <w:between w:val="nil"/>
        </w:pBdr>
        <w:spacing w:after="200"/>
        <w:ind w:left="357" w:hanging="357"/>
        <w:jc w:val="center"/>
        <w:rPr>
          <w:b/>
          <w:color w:val="000000"/>
        </w:rPr>
      </w:pPr>
      <w:bookmarkStart w:id="3" w:name="_3znysh7" w:colFirst="0" w:colLast="0"/>
      <w:bookmarkEnd w:id="3"/>
      <w:r>
        <w:br w:type="page"/>
      </w:r>
      <w:r>
        <w:rPr>
          <w:b/>
          <w:color w:val="000000"/>
        </w:rPr>
        <w:lastRenderedPageBreak/>
        <w:t>Paveikslų sąrašas</w:t>
      </w:r>
    </w:p>
    <w:sdt>
      <w:sdtPr>
        <w:id w:val="-1383395387"/>
        <w:docPartObj>
          <w:docPartGallery w:val="Table of Contents"/>
          <w:docPartUnique/>
        </w:docPartObj>
      </w:sdtPr>
      <w:sdtContent>
        <w:p w:rsidR="007E1CCB" w:rsidRPr="00045FDF" w:rsidRDefault="00006FB6" w:rsidP="00045FDF">
          <w:pPr>
            <w:pBdr>
              <w:top w:val="nil"/>
              <w:left w:val="nil"/>
              <w:bottom w:val="nil"/>
              <w:right w:val="nil"/>
              <w:between w:val="nil"/>
            </w:pBdr>
            <w:tabs>
              <w:tab w:val="right" w:pos="9628"/>
            </w:tabs>
            <w:rPr>
              <w:rFonts w:ascii="Calibri" w:eastAsia="Calibri" w:hAnsi="Calibri" w:cs="Calibri"/>
              <w:color w:val="000000"/>
              <w:sz w:val="22"/>
              <w:szCs w:val="22"/>
            </w:rPr>
          </w:pPr>
          <w:fldSimple w:instr=" TOC \h \u \z ">
            <w:hyperlink w:anchor="_2grqrue">
              <w:r w:rsidR="002F5B0A">
                <w:rPr>
                  <w:b/>
                  <w:color w:val="000000"/>
                </w:rPr>
                <w:t xml:space="preserve">1 pav. </w:t>
              </w:r>
            </w:hyperlink>
            <w:hyperlink w:anchor="_2grqrue">
              <w:r w:rsidR="002F5B0A">
                <w:rPr>
                  <w:color w:val="000000"/>
                </w:rPr>
                <w:t>Sistemos panaudojimo atvejų diagrama</w:t>
              </w:r>
              <w:r w:rsidR="002F5B0A">
                <w:rPr>
                  <w:color w:val="000000"/>
                </w:rPr>
                <w:tab/>
                <w:t>15</w:t>
              </w:r>
            </w:hyperlink>
          </w:fldSimple>
        </w:p>
      </w:sdtContent>
    </w:sdt>
    <w:p w:rsidR="007E1CCB" w:rsidRDefault="002F5B0A" w:rsidP="00045FDF">
      <w:pPr>
        <w:keepNext/>
        <w:pBdr>
          <w:top w:val="nil"/>
          <w:left w:val="nil"/>
          <w:bottom w:val="nil"/>
          <w:right w:val="nil"/>
          <w:between w:val="nil"/>
        </w:pBdr>
        <w:spacing w:after="200"/>
        <w:ind w:left="357" w:hanging="357"/>
        <w:rPr>
          <w:b/>
          <w:color w:val="000000"/>
        </w:rPr>
      </w:pPr>
      <w:bookmarkStart w:id="4" w:name="_2et92p0" w:colFirst="0" w:colLast="0"/>
      <w:bookmarkEnd w:id="4"/>
      <w:r>
        <w:br w:type="page"/>
      </w:r>
      <w:r>
        <w:rPr>
          <w:b/>
          <w:color w:val="000000"/>
        </w:rPr>
        <w:lastRenderedPageBreak/>
        <w:t>Santrumpų ir terminų sąrašas</w:t>
      </w:r>
    </w:p>
    <w:p w:rsidR="007E1CCB" w:rsidRDefault="002F5B0A">
      <w:pPr>
        <w:pBdr>
          <w:top w:val="nil"/>
          <w:left w:val="nil"/>
          <w:bottom w:val="nil"/>
          <w:right w:val="nil"/>
          <w:between w:val="nil"/>
        </w:pBdr>
        <w:spacing w:after="200"/>
        <w:rPr>
          <w:b/>
          <w:color w:val="000000"/>
        </w:rPr>
      </w:pPr>
      <w:r>
        <w:rPr>
          <w:b/>
          <w:color w:val="000000"/>
        </w:rPr>
        <w:t>Santrumpos:</w:t>
      </w:r>
    </w:p>
    <w:p w:rsidR="007E1CCB" w:rsidRDefault="002F5B0A">
      <w:pPr>
        <w:pBdr>
          <w:top w:val="nil"/>
          <w:left w:val="nil"/>
          <w:bottom w:val="nil"/>
          <w:right w:val="nil"/>
          <w:between w:val="nil"/>
        </w:pBdr>
        <w:spacing w:after="200"/>
        <w:rPr>
          <w:color w:val="808080"/>
        </w:rPr>
      </w:pPr>
      <w:r>
        <w:rPr>
          <w:color w:val="808080"/>
        </w:rPr>
        <w:t>Doc. – docentas;</w:t>
      </w:r>
    </w:p>
    <w:p w:rsidR="007E1CCB" w:rsidRDefault="002F5B0A">
      <w:pPr>
        <w:pBdr>
          <w:top w:val="nil"/>
          <w:left w:val="nil"/>
          <w:bottom w:val="nil"/>
          <w:right w:val="nil"/>
          <w:between w:val="nil"/>
        </w:pBdr>
        <w:spacing w:after="200"/>
        <w:rPr>
          <w:color w:val="808080"/>
        </w:rPr>
      </w:pPr>
      <w:r>
        <w:rPr>
          <w:color w:val="808080"/>
        </w:rPr>
        <w:t>Lekt. – lektorius;</w:t>
      </w:r>
    </w:p>
    <w:p w:rsidR="007E1CCB" w:rsidRDefault="002F5B0A">
      <w:pPr>
        <w:pBdr>
          <w:top w:val="nil"/>
          <w:left w:val="nil"/>
          <w:bottom w:val="nil"/>
          <w:right w:val="nil"/>
          <w:between w:val="nil"/>
        </w:pBdr>
        <w:spacing w:after="200"/>
        <w:rPr>
          <w:color w:val="808080"/>
        </w:rPr>
      </w:pPr>
      <w:r>
        <w:rPr>
          <w:color w:val="808080"/>
        </w:rPr>
        <w:t>Prof. – profesorius.</w:t>
      </w:r>
    </w:p>
    <w:p w:rsidR="007E1CCB" w:rsidRDefault="002F5B0A">
      <w:pPr>
        <w:pBdr>
          <w:top w:val="nil"/>
          <w:left w:val="nil"/>
          <w:bottom w:val="nil"/>
          <w:right w:val="nil"/>
          <w:between w:val="nil"/>
        </w:pBdr>
        <w:spacing w:after="200"/>
        <w:rPr>
          <w:b/>
          <w:color w:val="000000"/>
        </w:rPr>
      </w:pPr>
      <w:r>
        <w:rPr>
          <w:b/>
          <w:color w:val="000000"/>
        </w:rPr>
        <w:t xml:space="preserve">Terminai: </w:t>
      </w:r>
    </w:p>
    <w:p w:rsidR="007E1CCB" w:rsidRDefault="002F5B0A">
      <w:pPr>
        <w:pBdr>
          <w:top w:val="nil"/>
          <w:left w:val="nil"/>
          <w:bottom w:val="nil"/>
          <w:right w:val="nil"/>
          <w:between w:val="nil"/>
        </w:pBdr>
        <w:spacing w:after="200"/>
        <w:rPr>
          <w:color w:val="808080"/>
        </w:rPr>
      </w:pPr>
      <w:r>
        <w:rPr>
          <w:b/>
          <w:color w:val="808080"/>
        </w:rPr>
        <w:t>Saityno analitika</w:t>
      </w:r>
      <w:r>
        <w:rPr>
          <w:color w:val="808080"/>
        </w:rPr>
        <w:t xml:space="preserve"> – lorem ipsum dolor sit amet, eam ex decore persequeris, sit at illud lobortis atomorum. Sed dolorem quaerendum ne, prompta instructior ne pri. Et mel partiendo suscipiantur, docendi abhorreant ea sit. Recteque imperdiet eum te.</w:t>
      </w:r>
    </w:p>
    <w:p w:rsidR="007E1CCB" w:rsidRDefault="002F5B0A">
      <w:pPr>
        <w:pBdr>
          <w:top w:val="nil"/>
          <w:left w:val="nil"/>
          <w:bottom w:val="nil"/>
          <w:right w:val="nil"/>
          <w:between w:val="nil"/>
        </w:pBdr>
        <w:spacing w:after="200"/>
        <w:rPr>
          <w:color w:val="808080"/>
        </w:rPr>
      </w:pPr>
      <w:r>
        <w:rPr>
          <w:b/>
          <w:color w:val="808080"/>
        </w:rPr>
        <w:t>Tinklaraštis</w:t>
      </w:r>
      <w:r>
        <w:rPr>
          <w:color w:val="808080"/>
        </w:rPr>
        <w:t xml:space="preserve"> – lorem ipsum dolor sit amet, eam ex decore persequeris, sit at illud lobortis atomorum. Sed dolorem quaerendum ne, prompta instructior ne pri. Et mel partiendo suscipiantur, docendi abhorreant ea sit. Recteque imperdiet eum te.</w:t>
      </w:r>
    </w:p>
    <w:p w:rsidR="007E1CCB" w:rsidRDefault="002F5B0A">
      <w:pPr>
        <w:pBdr>
          <w:top w:val="nil"/>
          <w:left w:val="nil"/>
          <w:bottom w:val="nil"/>
          <w:right w:val="nil"/>
          <w:between w:val="nil"/>
        </w:pBdr>
        <w:spacing w:after="200"/>
        <w:rPr>
          <w:color w:val="808080"/>
        </w:rPr>
      </w:pPr>
      <w:r>
        <w:rPr>
          <w:color w:val="808080"/>
        </w:rPr>
        <w:t>Beje, darbe rekomenduojame pateikti tik svarbesnes ir mažiau žinomas santrumpas bei terminus (tarkime tokių santrumpų kaip HTML, PC, IT paaiškinti nereikia)</w:t>
      </w:r>
    </w:p>
    <w:p w:rsidR="007E1CCB" w:rsidRDefault="002F5B0A">
      <w:pPr>
        <w:keepNext/>
        <w:pBdr>
          <w:top w:val="nil"/>
          <w:left w:val="nil"/>
          <w:bottom w:val="nil"/>
          <w:right w:val="nil"/>
          <w:between w:val="nil"/>
        </w:pBdr>
        <w:spacing w:after="200"/>
        <w:ind w:left="357" w:hanging="357"/>
        <w:jc w:val="center"/>
        <w:rPr>
          <w:b/>
          <w:color w:val="000000"/>
        </w:rPr>
      </w:pPr>
      <w:bookmarkStart w:id="5" w:name="_tyjcwt" w:colFirst="0" w:colLast="0"/>
      <w:bookmarkEnd w:id="5"/>
      <w:r>
        <w:br w:type="page"/>
      </w:r>
      <w:r>
        <w:rPr>
          <w:b/>
          <w:color w:val="000000"/>
        </w:rPr>
        <w:lastRenderedPageBreak/>
        <w:t>Įvadas</w:t>
      </w:r>
    </w:p>
    <w:p w:rsidR="007E1CCB" w:rsidRDefault="002F5B0A">
      <w:pPr>
        <w:pBdr>
          <w:top w:val="nil"/>
          <w:left w:val="nil"/>
          <w:bottom w:val="nil"/>
          <w:right w:val="nil"/>
          <w:between w:val="nil"/>
        </w:pBdr>
        <w:spacing w:after="200"/>
        <w:rPr>
          <w:color w:val="808080"/>
        </w:rPr>
      </w:pPr>
      <w:bookmarkStart w:id="6" w:name="_3dy6vkm" w:colFirst="0" w:colLast="0"/>
      <w:bookmarkEnd w:id="6"/>
      <w:r>
        <w:rPr>
          <w:color w:val="808080"/>
        </w:rPr>
        <w:t xml:space="preserve">Supažindinama </w:t>
      </w:r>
      <w:r>
        <w:rPr>
          <w:i/>
          <w:color w:val="808080"/>
        </w:rPr>
        <w:t>su darbo specifika, aktualumu, išdėstomi tikslai bei uždaviniai, aptariama dokumento struktūra</w:t>
      </w:r>
      <w:r>
        <w:rPr>
          <w:color w:val="808080"/>
        </w:rPr>
        <w:t xml:space="preserve">. Šiame skyriuje apie darbą kalbama abstrakčiai, nederėtų pateikti nuorodų į kitus šaltinius (1 – 2 lapai). </w:t>
      </w:r>
    </w:p>
    <w:p w:rsidR="007E1CCB" w:rsidRDefault="002F5B0A">
      <w:pPr>
        <w:pBdr>
          <w:top w:val="nil"/>
          <w:left w:val="nil"/>
          <w:bottom w:val="nil"/>
          <w:right w:val="nil"/>
          <w:between w:val="nil"/>
        </w:pBdr>
        <w:spacing w:after="200"/>
        <w:rPr>
          <w:i/>
          <w:color w:val="808080"/>
        </w:rPr>
      </w:pPr>
      <w:r>
        <w:rPr>
          <w:i/>
          <w:color w:val="808080"/>
        </w:rPr>
        <w:t>Darbo problematika ir aktualumas</w:t>
      </w:r>
    </w:p>
    <w:p w:rsidR="007E1CCB" w:rsidRDefault="002F5B0A">
      <w:pPr>
        <w:pBdr>
          <w:top w:val="nil"/>
          <w:left w:val="nil"/>
          <w:bottom w:val="nil"/>
          <w:right w:val="nil"/>
          <w:between w:val="nil"/>
        </w:pBdr>
        <w:spacing w:after="200"/>
        <w:rPr>
          <w:color w:val="808080"/>
        </w:rPr>
      </w:pPr>
      <w:r>
        <w:rPr>
          <w:color w:val="808080"/>
        </w:rPr>
        <w:t>Apibrėžiama darbo problematika ir aptariamas aktualumas. Šiame poskyryje taip pat nurodoma su darbu susijusi sritis, praktinė darbo reikšmė.</w:t>
      </w:r>
    </w:p>
    <w:p w:rsidR="007E1CCB" w:rsidRDefault="002F5B0A">
      <w:pPr>
        <w:pBdr>
          <w:top w:val="nil"/>
          <w:left w:val="nil"/>
          <w:bottom w:val="nil"/>
          <w:right w:val="nil"/>
          <w:between w:val="nil"/>
        </w:pBdr>
        <w:spacing w:after="200"/>
        <w:rPr>
          <w:i/>
          <w:color w:val="808080"/>
        </w:rPr>
      </w:pPr>
      <w:r>
        <w:rPr>
          <w:i/>
          <w:color w:val="808080"/>
        </w:rPr>
        <w:t>Darbo tikslas ir uždaviniai</w:t>
      </w:r>
    </w:p>
    <w:p w:rsidR="007E1CCB" w:rsidRDefault="002F5B0A">
      <w:pPr>
        <w:pBdr>
          <w:top w:val="nil"/>
          <w:left w:val="nil"/>
          <w:bottom w:val="nil"/>
          <w:right w:val="nil"/>
          <w:between w:val="nil"/>
        </w:pBdr>
        <w:spacing w:after="200"/>
        <w:rPr>
          <w:color w:val="808080"/>
        </w:rPr>
      </w:pPr>
      <w:r>
        <w:rPr>
          <w:color w:val="808080"/>
        </w:rPr>
        <w:t>Suformuluojamas pagrindinis darbo tikslas, kuris išskaidomas į kelis uždavinius (3 – 6 uždaviniai), skirtus tikslui pasiekti. Išvados dokumento pabaigoje formuluojamos uždavinių pagrindu.</w:t>
      </w:r>
    </w:p>
    <w:p w:rsidR="007E1CCB" w:rsidRDefault="002F5B0A">
      <w:pPr>
        <w:numPr>
          <w:ilvl w:val="0"/>
          <w:numId w:val="4"/>
        </w:numPr>
        <w:pBdr>
          <w:top w:val="nil"/>
          <w:left w:val="nil"/>
          <w:bottom w:val="nil"/>
          <w:right w:val="nil"/>
          <w:between w:val="nil"/>
        </w:pBdr>
        <w:rPr>
          <w:color w:val="808080"/>
        </w:rPr>
      </w:pPr>
      <w:r>
        <w:rPr>
          <w:color w:val="808080"/>
        </w:rPr>
        <w:t xml:space="preserve">Pirmasis </w:t>
      </w:r>
      <w:bookmarkStart w:id="7" w:name="1t3h5sf" w:colFirst="0" w:colLast="0"/>
      <w:bookmarkEnd w:id="7"/>
      <w:r>
        <w:rPr>
          <w:color w:val="808080"/>
        </w:rPr>
        <w:t>uždavinys</w:t>
      </w:r>
    </w:p>
    <w:p w:rsidR="007E1CCB" w:rsidRDefault="002F5B0A">
      <w:pPr>
        <w:numPr>
          <w:ilvl w:val="0"/>
          <w:numId w:val="4"/>
        </w:numPr>
        <w:pBdr>
          <w:top w:val="nil"/>
          <w:left w:val="nil"/>
          <w:bottom w:val="nil"/>
          <w:right w:val="nil"/>
          <w:between w:val="nil"/>
        </w:pBdr>
        <w:rPr>
          <w:color w:val="808080"/>
        </w:rPr>
      </w:pPr>
      <w:r>
        <w:rPr>
          <w:color w:val="808080"/>
        </w:rPr>
        <w:t>Antrasis uždavinys</w:t>
      </w:r>
    </w:p>
    <w:p w:rsidR="007E1CCB" w:rsidRDefault="002F5B0A">
      <w:pPr>
        <w:numPr>
          <w:ilvl w:val="0"/>
          <w:numId w:val="4"/>
        </w:numPr>
        <w:pBdr>
          <w:top w:val="nil"/>
          <w:left w:val="nil"/>
          <w:bottom w:val="nil"/>
          <w:right w:val="nil"/>
          <w:between w:val="nil"/>
        </w:pBdr>
        <w:spacing w:after="200"/>
        <w:rPr>
          <w:color w:val="808080"/>
        </w:rPr>
      </w:pPr>
      <w:bookmarkStart w:id="8" w:name="4d34og8" w:colFirst="0" w:colLast="0"/>
      <w:bookmarkEnd w:id="8"/>
      <w:r>
        <w:rPr>
          <w:color w:val="808080"/>
        </w:rPr>
        <w:t>Trečiasis uždavinys</w:t>
      </w:r>
    </w:p>
    <w:p w:rsidR="007E1CCB" w:rsidRDefault="002F5B0A">
      <w:pPr>
        <w:pBdr>
          <w:top w:val="nil"/>
          <w:left w:val="nil"/>
          <w:bottom w:val="nil"/>
          <w:right w:val="nil"/>
          <w:between w:val="nil"/>
        </w:pBdr>
        <w:spacing w:after="200"/>
        <w:rPr>
          <w:i/>
          <w:color w:val="808080"/>
        </w:rPr>
      </w:pPr>
      <w:bookmarkStart w:id="9" w:name="2s8eyo1" w:colFirst="0" w:colLast="0"/>
      <w:bookmarkEnd w:id="9"/>
      <w:r>
        <w:rPr>
          <w:i/>
          <w:color w:val="808080"/>
        </w:rPr>
        <w:t>Darbo struktūra</w:t>
      </w:r>
    </w:p>
    <w:p w:rsidR="007E1CCB" w:rsidRDefault="002F5B0A">
      <w:pPr>
        <w:pBdr>
          <w:top w:val="nil"/>
          <w:left w:val="nil"/>
          <w:bottom w:val="nil"/>
          <w:right w:val="nil"/>
          <w:between w:val="nil"/>
        </w:pBdr>
        <w:spacing w:after="200"/>
        <w:rPr>
          <w:color w:val="808080"/>
        </w:rPr>
      </w:pPr>
      <w:r>
        <w:rPr>
          <w:color w:val="808080"/>
        </w:rPr>
        <w:t>Aptariama dokumento struktūra. Nurodoma kiek ir kokių skyrių dokumente yra ir kokia informacija juose pateikiama.</w:t>
      </w:r>
    </w:p>
    <w:p w:rsidR="007E1CCB" w:rsidRDefault="002F5B0A">
      <w:pPr>
        <w:pBdr>
          <w:top w:val="nil"/>
          <w:left w:val="nil"/>
          <w:bottom w:val="nil"/>
          <w:right w:val="nil"/>
          <w:between w:val="nil"/>
        </w:pBdr>
        <w:spacing w:after="200"/>
        <w:rPr>
          <w:i/>
          <w:color w:val="808080"/>
        </w:rPr>
      </w:pPr>
      <w:r>
        <w:rPr>
          <w:i/>
          <w:color w:val="808080"/>
        </w:rPr>
        <w:t>Sistemos apimtis</w:t>
      </w:r>
    </w:p>
    <w:p w:rsidR="007E1CCB" w:rsidRDefault="002F5B0A">
      <w:pPr>
        <w:rPr>
          <w:color w:val="808080"/>
        </w:rPr>
      </w:pPr>
      <w:r>
        <w:rPr>
          <w:color w:val="808080"/>
        </w:rPr>
        <w:t>Nors tai nėra tiesiogiai įvadinis sistemos aprašas, rekomenduojame būtent čia nurodyti jau realizuotos sistemos apimtį. Matai gali būti įvairūs: darbo valandos, kodo eilučių skaičius, komponentų, klasių, modulių kiekis, teikiamų paslaugų skaičius ir pan.</w:t>
      </w:r>
    </w:p>
    <w:p w:rsidR="007E1CCB" w:rsidRDefault="002F5B0A">
      <w:pPr>
        <w:pStyle w:val="Antrat1"/>
        <w:numPr>
          <w:ilvl w:val="0"/>
          <w:numId w:val="1"/>
        </w:numPr>
      </w:pPr>
      <w:bookmarkStart w:id="10" w:name="_17dp8vu" w:colFirst="0" w:colLast="0"/>
      <w:bookmarkEnd w:id="10"/>
      <w:r>
        <w:br w:type="page"/>
      </w:r>
      <w:r>
        <w:lastRenderedPageBreak/>
        <w:t>Analizė</w:t>
      </w:r>
    </w:p>
    <w:p w:rsidR="007E1CCB" w:rsidRDefault="002F5B0A">
      <w:pPr>
        <w:pStyle w:val="Antrat2"/>
        <w:numPr>
          <w:ilvl w:val="1"/>
          <w:numId w:val="1"/>
        </w:numPr>
      </w:pPr>
      <w:bookmarkStart w:id="11" w:name="26in1rg" w:colFirst="0" w:colLast="0"/>
      <w:bookmarkStart w:id="12" w:name="_3rdcrjn" w:colFirst="0" w:colLast="0"/>
      <w:bookmarkEnd w:id="11"/>
      <w:bookmarkEnd w:id="12"/>
      <w:r>
        <w:t>Techninis pasiūlymas</w:t>
      </w:r>
    </w:p>
    <w:p w:rsidR="007E1CCB" w:rsidRDefault="002F5B0A">
      <w:pPr>
        <w:pStyle w:val="Antrat3"/>
        <w:numPr>
          <w:ilvl w:val="2"/>
          <w:numId w:val="1"/>
        </w:numPr>
      </w:pPr>
      <w:bookmarkStart w:id="13" w:name="35nkun2" w:colFirst="0" w:colLast="0"/>
      <w:bookmarkStart w:id="14" w:name="_lnxbz9" w:colFirst="0" w:colLast="0"/>
      <w:bookmarkEnd w:id="13"/>
      <w:bookmarkEnd w:id="14"/>
      <w:r>
        <w:t>Sistemos apibrėžimas</w:t>
      </w:r>
    </w:p>
    <w:p w:rsidR="005F4088" w:rsidRDefault="005F4088" w:rsidP="005F4088">
      <w:pPr>
        <w:pStyle w:val="Antrat3"/>
        <w:numPr>
          <w:ilvl w:val="3"/>
          <w:numId w:val="1"/>
        </w:numPr>
      </w:pPr>
      <w:r>
        <w:t xml:space="preserve"> Žaidimo istorija</w:t>
      </w:r>
    </w:p>
    <w:p w:rsidR="00006FB6" w:rsidRDefault="00006FB6" w:rsidP="00006FB6">
      <w:pPr>
        <w:ind w:firstLine="357"/>
      </w:pPr>
      <w:r>
        <w:t xml:space="preserve">„Isle-Breakout“ – išgyvenimo tipo žaidimas </w:t>
      </w:r>
      <w:r w:rsidRPr="00006FB6">
        <w:rPr>
          <w:highlight w:val="yellow"/>
          <w:u w:val="single"/>
        </w:rPr>
        <w:t>RPG</w:t>
      </w:r>
      <w:r w:rsidRPr="00006FB6">
        <w:rPr>
          <w:u w:val="single"/>
        </w:rPr>
        <w:t xml:space="preserve"> motyvais</w:t>
      </w:r>
      <w:r>
        <w:t xml:space="preserve">. Žaidimo veikėjas po laivo katastrofos patenka į nepažįstamą salą iš kurios stengiasi išplaukti sukonstruodamas naują laivą. Norėdamas palikti salą žaidėjas turi surinkti reikiamus resursus laivo dalim konstruoti, tačiau šį veiksmą apsunkina saloje priešiškai nusiteikę gyventojai ir būtybės, kurie pamatę žaidimo veikėją – jį puola. Norint surinkti reikiamus resursus laivo taisymui, žaidėjas turi nugalėti silpnesnius priešininkus ar susirinkti nesaugomus resursus, iš kurių konstruoja šarvus ir ginklus, kurie sustiprina žaidėją ir leidžia progresuoti tolimesne žaidimo eiga. Žaidėjui sustiprėti taip pat padeda burtai, kuriuos jis gali įgyti atliekant </w:t>
      </w:r>
      <w:r w:rsidRPr="00006FB6">
        <w:rPr>
          <w:highlight w:val="yellow"/>
        </w:rPr>
        <w:t>NPC</w:t>
      </w:r>
      <w:r>
        <w:t xml:space="preserve"> paskirtas užduotis bei įgudžių taškai, kurie suteikia galimybę patobulinti norimus žaidėjo įgudžius (</w:t>
      </w:r>
      <w:r w:rsidRPr="00006FB6">
        <w:rPr>
          <w:highlight w:val="yellow"/>
        </w:rPr>
        <w:t>HP, Strength, Speed, Wisdom).</w:t>
      </w:r>
    </w:p>
    <w:p w:rsidR="00006FB6" w:rsidRPr="00006FB6" w:rsidRDefault="00006FB6" w:rsidP="00006FB6"/>
    <w:p w:rsidR="00006FB6" w:rsidRDefault="00006FB6" w:rsidP="00006FB6">
      <w:pPr>
        <w:pStyle w:val="Antrat3"/>
        <w:numPr>
          <w:ilvl w:val="3"/>
          <w:numId w:val="1"/>
        </w:numPr>
      </w:pPr>
      <w:r>
        <w:t xml:space="preserve"> Žaidimo eiga</w:t>
      </w:r>
    </w:p>
    <w:p w:rsidR="007E1CCB" w:rsidRDefault="002F5B0A">
      <w:pPr>
        <w:ind w:firstLine="284"/>
      </w:pPr>
      <w:r>
        <w:t>Žaidėjas tobulėja įgydamas patirties taškus (toliau – „</w:t>
      </w:r>
      <w:r>
        <w:rPr>
          <w:highlight w:val="yellow"/>
        </w:rPr>
        <w:t>EXP</w:t>
      </w:r>
      <w:r>
        <w:t>“), kuriuos gauna iš įveiktų priešininkų. Surinkus reikiamą kiekį šių taškų - auga žaidėjo lygis, kuris padidina turimą žaidėjo įgūdžių taškų kiekį. Žaidėjui žuvus prarandami visi turėti daiktai (resursai, šarvai, ginklai), tačiau EXP neprarandami. Taip skatinamas žaidimo pakartojamumas. Kiekviena kartą pradėjus žaidimą žaisti iš naujo, žaidimo veikėjas būna stipresnis. Pradėjus žaidimą iš naujo, turimus įgūdžių taškus galima paskirstyti skirtingai nei ankstesnėje žaidimo sesijoje, tai leidžia žaidėjui išbandyti įvairius žaidimo įveikimo būdus, eksperimentuoti ir rasti efektyviausią ar įdomiausią būdą laimėti.</w:t>
      </w:r>
    </w:p>
    <w:p w:rsidR="007E1CCB" w:rsidRDefault="007E1CCB"/>
    <w:p w:rsidR="007E1CCB" w:rsidRDefault="002F5B0A">
      <w:pPr>
        <w:pStyle w:val="Antrat3"/>
        <w:numPr>
          <w:ilvl w:val="2"/>
          <w:numId w:val="1"/>
        </w:numPr>
      </w:pPr>
      <w:bookmarkStart w:id="15" w:name="44sinio" w:colFirst="0" w:colLast="0"/>
      <w:bookmarkStart w:id="16" w:name="_1ksv4uv" w:colFirst="0" w:colLast="0"/>
      <w:bookmarkEnd w:id="15"/>
      <w:bookmarkEnd w:id="16"/>
      <w:r>
        <w:t>Bendras veiklos tikslas</w:t>
      </w:r>
    </w:p>
    <w:p w:rsidR="007E1CCB" w:rsidRDefault="002F5B0A">
      <w:pPr>
        <w:ind w:firstLine="284"/>
      </w:pPr>
      <w:r>
        <w:t>Bendras veiklos tikslas – patekti į žaidimų kūrėjų rinką, atkreipti dėmesį į savo turimą produktą. „Isle-Breakout“ žaidimas yra skirtas plačiai auditorijai, bet kokio tipo ar amžiaus žaidėjams. Stengiamasi atkreipti kuo daugiau dėmesio bei sulaukti pasisekimo kompiuterinių žaidimų srityje. Projektas pateikiamas bakalaurinio darbo ataskaitoje yra pirmoji žaidimo versija. Tolimesnis projekto tikslas – plėsti žaidimo funkcionalumą, tobulinti jau esamas funkcijas ir pritraukti kuo didesnę vartotojų auditoriją. Siekiama gauti kuo daugiau grįžtamojo ryšio iš vartotojų, taip plečiant projektą kryptimi tenkinančia vartotojų poreikius ir norus, jei šie neprieštarauja bazinei projekto vizijai. Pasiekus norimus rezultatus ir turint stabilią žaidimo versiją, žaidimą planuojama apmokestinti. Projektas turėtų būti prienamas platformose, kurios suteikia galimybes prekiauti turimu produktu ir taip siekti finansinės naudos už produkto įsigijimą.</w:t>
      </w:r>
    </w:p>
    <w:p w:rsidR="007E1CCB" w:rsidRDefault="007E1CCB"/>
    <w:p w:rsidR="007E1CCB" w:rsidRDefault="002F5B0A">
      <w:pPr>
        <w:pStyle w:val="Antrat3"/>
        <w:numPr>
          <w:ilvl w:val="2"/>
          <w:numId w:val="1"/>
        </w:numPr>
      </w:pPr>
      <w:bookmarkStart w:id="17" w:name="z337ya" w:colFirst="0" w:colLast="0"/>
      <w:bookmarkStart w:id="18" w:name="3j2qqm3" w:colFirst="0" w:colLast="0"/>
      <w:bookmarkStart w:id="19" w:name="_2jxsxqh" w:colFirst="0" w:colLast="0"/>
      <w:bookmarkEnd w:id="17"/>
      <w:bookmarkEnd w:id="18"/>
      <w:bookmarkEnd w:id="19"/>
      <w:r>
        <w:t>Sistemos pagrįstumas</w:t>
      </w:r>
    </w:p>
    <w:p w:rsidR="007E1CCB" w:rsidRDefault="002F5B0A" w:rsidP="00617D32">
      <w:pPr>
        <w:ind w:firstLine="357"/>
      </w:pPr>
      <w:r>
        <w:t xml:space="preserve">Egzistuoja daug žaidimų kategorizuotu Survival žanru. Tačiau atkreipę dėmesį į šių žaidimų tendencijas, pastebėsime, kad daugelio iš jų subžanrai apsiriboja keliomis tematikomis: </w:t>
      </w:r>
      <w:r w:rsidR="00006FB6">
        <w:t>post apokaliptinis</w:t>
      </w:r>
      <w:r>
        <w:t xml:space="preserve"> pasaulis, </w:t>
      </w:r>
      <w:r w:rsidR="00006FB6">
        <w:t>automatizuotas</w:t>
      </w:r>
      <w:r>
        <w:t xml:space="preserve"> išgyvenimas, šaudyklės, </w:t>
      </w:r>
      <w:r>
        <w:rPr>
          <w:highlight w:val="yellow"/>
        </w:rPr>
        <w:t>sandbox</w:t>
      </w:r>
      <w:r>
        <w:t xml:space="preserve">. </w:t>
      </w:r>
      <w:r w:rsidR="00006FB6">
        <w:t>Vystydami</w:t>
      </w:r>
      <w:r>
        <w:t xml:space="preserve"> projekto viziją ir domintis rinkoje egzistuojančiais žaidimais pasigedome RPG motyvais orientuotu</w:t>
      </w:r>
      <w:r w:rsidR="00006FB6">
        <w:t xml:space="preserve"> išgyvenimo tipo</w:t>
      </w:r>
      <w:r>
        <w:t xml:space="preserve"> žaidim</w:t>
      </w:r>
      <w:r w:rsidR="00006FB6">
        <w:t>ų</w:t>
      </w:r>
      <w:r>
        <w:t xml:space="preserve">. Didžioji dalis jų neturi konkrečios pabaigos arba apsiriboja anksčiau </w:t>
      </w:r>
      <w:r>
        <w:lastRenderedPageBreak/>
        <w:t>minėtais subžanrais. Žaidimai įgyvendinantys panašias idėjas ar norimas funkcijas yra sandbox žanro, nėra išbaigti arba nėra susilaukę didėlio vartotojų dėmesio.</w:t>
      </w:r>
      <w:r w:rsidR="00006FB6">
        <w:t xml:space="preserve"> Šiuo atveju mes stengiamės sukurti daugelio žaidimų visumą, taip įtraukdami kuo platesnį vartotojų ratą. Suliejant įvairių žaidimų funkcijas, galima sudominti skirtingas žaidėjų grupes. Taip pat žaidimas išsiskiria savo įvairiais </w:t>
      </w:r>
      <w:r w:rsidR="0062073E">
        <w:t>perėjimo būdais bei tęstinumu. Kiekvienas žaidėjas net ir perėjęs žaidimą gali toliau žaisti siekiant įveikti daugiau priešininkų ar susirinkti geresnius daiktus. Kadangi progresuojant žaidime yra renkami taškai, žaidėjai gali varžytis su draugais. Dabartinėje versijoje kol kas tik su tais žaidėjais, kurie žaidžia ant to pačio kompiuterio, tačiau vėliau jie galės varžytis ir internete. Žaidimas taip pat turi atvirą pasaulį, kas suteikia vartotojams judėjimo laisvę.</w:t>
      </w:r>
    </w:p>
    <w:p w:rsidR="007E1CCB" w:rsidRDefault="007E1CCB"/>
    <w:p w:rsidR="007E1CCB" w:rsidRDefault="002F5B0A">
      <w:pPr>
        <w:pStyle w:val="Antrat3"/>
        <w:numPr>
          <w:ilvl w:val="2"/>
          <w:numId w:val="1"/>
        </w:numPr>
      </w:pPr>
      <w:bookmarkStart w:id="20" w:name="_1y810tw" w:colFirst="0" w:colLast="0"/>
      <w:bookmarkEnd w:id="20"/>
      <w:r>
        <w:t>Konkurencija rinkoje</w:t>
      </w:r>
    </w:p>
    <w:p w:rsidR="00EA5AF5" w:rsidRDefault="00EA5AF5" w:rsidP="00EA5AF5">
      <w:pPr>
        <w:pStyle w:val="Antrat2"/>
      </w:pPr>
      <w:r>
        <w:t>Lyginami žaidimai</w:t>
      </w:r>
    </w:p>
    <w:p w:rsidR="00EA5AF5" w:rsidRPr="005C0286" w:rsidRDefault="00EA5AF5" w:rsidP="00617D32">
      <w:pPr>
        <w:ind w:firstLine="357"/>
      </w:pPr>
      <w:r>
        <w:t>„</w:t>
      </w:r>
      <w:r w:rsidRPr="00EA5AF5">
        <w:rPr>
          <w:b/>
          <w:bCs/>
        </w:rPr>
        <w:t>Dont starve together</w:t>
      </w:r>
      <w:r>
        <w:t xml:space="preserve">“ yra </w:t>
      </w:r>
      <w:r w:rsidR="00915994">
        <w:t xml:space="preserve">siaubo </w:t>
      </w:r>
      <w:r>
        <w:t>išgyvenimo tipo žaidimas, kurio tikslas yra išgyventi žiauriame ir paslaptingame pasaulyje. Šiame žaidime vartotojas turi be jokių nurodymų išsiaiškinti ką turėtų daryti, kad išgyventi ir laimėti žaidimą. Žaidėjai gali tyrinėti, gaminti daiktus, medžioti, kovoti su priešininkais ir spręsti galvos</w:t>
      </w:r>
      <w:r w:rsidR="00A6312C">
        <w:t>ū</w:t>
      </w:r>
      <w:r>
        <w:t>kius žaidimo eigoje, kad išsiaiškinti vis daugiau aplinkybių.</w:t>
      </w:r>
      <w:r w:rsidR="005C0286">
        <w:t xml:space="preserve"> Žaidimo kaina „Steam“ platformoje yra 9,99 </w:t>
      </w:r>
      <w:r w:rsidR="005C0286">
        <w:rPr>
          <w:lang w:val="en-US"/>
        </w:rPr>
        <w:t xml:space="preserve">$. </w:t>
      </w:r>
      <w:r w:rsidR="005C0286" w:rsidRPr="005C0286">
        <w:t>Taip</w:t>
      </w:r>
      <w:r w:rsidR="005C0286">
        <w:rPr>
          <w:lang w:val="en-US"/>
        </w:rPr>
        <w:t xml:space="preserve"> pat </w:t>
      </w:r>
      <w:r w:rsidR="005C0286">
        <w:t>yra didelė gausa įsigijamų papildinių už papildomą kainą.</w:t>
      </w:r>
    </w:p>
    <w:p w:rsidR="00A6312C" w:rsidRDefault="00A6312C" w:rsidP="00EA5AF5"/>
    <w:p w:rsidR="00915994" w:rsidRDefault="00EA5AF5" w:rsidP="00EA5AF5">
      <w:r w:rsidRPr="00EA5AF5">
        <w:drawing>
          <wp:inline distT="0" distB="0" distL="0" distR="0" wp14:anchorId="219BC5B2" wp14:editId="304D6485">
            <wp:extent cx="5814060" cy="3279726"/>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7578" cy="3473506"/>
                    </a:xfrm>
                    <a:prstGeom prst="rect">
                      <a:avLst/>
                    </a:prstGeom>
                  </pic:spPr>
                </pic:pic>
              </a:graphicData>
            </a:graphic>
          </wp:inline>
        </w:drawing>
      </w:r>
    </w:p>
    <w:p w:rsidR="00915994" w:rsidRDefault="00915994" w:rsidP="00EA5AF5">
      <w:r w:rsidRPr="00915994">
        <w:t>https://lh3.googleusercontent.com/g7SCFI68ksaeqT-nCFJPndS86ln-phD_sf0gPrFYjzxn9aSBmQGDpOsnMRvGjUdsq4hO=w412-h220-rw</w:t>
      </w:r>
    </w:p>
    <w:p w:rsidR="00EA5AF5" w:rsidRDefault="00915994" w:rsidP="00EA5AF5">
      <w:r>
        <w:rPr>
          <w:noProof/>
        </w:rPr>
        <w:lastRenderedPageBreak/>
        <w:drawing>
          <wp:inline distT="0" distB="0" distL="0" distR="0">
            <wp:extent cx="5844540" cy="3093985"/>
            <wp:effectExtent l="0" t="0" r="3810" b="0"/>
            <wp:docPr id="26" name="Paveikslėlis 26" descr="Buy Dont Starve Together Steam Gift Row and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y Dont Starve Together Steam Gift Row and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3028" cy="3162004"/>
                    </a:xfrm>
                    <a:prstGeom prst="rect">
                      <a:avLst/>
                    </a:prstGeom>
                    <a:noFill/>
                    <a:ln>
                      <a:noFill/>
                    </a:ln>
                  </pic:spPr>
                </pic:pic>
              </a:graphicData>
            </a:graphic>
          </wp:inline>
        </w:drawing>
      </w:r>
    </w:p>
    <w:p w:rsidR="00915994" w:rsidRDefault="00915994" w:rsidP="00EA5AF5">
      <w:hyperlink r:id="rId13" w:history="1">
        <w:r w:rsidRPr="001B2584">
          <w:rPr>
            <w:rStyle w:val="Hipersaitas"/>
          </w:rPr>
          <w:t>https://www.digiseller.ru/preview/636995/p1_2661957_7da4af7b.jpg</w:t>
        </w:r>
      </w:hyperlink>
    </w:p>
    <w:p w:rsidR="00915994" w:rsidRDefault="00915994" w:rsidP="00EA5AF5"/>
    <w:p w:rsidR="00A6312C" w:rsidRPr="005C0286" w:rsidRDefault="00915994" w:rsidP="00617D32">
      <w:pPr>
        <w:ind w:firstLine="720"/>
      </w:pPr>
      <w:r>
        <w:t>„</w:t>
      </w:r>
      <w:r>
        <w:rPr>
          <w:b/>
          <w:bCs/>
        </w:rPr>
        <w:t xml:space="preserve">Rust“ – </w:t>
      </w:r>
      <w:r>
        <w:t xml:space="preserve">atviro pasaulio, post apokaliptinis išgyvenimo žaidimas. Šis žaidimas išsiskiria nuo kitų lyginamų žaidimų tuo, kad yra žaidžiamas su kitais žaidėjais. Kaip ir daugelyje žaidimų, žaidėjai gali gaminti daiktus, rinkti medžiagas, kovoti su priešininkais ir išsiskiria tuo, kad leidžia užsiimti statybomis. Taip pat šiame žaidime galima ne tik kovoti su kitais žaidėjais, bet ir kartu sudaryti alijansą, formuoti miestą. </w:t>
      </w:r>
      <w:r w:rsidR="00A6312C">
        <w:t>Pagrindinis žaidimo tikslas – konkuruoti su kitais žaidėjais ir juos nugalėti.</w:t>
      </w:r>
      <w:r w:rsidR="005C0286">
        <w:t xml:space="preserve"> „Steam“ platformoje jo kaina yra 39,99 </w:t>
      </w:r>
      <w:r w:rsidR="005C0286">
        <w:rPr>
          <w:lang w:val="en-US"/>
        </w:rPr>
        <w:t xml:space="preserve">$, tai </w:t>
      </w:r>
      <w:r w:rsidR="005C0286" w:rsidRPr="005C0286">
        <w:t>yra</w:t>
      </w:r>
      <w:r w:rsidR="005C0286">
        <w:rPr>
          <w:lang w:val="en-US"/>
        </w:rPr>
        <w:t xml:space="preserve"> </w:t>
      </w:r>
      <w:r w:rsidR="005C0286" w:rsidRPr="005C0286">
        <w:t>brangiausias</w:t>
      </w:r>
      <w:r w:rsidR="005C0286">
        <w:rPr>
          <w:lang w:val="en-US"/>
        </w:rPr>
        <w:t xml:space="preserve"> m</w:t>
      </w:r>
      <w:r w:rsidR="005C0286">
        <w:t>ūsų lyginamas konkurentas.</w:t>
      </w:r>
    </w:p>
    <w:p w:rsidR="00A6312C" w:rsidRDefault="00A6312C" w:rsidP="00915994"/>
    <w:p w:rsidR="00A6312C" w:rsidRDefault="00A6312C" w:rsidP="00915994">
      <w:r>
        <w:rPr>
          <w:noProof/>
        </w:rPr>
        <w:drawing>
          <wp:inline distT="0" distB="0" distL="0" distR="0">
            <wp:extent cx="5943600" cy="3345180"/>
            <wp:effectExtent l="0" t="0" r="0" b="7620"/>
            <wp:docPr id="27" name="Paveikslėlis 27" descr="Rust - Complete Computer Station Camera Guide (How to Ad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ust - Complete Computer Station Camera Guide (How to Ad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A6312C" w:rsidRDefault="00A6312C" w:rsidP="00915994">
      <w:hyperlink r:id="rId15" w:history="1">
        <w:r w:rsidRPr="001B2584">
          <w:rPr>
            <w:rStyle w:val="Hipersaitas"/>
          </w:rPr>
          <w:t>https://gamesgds.com/wp-content/uploads/2019/12/gamesgds-rust.jpg</w:t>
        </w:r>
      </w:hyperlink>
    </w:p>
    <w:p w:rsidR="00A6312C" w:rsidRDefault="00A6312C" w:rsidP="00915994"/>
    <w:p w:rsidR="00A6312C" w:rsidRDefault="00A6312C" w:rsidP="00915994">
      <w:r>
        <w:rPr>
          <w:noProof/>
        </w:rPr>
        <w:lastRenderedPageBreak/>
        <w:drawing>
          <wp:inline distT="0" distB="0" distL="0" distR="0">
            <wp:extent cx="5943600" cy="3357880"/>
            <wp:effectExtent l="0" t="0" r="0" b="0"/>
            <wp:docPr id="28" name="Paveikslėlis 28" descr="Screen shot from Rust showing the graphical interface and 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from Rust showing the graphical interface and bas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rsidR="00A6312C" w:rsidRDefault="00A6312C" w:rsidP="00915994">
      <w:hyperlink r:id="rId17" w:history="1">
        <w:r w:rsidRPr="001B2584">
          <w:rPr>
            <w:rStyle w:val="Hipersaitas"/>
          </w:rPr>
          <w:t>https://www.researchgate.net/profile/Frank_Ulrich/publication/317056778/figure/fig2/AS:546758926712833@1507368894043/Screen-shot-from-Rust-showing-the-graphical-interface-and-base-building.png</w:t>
        </w:r>
      </w:hyperlink>
    </w:p>
    <w:p w:rsidR="00A6312C" w:rsidRDefault="00A6312C" w:rsidP="00915994"/>
    <w:p w:rsidR="00915994" w:rsidRPr="005C0286" w:rsidRDefault="00A6312C" w:rsidP="00617D32">
      <w:pPr>
        <w:ind w:firstLine="720"/>
        <w:rPr>
          <w:lang w:val="en-US"/>
        </w:rPr>
      </w:pPr>
      <w:r>
        <w:t>„</w:t>
      </w:r>
      <w:r>
        <w:rPr>
          <w:b/>
          <w:bCs/>
        </w:rPr>
        <w:t xml:space="preserve">Firewatch“ </w:t>
      </w:r>
      <w:r w:rsidR="00BD0AA8">
        <w:rPr>
          <w:b/>
          <w:bCs/>
        </w:rPr>
        <w:t>–</w:t>
      </w:r>
      <w:r>
        <w:rPr>
          <w:b/>
          <w:bCs/>
        </w:rPr>
        <w:t xml:space="preserve"> </w:t>
      </w:r>
      <w:r w:rsidR="00BD0AA8">
        <w:t>atviro pasaulio tyrinėjimo žaidimas. Šis žaidimas yra paremtas istorija, su kuria vartotojai susipažįsta progresuojant žaidime. Žaidimo stiprioji pusė yra grafinė aplinka. Žaidimas yra laimėjęs „Unity awards 2016“ už geriausią 3D vizualią vartotojų patirtį. Šis konkurentas išsiskiria tuo, jog eigoje žaidimo nurodymai yra gaunami per raciją iš prižiūrėtojos, taip palengvinant žaidėjams suprasti ką jiems reikėtų daryti ir kur keliauti, todėl šio žaidimo esmė nėra išgyventi, bet kuo daugiau ištyrinėti žaidimo pasaulį.</w:t>
      </w:r>
      <w:r w:rsidR="005C0286">
        <w:t xml:space="preserve"> „Steam“ platformoje ši žaidimą galima įsigyti už 19,99</w:t>
      </w:r>
      <w:r w:rsidR="005C0286">
        <w:rPr>
          <w:lang w:val="en-US"/>
        </w:rPr>
        <w:t xml:space="preserve">$. </w:t>
      </w:r>
    </w:p>
    <w:p w:rsidR="00BD0AA8" w:rsidRDefault="00BD0AA8" w:rsidP="00915994">
      <w:r>
        <w:rPr>
          <w:noProof/>
        </w:rPr>
        <w:drawing>
          <wp:inline distT="0" distB="0" distL="0" distR="0">
            <wp:extent cx="5943600" cy="3344545"/>
            <wp:effectExtent l="0" t="0" r="0" b="8255"/>
            <wp:docPr id="29" name="Paveikslėlis 29" descr="Žaidimas Firewatch » Žaidimų Diskusijos | Maze - Žaidimų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Žaidimas Firewatch » Žaidimų Diskusijos | Maze - Žaidimų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BD0AA8" w:rsidRDefault="00BD0AA8" w:rsidP="00915994">
      <w:hyperlink r:id="rId19" w:history="1">
        <w:r w:rsidRPr="001B2584">
          <w:rPr>
            <w:rStyle w:val="Hipersaitas"/>
          </w:rPr>
          <w:t>https://www.firewatchgame.com/screenshots/firewatch-e3-2.jpg</w:t>
        </w:r>
      </w:hyperlink>
    </w:p>
    <w:p w:rsidR="00BD0AA8" w:rsidRDefault="00BD0AA8" w:rsidP="00915994">
      <w:r>
        <w:rPr>
          <w:noProof/>
        </w:rPr>
        <w:drawing>
          <wp:inline distT="0" distB="0" distL="0" distR="0">
            <wp:extent cx="5943600" cy="3343910"/>
            <wp:effectExtent l="0" t="0" r="0" b="8890"/>
            <wp:docPr id="30" name="Paveikslėlis 30" descr="Valve“ įsigyjo „Firewatch“ kūrėjus | Games.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lve“ įsigyjo „Firewatch“ kūrėjus | Games.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BD0AA8" w:rsidRDefault="00BD0AA8" w:rsidP="00915994">
      <w:hyperlink r:id="rId21" w:history="1">
        <w:r w:rsidRPr="001B2584">
          <w:rPr>
            <w:rStyle w:val="Hipersaitas"/>
          </w:rPr>
          <w:t>https://games.lt/wp-content/uploads/2018/04/Firewatch-825x464.jpg</w:t>
        </w:r>
      </w:hyperlink>
    </w:p>
    <w:p w:rsidR="00BD0AA8" w:rsidRDefault="00BD0AA8" w:rsidP="00915994"/>
    <w:p w:rsidR="005C0286" w:rsidRDefault="00BD0AA8" w:rsidP="00617D32">
      <w:pPr>
        <w:ind w:firstLine="720"/>
        <w:rPr>
          <w:lang w:val="en-US"/>
        </w:rPr>
      </w:pPr>
      <w:r>
        <w:t>„</w:t>
      </w:r>
      <w:r w:rsidRPr="005C0286">
        <w:rPr>
          <w:b/>
          <w:bCs/>
        </w:rPr>
        <w:t>Psicose</w:t>
      </w:r>
      <w:r>
        <w:t>?“ – siaubo, išgyvenimo ir pabėgimo tipo žaidimas. Šis konkurentas šiek tiek atsilieka nuo kitų žaidimų savo grafine aplinka, tačiau turi panašų principą. Žaidimo esmė pabėgti nuo nežinomos būtybės bandant atrasti kelius ir spręsti galvosūkius.</w:t>
      </w:r>
      <w:r w:rsidR="005C0286">
        <w:t xml:space="preserve"> Žaidimas yra žaidžiamas vieno žaidėjo ir turi aišku užbaigtumą. </w:t>
      </w:r>
      <w:r>
        <w:t>Nors žaidimas ir neatrodo įspūdingai, tačiau leidžia lengvai pajusti žaidimo aplinką bei keliamą šiurpą.</w:t>
      </w:r>
      <w:r w:rsidR="005C0286" w:rsidRPr="005C0286">
        <w:t xml:space="preserve"> </w:t>
      </w:r>
      <w:r w:rsidR="005C0286">
        <w:t>Žaidimas „Steam“ platformoje yra parduodamas už 5,99</w:t>
      </w:r>
      <w:r w:rsidR="005C0286">
        <w:rPr>
          <w:lang w:val="en-US"/>
        </w:rPr>
        <w:t>$.</w:t>
      </w:r>
    </w:p>
    <w:p w:rsidR="005C0286" w:rsidRDefault="005C0286" w:rsidP="00915994">
      <w:pPr>
        <w:rPr>
          <w:lang w:val="en-US"/>
        </w:rPr>
      </w:pPr>
    </w:p>
    <w:p w:rsidR="00BD0AA8" w:rsidRDefault="005C0286" w:rsidP="00915994">
      <w:r>
        <w:rPr>
          <w:noProof/>
        </w:rPr>
        <w:drawing>
          <wp:inline distT="0" distB="0" distL="0" distR="0">
            <wp:extent cx="5943600" cy="3343275"/>
            <wp:effectExtent l="0" t="0" r="0" b="9525"/>
            <wp:docPr id="31" name="Paveikslėlis 31" descr="Psicose? The Game - Trailer Ofic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sicose? The Game - Trailer Oficial - YouTub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C0286" w:rsidRDefault="005C0286" w:rsidP="00915994">
      <w:r w:rsidRPr="005C0286">
        <w:t>https://i.ytimg.com/vi/JxxFHH2MSAk/maxresdefault.jpg</w:t>
      </w:r>
    </w:p>
    <w:p w:rsidR="005C0286" w:rsidRDefault="005C0286" w:rsidP="00915994">
      <w:r>
        <w:rPr>
          <w:noProof/>
        </w:rPr>
        <w:lastRenderedPageBreak/>
        <w:drawing>
          <wp:inline distT="0" distB="0" distL="0" distR="0">
            <wp:extent cx="5943600" cy="3343275"/>
            <wp:effectExtent l="0" t="0" r="0" b="9525"/>
            <wp:docPr id="32" name="Paveikslėlis 32" descr="Psicose?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sicose? on Ste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C0286" w:rsidRDefault="005C0286" w:rsidP="00915994">
      <w:r w:rsidRPr="005C0286">
        <w:t>https://steamcdn-a.akamaihd.net/steam/apps/1224470/ss_43aa5b3dac313e86819e63715ca3e042905bc896.1920x1080.jpg?t=1581783844</w:t>
      </w:r>
    </w:p>
    <w:p w:rsidR="005C0286" w:rsidRPr="00BD0AA8" w:rsidRDefault="005C0286" w:rsidP="00915994"/>
    <w:tbl>
      <w:tblPr>
        <w:tblStyle w:val="a2"/>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0"/>
        <w:gridCol w:w="1550"/>
        <w:gridCol w:w="1620"/>
        <w:gridCol w:w="1260"/>
        <w:gridCol w:w="1530"/>
        <w:gridCol w:w="1330"/>
      </w:tblGrid>
      <w:tr w:rsidR="007E1CCB" w:rsidTr="003843C4">
        <w:trPr>
          <w:trHeight w:val="77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Kriterijai</w:t>
            </w:r>
          </w:p>
        </w:tc>
        <w:tc>
          <w:tcPr>
            <w:tcW w:w="15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„Isle-Breakout“</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„Dont starve</w:t>
            </w:r>
            <w:r w:rsidR="00EA5AF5">
              <w:t xml:space="preserve"> together</w:t>
            </w:r>
            <w:r>
              <w:t>“</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„Rust“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„Firewatch“</w:t>
            </w:r>
          </w:p>
        </w:tc>
        <w:tc>
          <w:tcPr>
            <w:tcW w:w="13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„Psicose?“</w:t>
            </w:r>
          </w:p>
        </w:tc>
      </w:tr>
      <w:tr w:rsidR="007E1CCB" w:rsidTr="003843C4">
        <w:trPr>
          <w:trHeight w:val="8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Kaina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 xml:space="preserve">Nemokama       </w:t>
            </w:r>
            <w:r>
              <w:tab/>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rPr>
                <w:rFonts w:ascii="Arial" w:eastAsia="Arial" w:hAnsi="Arial" w:cs="Arial"/>
                <w:sz w:val="21"/>
                <w:szCs w:val="21"/>
                <w:highlight w:val="white"/>
              </w:rPr>
            </w:pPr>
            <w:r>
              <w:t>8,19</w:t>
            </w:r>
            <w:r>
              <w:rPr>
                <w:rFonts w:ascii="Arial" w:eastAsia="Arial" w:hAnsi="Arial" w:cs="Arial"/>
                <w:sz w:val="21"/>
                <w:szCs w:val="21"/>
                <w:highlight w:val="white"/>
              </w:rPr>
              <w:t xml:space="preserve"> €</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rPr>
                <w:rFonts w:ascii="Arial" w:eastAsia="Arial" w:hAnsi="Arial" w:cs="Arial"/>
                <w:sz w:val="21"/>
                <w:szCs w:val="21"/>
                <w:highlight w:val="white"/>
              </w:rPr>
            </w:pPr>
            <w:r>
              <w:t>3</w:t>
            </w:r>
            <w:r w:rsidR="005C0286">
              <w:t>9</w:t>
            </w:r>
            <w:r>
              <w:t>,99</w:t>
            </w:r>
            <w:r>
              <w:rPr>
                <w:rFonts w:ascii="Arial" w:eastAsia="Arial" w:hAnsi="Arial" w:cs="Arial"/>
                <w:sz w:val="21"/>
                <w:szCs w:val="21"/>
                <w:highlight w:val="white"/>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rPr>
                <w:rFonts w:ascii="Arial" w:eastAsia="Arial" w:hAnsi="Arial" w:cs="Arial"/>
                <w:sz w:val="21"/>
                <w:szCs w:val="21"/>
                <w:highlight w:val="white"/>
              </w:rPr>
            </w:pPr>
            <w:r>
              <w:t>19,99</w:t>
            </w:r>
            <w:r>
              <w:rPr>
                <w:rFonts w:ascii="Arial" w:eastAsia="Arial" w:hAnsi="Arial" w:cs="Arial"/>
                <w:sz w:val="21"/>
                <w:szCs w:val="21"/>
                <w:highlight w:val="white"/>
              </w:rPr>
              <w:t xml:space="preserve"> €</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07758C">
            <w:pPr>
              <w:spacing w:before="240" w:after="240"/>
              <w:rPr>
                <w:rFonts w:ascii="Arial" w:eastAsia="Arial" w:hAnsi="Arial" w:cs="Arial"/>
                <w:sz w:val="21"/>
                <w:szCs w:val="21"/>
                <w:highlight w:val="white"/>
              </w:rPr>
            </w:pPr>
            <w:r>
              <w:t>5</w:t>
            </w:r>
            <w:r w:rsidR="002F5B0A">
              <w:t>,99</w:t>
            </w:r>
            <w:r w:rsidR="002F5B0A">
              <w:rPr>
                <w:rFonts w:ascii="Arial" w:eastAsia="Arial" w:hAnsi="Arial" w:cs="Arial"/>
                <w:sz w:val="21"/>
                <w:szCs w:val="21"/>
                <w:highlight w:val="white"/>
              </w:rPr>
              <w:t xml:space="preserve"> €</w:t>
            </w:r>
          </w:p>
        </w:tc>
      </w:tr>
      <w:tr w:rsidR="003843C4" w:rsidTr="003843C4">
        <w:trPr>
          <w:trHeight w:val="8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Žaidimo variklis</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„Unity“</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Kūrėjų kurtas žaidimo variklis</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„Unity“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„Unity“</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Nežinomas</w:t>
            </w:r>
          </w:p>
        </w:tc>
      </w:tr>
      <w:tr w:rsidR="007E1CCB" w:rsidTr="003843C4">
        <w:trPr>
          <w:trHeight w:val="7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Kompiuterinė grafika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3D</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2.5D</w:t>
            </w:r>
            <w:r w:rsidR="0007758C">
              <w:rPr>
                <w:rStyle w:val="Puslapioinaosnuoroda"/>
              </w:rPr>
              <w:footnoteReference w:id="1"/>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3D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3D</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2D</w:t>
            </w:r>
          </w:p>
        </w:tc>
      </w:tr>
      <w:tr w:rsidR="007E1CCB"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Kovos su priešininkais sistema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Yra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Yra</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Yra</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Nėra</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Nėra</w:t>
            </w:r>
          </w:p>
        </w:tc>
      </w:tr>
      <w:tr w:rsidR="003843C4"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lastRenderedPageBreak/>
              <w:t>Žaidime yra ginklai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Ne</w:t>
            </w:r>
          </w:p>
        </w:tc>
      </w:tr>
      <w:tr w:rsidR="003843C4"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Magijos burtai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Yra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Yra</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Nėra</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Nėra</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Default="003843C4">
            <w:pPr>
              <w:spacing w:before="240" w:after="240"/>
            </w:pPr>
            <w:r>
              <w:t>Nėra</w:t>
            </w:r>
          </w:p>
        </w:tc>
      </w:tr>
      <w:tr w:rsidR="007E1CCB"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Realizuota gyvūnų prijaukinimas</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Ne</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Ne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Ne</w:t>
            </w:r>
          </w:p>
        </w:tc>
      </w:tr>
      <w:tr w:rsidR="0007758C"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7758C" w:rsidRDefault="0007758C">
            <w:pPr>
              <w:spacing w:before="240" w:after="240"/>
            </w:pPr>
            <w:r>
              <w:t>Yra įgūdžių taškai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07758C" w:rsidRDefault="0007758C">
            <w:pPr>
              <w:spacing w:before="240" w:after="240"/>
            </w:pPr>
            <w:r>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07758C" w:rsidRDefault="0007758C">
            <w:pPr>
              <w:spacing w:before="240" w:after="240"/>
            </w:pPr>
            <w:r>
              <w:t>Ne</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07758C" w:rsidRDefault="0007758C">
            <w:pPr>
              <w:spacing w:before="240" w:after="240"/>
            </w:pPr>
            <w:r>
              <w:t>Ne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Default="0007758C">
            <w:pPr>
              <w:spacing w:before="240" w:after="240"/>
            </w:pPr>
            <w:r>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Default="0007758C">
            <w:pPr>
              <w:spacing w:before="240" w:after="240"/>
            </w:pPr>
            <w:r>
              <w:t>Ne</w:t>
            </w:r>
          </w:p>
        </w:tc>
      </w:tr>
      <w:tr w:rsidR="0007758C"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7758C" w:rsidRDefault="007E0DBC">
            <w:pPr>
              <w:spacing w:before="240" w:after="240"/>
            </w:pPr>
            <w:r>
              <w:t>U</w:t>
            </w:r>
            <w:r w:rsidR="0007758C">
              <w:t>ždedami ant veikėjo daiktai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07758C" w:rsidRDefault="0007758C">
            <w:pPr>
              <w:spacing w:before="240" w:after="240"/>
            </w:pPr>
            <w:r>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07758C" w:rsidRDefault="0007758C">
            <w:pPr>
              <w:spacing w:before="240" w:after="240"/>
            </w:pPr>
            <w:r>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07758C" w:rsidRDefault="0007758C">
            <w:pPr>
              <w:spacing w:before="240" w:after="240"/>
            </w:pPr>
            <w:r>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Default="0007758C">
            <w:pPr>
              <w:spacing w:before="240" w:after="240"/>
            </w:pPr>
            <w:r>
              <w:t>Taip</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Default="0007758C">
            <w:pPr>
              <w:spacing w:before="240" w:after="240"/>
            </w:pPr>
            <w:r>
              <w:t>Ne</w:t>
            </w:r>
          </w:p>
        </w:tc>
      </w:tr>
      <w:tr w:rsidR="007E1CCB"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Galimybė žaisti tinkle</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Ne</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after="240"/>
            </w:pPr>
            <w:r>
              <w:t>Ne</w:t>
            </w:r>
          </w:p>
        </w:tc>
      </w:tr>
    </w:tbl>
    <w:p w:rsidR="007E1CCB" w:rsidRDefault="003843C4" w:rsidP="002560C4">
      <w:pPr>
        <w:pStyle w:val="Sraopastraipa"/>
        <w:numPr>
          <w:ilvl w:val="0"/>
          <w:numId w:val="34"/>
        </w:numPr>
        <w:pBdr>
          <w:top w:val="nil"/>
          <w:left w:val="nil"/>
          <w:bottom w:val="nil"/>
          <w:right w:val="nil"/>
          <w:between w:val="nil"/>
        </w:pBdr>
        <w:spacing w:before="200" w:after="200"/>
      </w:pPr>
      <w:r>
        <w:t>Kaina – žaidimo kainą, už kurią galima įsigyti žaidimą</w:t>
      </w:r>
    </w:p>
    <w:p w:rsidR="003843C4" w:rsidRDefault="003843C4" w:rsidP="002560C4">
      <w:pPr>
        <w:pStyle w:val="Sraopastraipa"/>
        <w:numPr>
          <w:ilvl w:val="0"/>
          <w:numId w:val="34"/>
        </w:numPr>
        <w:pBdr>
          <w:top w:val="nil"/>
          <w:left w:val="nil"/>
          <w:bottom w:val="nil"/>
          <w:right w:val="nil"/>
          <w:between w:val="nil"/>
        </w:pBdr>
        <w:spacing w:before="200" w:after="200"/>
      </w:pPr>
      <w:r>
        <w:t>Žaidimo variklis – branduolys, ant kurio yra kuriamas žaidimas.</w:t>
      </w:r>
    </w:p>
    <w:p w:rsidR="003843C4" w:rsidRDefault="003843C4" w:rsidP="002560C4">
      <w:pPr>
        <w:pStyle w:val="Sraopastraipa"/>
        <w:numPr>
          <w:ilvl w:val="0"/>
          <w:numId w:val="34"/>
        </w:numPr>
        <w:pBdr>
          <w:top w:val="nil"/>
          <w:left w:val="nil"/>
          <w:bottom w:val="nil"/>
          <w:right w:val="nil"/>
          <w:between w:val="nil"/>
        </w:pBdr>
        <w:spacing w:before="200" w:after="200"/>
      </w:pPr>
      <w:r>
        <w:t>Kompiuterinė grafika – nusako koordinačių aš</w:t>
      </w:r>
      <w:r w:rsidR="007E0DBC">
        <w:t>is, kurios yra naudojamos žaidimo aplinkai atvaizduoti.</w:t>
      </w:r>
    </w:p>
    <w:p w:rsidR="007E0DBC" w:rsidRDefault="007E0DBC" w:rsidP="002560C4">
      <w:pPr>
        <w:pStyle w:val="Sraopastraipa"/>
        <w:numPr>
          <w:ilvl w:val="0"/>
          <w:numId w:val="34"/>
        </w:numPr>
        <w:pBdr>
          <w:top w:val="nil"/>
          <w:left w:val="nil"/>
          <w:bottom w:val="nil"/>
          <w:right w:val="nil"/>
          <w:between w:val="nil"/>
        </w:pBdr>
        <w:spacing w:before="200" w:after="200"/>
      </w:pPr>
      <w:r>
        <w:t>Kovos su priešininkais sistema – galimybė žaidėjams kovoti su priešininkais.</w:t>
      </w:r>
    </w:p>
    <w:p w:rsidR="007E0DBC" w:rsidRDefault="007E0DBC" w:rsidP="002560C4">
      <w:pPr>
        <w:pStyle w:val="Sraopastraipa"/>
        <w:numPr>
          <w:ilvl w:val="0"/>
          <w:numId w:val="34"/>
        </w:numPr>
        <w:pBdr>
          <w:top w:val="nil"/>
          <w:left w:val="nil"/>
          <w:bottom w:val="nil"/>
          <w:right w:val="nil"/>
          <w:between w:val="nil"/>
        </w:pBdr>
        <w:spacing w:before="200" w:after="200"/>
      </w:pPr>
      <w:r>
        <w:t>Žaidime yra ginklai</w:t>
      </w:r>
    </w:p>
    <w:p w:rsidR="007E0DBC" w:rsidRDefault="007E0DBC" w:rsidP="002560C4">
      <w:pPr>
        <w:pStyle w:val="Sraopastraipa"/>
        <w:numPr>
          <w:ilvl w:val="0"/>
          <w:numId w:val="34"/>
        </w:numPr>
        <w:pBdr>
          <w:top w:val="nil"/>
          <w:left w:val="nil"/>
          <w:bottom w:val="nil"/>
          <w:right w:val="nil"/>
          <w:between w:val="nil"/>
        </w:pBdr>
        <w:spacing w:before="200" w:after="200"/>
      </w:pPr>
      <w:r>
        <w:t>Magijos burtai – žaidimo funkcionalumas, leidžiantis vartotojams išmokti ir naudoti magijos burtus.</w:t>
      </w:r>
    </w:p>
    <w:p w:rsidR="007E0DBC" w:rsidRDefault="007E0DBC" w:rsidP="002560C4">
      <w:pPr>
        <w:pStyle w:val="Sraopastraipa"/>
        <w:numPr>
          <w:ilvl w:val="0"/>
          <w:numId w:val="34"/>
        </w:numPr>
        <w:pBdr>
          <w:top w:val="nil"/>
          <w:left w:val="nil"/>
          <w:bottom w:val="nil"/>
          <w:right w:val="nil"/>
          <w:between w:val="nil"/>
        </w:pBdr>
        <w:spacing w:before="200" w:after="200"/>
      </w:pPr>
      <w:r>
        <w:t>Realizuotas gyvūnų prijaukinimas – nurodo ar žaidėjas gali prisijaukinti gyvūną žaidime.</w:t>
      </w:r>
    </w:p>
    <w:p w:rsidR="007E0DBC" w:rsidRDefault="007E0DBC" w:rsidP="002560C4">
      <w:pPr>
        <w:pStyle w:val="Sraopastraipa"/>
        <w:numPr>
          <w:ilvl w:val="0"/>
          <w:numId w:val="34"/>
        </w:numPr>
        <w:pBdr>
          <w:top w:val="nil"/>
          <w:left w:val="nil"/>
          <w:bottom w:val="nil"/>
          <w:right w:val="nil"/>
          <w:between w:val="nil"/>
        </w:pBdr>
        <w:spacing w:before="200" w:after="200"/>
      </w:pPr>
      <w:r>
        <w:t>Yra įgūdžių taškai – galimybė gerinti savo veikėjo stiprumą ar kitokį atributą, kuris padeda žaidėjui progresuoti.</w:t>
      </w:r>
    </w:p>
    <w:p w:rsidR="007E0DBC" w:rsidRDefault="007E0DBC" w:rsidP="002560C4">
      <w:pPr>
        <w:pStyle w:val="Sraopastraipa"/>
        <w:numPr>
          <w:ilvl w:val="0"/>
          <w:numId w:val="34"/>
        </w:numPr>
        <w:pBdr>
          <w:top w:val="nil"/>
          <w:left w:val="nil"/>
          <w:bottom w:val="nil"/>
          <w:right w:val="nil"/>
          <w:between w:val="nil"/>
        </w:pBdr>
        <w:spacing w:before="200" w:after="200"/>
      </w:pPr>
      <w:r>
        <w:t>Uždedami ant žaidėjo daiktai – nurodo ar žaidėjas gali užsidėti daiktus, kurie gali pakeisti veikėjo išvaizdą arba padedi progresuoti žaidime.</w:t>
      </w:r>
    </w:p>
    <w:p w:rsidR="007E0DBC" w:rsidRDefault="007E0DBC" w:rsidP="002560C4">
      <w:pPr>
        <w:pStyle w:val="Sraopastraipa"/>
        <w:numPr>
          <w:ilvl w:val="0"/>
          <w:numId w:val="34"/>
        </w:numPr>
        <w:pBdr>
          <w:top w:val="nil"/>
          <w:left w:val="nil"/>
          <w:bottom w:val="nil"/>
          <w:right w:val="nil"/>
          <w:between w:val="nil"/>
        </w:pBdr>
        <w:spacing w:before="200" w:after="200"/>
      </w:pPr>
      <w:r>
        <w:t>Galimybė žaisti tinkle</w:t>
      </w:r>
      <w:r w:rsidR="00A67463">
        <w:t xml:space="preserve"> – nurodo ar tai yra vieno žaidėjo ar kelių žaidėjų žaidžiamas žaidimas.</w:t>
      </w:r>
    </w:p>
    <w:p w:rsidR="007E0DBC" w:rsidRPr="003843C4" w:rsidRDefault="007E0DBC" w:rsidP="007E0DBC">
      <w:pPr>
        <w:pStyle w:val="Sraopastraipa"/>
        <w:pBdr>
          <w:top w:val="nil"/>
          <w:left w:val="nil"/>
          <w:bottom w:val="nil"/>
          <w:right w:val="nil"/>
          <w:between w:val="nil"/>
        </w:pBdr>
        <w:spacing w:before="200" w:after="200"/>
      </w:pPr>
    </w:p>
    <w:p w:rsidR="007E1CCB" w:rsidRDefault="002F5B0A" w:rsidP="00617D32">
      <w:pPr>
        <w:pBdr>
          <w:top w:val="nil"/>
          <w:left w:val="nil"/>
          <w:bottom w:val="nil"/>
          <w:right w:val="nil"/>
          <w:between w:val="nil"/>
        </w:pBdr>
        <w:spacing w:before="200" w:after="200"/>
        <w:ind w:firstLine="360"/>
      </w:pPr>
      <w:r>
        <w:lastRenderedPageBreak/>
        <w:t>Kaip galima pastebėti, pagrindinis skirtumas visų pateikiamų žaidimų yra kaina. Daugelis jų yra sukurti didelių kompanijų, kuriose dirba virš 20 komandos narių ir dar daugiau. Taip šios kompanijos gali sau leisti apmokestinti savo žaidimus gan didelėmis sumomis. Nepaisant to, mūsų kuriamas projektas yra žymiai labiau prieinamas dėl savo kainos bei taip pat turi keletą išskirtinumų palyginus su konkurentais.</w:t>
      </w:r>
    </w:p>
    <w:p w:rsidR="007E1CCB" w:rsidRDefault="002F5B0A" w:rsidP="00617D32">
      <w:pPr>
        <w:pBdr>
          <w:top w:val="nil"/>
          <w:left w:val="nil"/>
          <w:bottom w:val="nil"/>
          <w:right w:val="nil"/>
          <w:between w:val="nil"/>
        </w:pBdr>
        <w:spacing w:before="200" w:after="200"/>
        <w:ind w:firstLine="720"/>
      </w:pPr>
      <w:r>
        <w:t>Lyginami žaidimai yra labai panašaus tipo į mūsų kuriamą žaidimą, tačiau taip pat daugelis jų turi ir išskirtinumų. Pagrindinis numatomas konkurentas rinkoje yra “Dont starve</w:t>
      </w:r>
      <w:r w:rsidR="00617D32">
        <w:t xml:space="preserve"> together</w:t>
      </w:r>
      <w:r>
        <w:t xml:space="preserve">”. Šis žaidimas per pastaruosius keletą metų susilaukė labai didelio populiarumo ir toliau yra populiarinamas įvairiose platformose. Konkurentas turi labai panašų žaidimo stilių į aptariamąjį. Mūsų žaidimo sistema išsiskiria iš kitų savo funkcijų įvairovę, kuomet kiti žaidimai sutelkia dėmesį tik į vieną kovos tipą. Toks sprendimas yra parinktas tam, kad vartotojas pats galėtų nuspręsti kaip jis nori kovoti su sutiktais priešininkais. Taip pat žaidime yra realizuota ir gyvūnų prijaukinimo funkcija. Šio funkcionalumo neturi nei vienas lyginamas žaidimas. Tačiau yra pastebėta tendencija, jog žaidžiant tokio tipo žaidimus vartotojai mėgsta prisijaukinti kompanijonus, o neretai kompanijos pasinaudoja tuo bei apmokestina šią galimybę. Šiuo atveju mes suteikiam žaidėjam be jokių apribojimų patirti šią galimybę. </w:t>
      </w:r>
      <w:r w:rsidR="00617D32">
        <w:t xml:space="preserve">„Isle-breakout“ yra skirta daug dėmesio ir į veikėjo išvaizdą bei veiksmus, kad žaidėjas galėtų labiau pasinerti į žaidimą. Kaikurie konkurentai taip pat turį šį funkcionalumą, tačiau tai yra labiau skirta padidint veikėjo galimybes, o ne </w:t>
      </w:r>
      <w:r w:rsidR="000B0C72">
        <w:t>efektyviau atvaizduoti veikėjo dinamiškumą.</w:t>
      </w:r>
    </w:p>
    <w:p w:rsidR="007E1CCB" w:rsidRDefault="002F5B0A" w:rsidP="00617D32">
      <w:pPr>
        <w:pBdr>
          <w:top w:val="nil"/>
          <w:left w:val="nil"/>
          <w:bottom w:val="nil"/>
          <w:right w:val="nil"/>
          <w:between w:val="nil"/>
        </w:pBdr>
        <w:spacing w:before="200" w:after="200"/>
        <w:ind w:firstLine="357"/>
      </w:pPr>
      <w:r>
        <w:t>Vienintelis iš lyginamų žaidimų turi artimiausią prieinamą kainą yra “Psicose?”. Tačiau atsižvelgiant ne tik į kainą, galima pastebėti, jog žaidimas yra pasenusio stiliaus bei visiškai nusileidžia “Isle-Breakout” kalbant apie grafinę pusę.</w:t>
      </w:r>
    </w:p>
    <w:p w:rsidR="007E1CCB" w:rsidRDefault="002F5B0A">
      <w:pPr>
        <w:pStyle w:val="Antrat3"/>
        <w:numPr>
          <w:ilvl w:val="2"/>
          <w:numId w:val="1"/>
        </w:numPr>
      </w:pPr>
      <w:bookmarkStart w:id="21" w:name="_2xcytpi" w:colFirst="0" w:colLast="0"/>
      <w:bookmarkEnd w:id="21"/>
      <w:r>
        <w:t>Prototipai ir pagalbinė informacija</w:t>
      </w:r>
    </w:p>
    <w:p w:rsidR="007E1CCB" w:rsidRDefault="002F5B0A">
      <w:pPr>
        <w:ind w:firstLine="284"/>
      </w:pPr>
      <w:r>
        <w:t>//Parašyti kokiais žaidimais buvo remtasi?</w:t>
      </w:r>
    </w:p>
    <w:p w:rsidR="007E1CCB" w:rsidRDefault="002F5B0A">
      <w:pPr>
        <w:ind w:firstLine="284"/>
      </w:pPr>
      <w:r>
        <w:t>//Aprašyti Synty modelius</w:t>
      </w:r>
    </w:p>
    <w:p w:rsidR="007E1CCB" w:rsidRDefault="002F5B0A">
      <w:pPr>
        <w:ind w:firstLine="284"/>
      </w:pPr>
      <w:r>
        <w:t>//APibendrinti kodėl UNITY</w:t>
      </w:r>
    </w:p>
    <w:p w:rsidR="007E1CCB" w:rsidRDefault="007E1CCB">
      <w:pPr>
        <w:ind w:firstLine="284"/>
      </w:pPr>
    </w:p>
    <w:p w:rsidR="007E1CCB" w:rsidRDefault="002F5B0A">
      <w:pPr>
        <w:ind w:firstLine="284"/>
      </w:pPr>
      <w:r>
        <w:t>Kuriant dabartinę žaidimo „Isle-Breakout“ versiją buvo siekiama turėti veikiantį, stabilų žaidimo prototipą. Atsižvelgiant į laiko kaštus buvo nuspręsta žaidimą kurti naudojantis jau egzistuojančiu žaidimo kūrimo įrankiu. Dabartinė žaidimų rinka turi didelę pasiūlą įrankių ir platformų leidžiančių vystyti savo projektą efektyviau ir paprasčiau, tačiau net ir esant gausiam žaidimo kūrimo įrankių pasirinkimui, konkrečių lyderių, kurie siūlytų visokeriopai geriausias paslaugas – nėra. Variklį teko rinktis atsižvelgiant į tinkamiausių įrankių kriterijus, turinčius didžiausią įtaką projekto vystymui.</w:t>
      </w:r>
    </w:p>
    <w:p w:rsidR="007E1CCB" w:rsidRDefault="002F5B0A">
      <w:pPr>
        <w:ind w:firstLine="284"/>
      </w:pPr>
      <w:r>
        <w:t>Projektui realizuoti buvo renkamasi iš keturių žaidimų variklių: Unity, Unreal Engine, Godot ir RPG Maker MV. Visi keturi įrankiai tinkami projekto įgyvendinimui, turi daugybę panašumų leidžiančių efektyviau implementuoti žaidimo funkcinius ir nefunkcinius reikalavimus, tačiau, išsiskiria keletą esminių kriterijų. Kriterijai pagal kuriuos pasirinktas žaidimų variklis: Kaina, programavimo kalba, optimizavimas, autorinis honoraras, šaltinio kodo prieiga, dokumentacija.</w:t>
      </w:r>
    </w:p>
    <w:p w:rsidR="007E1CCB" w:rsidRDefault="007E1CCB">
      <w:pPr>
        <w:ind w:firstLine="284"/>
      </w:pPr>
    </w:p>
    <w:tbl>
      <w:tblPr>
        <w:tblStyle w:val="a3"/>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gridCol w:w="1926"/>
      </w:tblGrid>
      <w:tr w:rsidR="007E1CCB">
        <w:tc>
          <w:tcPr>
            <w:tcW w:w="1925" w:type="dxa"/>
          </w:tcPr>
          <w:p w:rsidR="007E1CCB" w:rsidRDefault="002F5B0A">
            <w:pPr>
              <w:rPr>
                <w:b/>
                <w:color w:val="000000"/>
              </w:rPr>
            </w:pPr>
            <w:r>
              <w:rPr>
                <w:b/>
                <w:color w:val="000000"/>
              </w:rPr>
              <w:t>Lyginimo kriterijai</w:t>
            </w:r>
          </w:p>
        </w:tc>
        <w:tc>
          <w:tcPr>
            <w:tcW w:w="1925" w:type="dxa"/>
          </w:tcPr>
          <w:p w:rsidR="007E1CCB" w:rsidRDefault="002F5B0A">
            <w:pPr>
              <w:jc w:val="center"/>
            </w:pPr>
            <w:r>
              <w:t>Unity</w:t>
            </w:r>
          </w:p>
        </w:tc>
        <w:tc>
          <w:tcPr>
            <w:tcW w:w="1926" w:type="dxa"/>
          </w:tcPr>
          <w:p w:rsidR="007E1CCB" w:rsidRDefault="002F5B0A">
            <w:pPr>
              <w:jc w:val="center"/>
            </w:pPr>
            <w:r>
              <w:t>Unreal Engine</w:t>
            </w:r>
          </w:p>
        </w:tc>
        <w:tc>
          <w:tcPr>
            <w:tcW w:w="1926" w:type="dxa"/>
          </w:tcPr>
          <w:p w:rsidR="007E1CCB" w:rsidRDefault="002F5B0A">
            <w:pPr>
              <w:jc w:val="center"/>
            </w:pPr>
            <w:r>
              <w:t>Godot</w:t>
            </w:r>
          </w:p>
        </w:tc>
        <w:tc>
          <w:tcPr>
            <w:tcW w:w="1926" w:type="dxa"/>
          </w:tcPr>
          <w:p w:rsidR="007E1CCB" w:rsidRDefault="002F5B0A">
            <w:pPr>
              <w:jc w:val="center"/>
            </w:pPr>
            <w:r>
              <w:t>RPG Maker MV</w:t>
            </w:r>
          </w:p>
        </w:tc>
      </w:tr>
      <w:tr w:rsidR="007E1CCB">
        <w:tc>
          <w:tcPr>
            <w:tcW w:w="1925" w:type="dxa"/>
          </w:tcPr>
          <w:p w:rsidR="007E1CCB" w:rsidRDefault="002F5B0A">
            <w:pPr>
              <w:jc w:val="left"/>
            </w:pPr>
            <w:r>
              <w:t>Kaina</w:t>
            </w:r>
          </w:p>
        </w:tc>
        <w:tc>
          <w:tcPr>
            <w:tcW w:w="1925" w:type="dxa"/>
          </w:tcPr>
          <w:p w:rsidR="007E1CCB" w:rsidRDefault="002F5B0A">
            <w:pPr>
              <w:jc w:val="center"/>
            </w:pPr>
            <w:r>
              <w:t>-</w:t>
            </w:r>
          </w:p>
        </w:tc>
        <w:tc>
          <w:tcPr>
            <w:tcW w:w="1926" w:type="dxa"/>
          </w:tcPr>
          <w:p w:rsidR="007E1CCB" w:rsidRDefault="002F5B0A">
            <w:pPr>
              <w:jc w:val="center"/>
            </w:pPr>
            <w:r>
              <w:t>-</w:t>
            </w:r>
          </w:p>
        </w:tc>
        <w:tc>
          <w:tcPr>
            <w:tcW w:w="1926" w:type="dxa"/>
          </w:tcPr>
          <w:p w:rsidR="007E1CCB" w:rsidRDefault="002F5B0A">
            <w:pPr>
              <w:jc w:val="center"/>
            </w:pPr>
            <w:r>
              <w:t>-</w:t>
            </w:r>
          </w:p>
        </w:tc>
        <w:tc>
          <w:tcPr>
            <w:tcW w:w="1926" w:type="dxa"/>
          </w:tcPr>
          <w:p w:rsidR="007E1CCB" w:rsidRDefault="002F5B0A">
            <w:pPr>
              <w:jc w:val="center"/>
            </w:pPr>
            <w:r>
              <w:t>Nuo 79.99$</w:t>
            </w:r>
          </w:p>
        </w:tc>
      </w:tr>
      <w:tr w:rsidR="007E1CCB">
        <w:tc>
          <w:tcPr>
            <w:tcW w:w="1925" w:type="dxa"/>
          </w:tcPr>
          <w:p w:rsidR="007E1CCB" w:rsidRDefault="002F5B0A">
            <w:pPr>
              <w:jc w:val="left"/>
            </w:pPr>
            <w:r>
              <w:lastRenderedPageBreak/>
              <w:t>Programavimo kalba</w:t>
            </w:r>
          </w:p>
        </w:tc>
        <w:tc>
          <w:tcPr>
            <w:tcW w:w="1925" w:type="dxa"/>
          </w:tcPr>
          <w:p w:rsidR="007E1CCB" w:rsidRDefault="002F5B0A">
            <w:pPr>
              <w:jc w:val="center"/>
              <w:rPr>
                <w:color w:val="000000"/>
              </w:rPr>
            </w:pPr>
            <w:r>
              <w:rPr>
                <w:color w:val="000000"/>
              </w:rPr>
              <w:t>C#</w:t>
            </w:r>
          </w:p>
          <w:p w:rsidR="007E1CCB" w:rsidRDefault="007E1CCB">
            <w:pPr>
              <w:jc w:val="center"/>
              <w:rPr>
                <w:color w:val="000000"/>
              </w:rPr>
            </w:pPr>
          </w:p>
        </w:tc>
        <w:tc>
          <w:tcPr>
            <w:tcW w:w="1926" w:type="dxa"/>
          </w:tcPr>
          <w:p w:rsidR="007E1CCB" w:rsidRDefault="002F5B0A">
            <w:pPr>
              <w:jc w:val="center"/>
              <w:rPr>
                <w:color w:val="000000"/>
              </w:rPr>
            </w:pPr>
            <w:r>
              <w:rPr>
                <w:color w:val="000000"/>
              </w:rPr>
              <w:t>C++</w:t>
            </w:r>
          </w:p>
          <w:p w:rsidR="007E1CCB" w:rsidRDefault="007E1CCB">
            <w:pPr>
              <w:jc w:val="center"/>
            </w:pPr>
          </w:p>
        </w:tc>
        <w:tc>
          <w:tcPr>
            <w:tcW w:w="1926" w:type="dxa"/>
          </w:tcPr>
          <w:p w:rsidR="007E1CCB" w:rsidRDefault="002F5B0A">
            <w:pPr>
              <w:jc w:val="center"/>
            </w:pPr>
            <w:r>
              <w:t>C#, C++, GDScript, VisualScript</w:t>
            </w:r>
          </w:p>
        </w:tc>
        <w:tc>
          <w:tcPr>
            <w:tcW w:w="1926" w:type="dxa"/>
          </w:tcPr>
          <w:p w:rsidR="007E1CCB" w:rsidRDefault="002F5B0A">
            <w:pPr>
              <w:jc w:val="center"/>
              <w:rPr>
                <w:color w:val="000000"/>
              </w:rPr>
            </w:pPr>
            <w:r>
              <w:rPr>
                <w:color w:val="000000"/>
              </w:rPr>
              <w:t>Ruby</w:t>
            </w:r>
          </w:p>
          <w:p w:rsidR="007E1CCB" w:rsidRDefault="007E1CCB">
            <w:pPr>
              <w:jc w:val="center"/>
            </w:pPr>
          </w:p>
        </w:tc>
      </w:tr>
      <w:tr w:rsidR="007E1CCB">
        <w:tc>
          <w:tcPr>
            <w:tcW w:w="1925" w:type="dxa"/>
          </w:tcPr>
          <w:p w:rsidR="007E1CCB" w:rsidRDefault="002F5B0A">
            <w:pPr>
              <w:jc w:val="left"/>
            </w:pPr>
            <w:r>
              <w:t>Optimizavimas</w:t>
            </w:r>
          </w:p>
        </w:tc>
        <w:tc>
          <w:tcPr>
            <w:tcW w:w="1925" w:type="dxa"/>
          </w:tcPr>
          <w:p w:rsidR="007E1CCB" w:rsidRDefault="002F5B0A">
            <w:pPr>
              <w:jc w:val="center"/>
            </w:pPr>
            <w:r>
              <w:rPr>
                <w:color w:val="000000"/>
              </w:rPr>
              <w:t>Daugybė įrankiu žaidimų resursų optimizavimui</w:t>
            </w:r>
          </w:p>
        </w:tc>
        <w:tc>
          <w:tcPr>
            <w:tcW w:w="1926" w:type="dxa"/>
          </w:tcPr>
          <w:p w:rsidR="007E1CCB" w:rsidRDefault="002F5B0A">
            <w:pPr>
              <w:jc w:val="center"/>
            </w:pPr>
            <w:r>
              <w:rPr>
                <w:color w:val="000000"/>
              </w:rPr>
              <w:t>Daugybė įrankiu žaidimų resursų optimizavimui</w:t>
            </w:r>
          </w:p>
        </w:tc>
        <w:tc>
          <w:tcPr>
            <w:tcW w:w="1926" w:type="dxa"/>
          </w:tcPr>
          <w:p w:rsidR="007E1CCB" w:rsidRDefault="002F5B0A">
            <w:pPr>
              <w:jc w:val="center"/>
            </w:pPr>
            <w:r>
              <w:rPr>
                <w:color w:val="000000"/>
              </w:rPr>
              <w:t>Mažai įrankiu žaidimų resursų optimizavimui</w:t>
            </w:r>
          </w:p>
        </w:tc>
        <w:tc>
          <w:tcPr>
            <w:tcW w:w="1926" w:type="dxa"/>
          </w:tcPr>
          <w:p w:rsidR="007E1CCB" w:rsidRDefault="002F5B0A">
            <w:pPr>
              <w:jc w:val="center"/>
            </w:pPr>
            <w:r>
              <w:t>-</w:t>
            </w:r>
          </w:p>
        </w:tc>
      </w:tr>
      <w:tr w:rsidR="007E1CCB">
        <w:tc>
          <w:tcPr>
            <w:tcW w:w="1925" w:type="dxa"/>
          </w:tcPr>
          <w:p w:rsidR="007E1CCB" w:rsidRDefault="002F5B0A">
            <w:pPr>
              <w:jc w:val="left"/>
            </w:pPr>
            <w:r>
              <w:t>Autorinis honoraras</w:t>
            </w:r>
          </w:p>
        </w:tc>
        <w:tc>
          <w:tcPr>
            <w:tcW w:w="1925" w:type="dxa"/>
          </w:tcPr>
          <w:p w:rsidR="007E1CCB" w:rsidRDefault="002F5B0A">
            <w:pPr>
              <w:jc w:val="center"/>
            </w:pPr>
            <w:r>
              <w:rPr>
                <w:color w:val="000000"/>
              </w:rPr>
              <w:t>40$ /mėn, žaidimo pajamom viršijus 200,000$ per metus</w:t>
            </w:r>
          </w:p>
        </w:tc>
        <w:tc>
          <w:tcPr>
            <w:tcW w:w="1926" w:type="dxa"/>
          </w:tcPr>
          <w:p w:rsidR="007E1CCB" w:rsidRDefault="002F5B0A">
            <w:pPr>
              <w:jc w:val="center"/>
              <w:rPr>
                <w:color w:val="000000"/>
              </w:rPr>
            </w:pPr>
            <w:r>
              <w:rPr>
                <w:color w:val="000000"/>
              </w:rPr>
              <w:t>5% nuo žaidimo pajamų jom viršijus 3,000$ / 3 mėn</w:t>
            </w:r>
          </w:p>
          <w:p w:rsidR="007E1CCB" w:rsidRDefault="007E1CCB">
            <w:pPr>
              <w:jc w:val="center"/>
            </w:pPr>
          </w:p>
        </w:tc>
        <w:tc>
          <w:tcPr>
            <w:tcW w:w="1926" w:type="dxa"/>
          </w:tcPr>
          <w:p w:rsidR="007E1CCB" w:rsidRDefault="002F5B0A">
            <w:pPr>
              <w:jc w:val="center"/>
            </w:pPr>
            <w:r>
              <w:t>-</w:t>
            </w:r>
          </w:p>
        </w:tc>
        <w:tc>
          <w:tcPr>
            <w:tcW w:w="1926" w:type="dxa"/>
          </w:tcPr>
          <w:p w:rsidR="007E1CCB" w:rsidRDefault="002F5B0A">
            <w:pPr>
              <w:jc w:val="center"/>
            </w:pPr>
            <w:r>
              <w:t>-</w:t>
            </w:r>
          </w:p>
        </w:tc>
      </w:tr>
      <w:tr w:rsidR="007E1CCB">
        <w:tc>
          <w:tcPr>
            <w:tcW w:w="1925" w:type="dxa"/>
          </w:tcPr>
          <w:p w:rsidR="007E1CCB" w:rsidRDefault="002F5B0A">
            <w:pPr>
              <w:jc w:val="left"/>
            </w:pPr>
            <w:r>
              <w:t>Šaltinio kodo prieiga</w:t>
            </w:r>
          </w:p>
        </w:tc>
        <w:tc>
          <w:tcPr>
            <w:tcW w:w="1925" w:type="dxa"/>
          </w:tcPr>
          <w:p w:rsidR="007E1CCB" w:rsidRDefault="002F5B0A">
            <w:pPr>
              <w:jc w:val="center"/>
            </w:pPr>
            <w:r>
              <w:rPr>
                <w:color w:val="000000"/>
              </w:rPr>
              <w:t>Dalinai + įskiepiai</w:t>
            </w:r>
          </w:p>
        </w:tc>
        <w:tc>
          <w:tcPr>
            <w:tcW w:w="1926" w:type="dxa"/>
          </w:tcPr>
          <w:p w:rsidR="007E1CCB" w:rsidRDefault="002F5B0A">
            <w:pPr>
              <w:jc w:val="center"/>
              <w:rPr>
                <w:color w:val="000000"/>
              </w:rPr>
            </w:pPr>
            <w:r>
              <w:rPr>
                <w:color w:val="000000"/>
              </w:rPr>
              <w:t xml:space="preserve">Yra + </w:t>
            </w:r>
            <w:r>
              <w:t>įskiepiai</w:t>
            </w:r>
          </w:p>
          <w:p w:rsidR="007E1CCB" w:rsidRDefault="007E1CCB">
            <w:pPr>
              <w:jc w:val="center"/>
            </w:pPr>
          </w:p>
        </w:tc>
        <w:tc>
          <w:tcPr>
            <w:tcW w:w="1926" w:type="dxa"/>
          </w:tcPr>
          <w:p w:rsidR="007E1CCB" w:rsidRDefault="002F5B0A">
            <w:pPr>
              <w:jc w:val="center"/>
              <w:rPr>
                <w:color w:val="000000"/>
              </w:rPr>
            </w:pPr>
            <w:r>
              <w:rPr>
                <w:color w:val="000000"/>
              </w:rPr>
              <w:t xml:space="preserve">Yra + </w:t>
            </w:r>
            <w:r>
              <w:t>įskiepiai</w:t>
            </w:r>
          </w:p>
          <w:p w:rsidR="007E1CCB" w:rsidRDefault="007E1CCB">
            <w:pPr>
              <w:jc w:val="center"/>
            </w:pPr>
          </w:p>
        </w:tc>
        <w:tc>
          <w:tcPr>
            <w:tcW w:w="1926" w:type="dxa"/>
          </w:tcPr>
          <w:p w:rsidR="007E1CCB" w:rsidRDefault="002F5B0A">
            <w:pPr>
              <w:jc w:val="center"/>
            </w:pPr>
            <w:r>
              <w:t>Yra + įskiepiai</w:t>
            </w:r>
          </w:p>
        </w:tc>
      </w:tr>
      <w:tr w:rsidR="007E1CCB">
        <w:tc>
          <w:tcPr>
            <w:tcW w:w="1925" w:type="dxa"/>
          </w:tcPr>
          <w:p w:rsidR="007E1CCB" w:rsidRDefault="002F5B0A">
            <w:pPr>
              <w:jc w:val="left"/>
            </w:pPr>
            <w:r>
              <w:t>Dokumentacija</w:t>
            </w:r>
          </w:p>
        </w:tc>
        <w:tc>
          <w:tcPr>
            <w:tcW w:w="1925" w:type="dxa"/>
          </w:tcPr>
          <w:p w:rsidR="007E1CCB" w:rsidRDefault="002F5B0A">
            <w:pPr>
              <w:jc w:val="center"/>
              <w:rPr>
                <w:color w:val="000000"/>
              </w:rPr>
            </w:pPr>
            <w:r>
              <w:t>Išsami</w:t>
            </w:r>
          </w:p>
        </w:tc>
        <w:tc>
          <w:tcPr>
            <w:tcW w:w="1926" w:type="dxa"/>
          </w:tcPr>
          <w:p w:rsidR="007E1CCB" w:rsidRDefault="002F5B0A">
            <w:pPr>
              <w:jc w:val="center"/>
              <w:rPr>
                <w:color w:val="000000"/>
              </w:rPr>
            </w:pPr>
            <w:r>
              <w:t>Išsami</w:t>
            </w:r>
          </w:p>
        </w:tc>
        <w:tc>
          <w:tcPr>
            <w:tcW w:w="1926" w:type="dxa"/>
          </w:tcPr>
          <w:p w:rsidR="007E1CCB" w:rsidRDefault="002F5B0A">
            <w:pPr>
              <w:jc w:val="center"/>
            </w:pPr>
            <w:r>
              <w:t>Skurdi</w:t>
            </w:r>
          </w:p>
        </w:tc>
        <w:tc>
          <w:tcPr>
            <w:tcW w:w="1926" w:type="dxa"/>
          </w:tcPr>
          <w:p w:rsidR="007E1CCB" w:rsidRDefault="002F5B0A">
            <w:pPr>
              <w:jc w:val="center"/>
            </w:pPr>
            <w:r>
              <w:t>-</w:t>
            </w:r>
          </w:p>
        </w:tc>
      </w:tr>
    </w:tbl>
    <w:p w:rsidR="007E1CCB" w:rsidRDefault="007E1CCB">
      <w:pPr>
        <w:ind w:firstLine="284"/>
      </w:pPr>
    </w:p>
    <w:p w:rsidR="007E1CCB" w:rsidRDefault="007E1CCB">
      <w:pPr>
        <w:ind w:firstLine="284"/>
      </w:pPr>
    </w:p>
    <w:p w:rsidR="007E1CCB" w:rsidRDefault="002F5B0A">
      <w:pPr>
        <w:ind w:firstLine="284"/>
      </w:pPr>
      <w:r>
        <w:t>Kaina – programinės įrangos kaina. Dabartinę projekto versiją realizuoti stengtasi be finansinių investicijų. Unity, Unreal Engine ir Godot savo bazines licenzijas bei prieiga prie programinės įrangos suteikia nemokamai, tai lėmė didelį minėtų irankių prioritetą prieš konkurentų žaidimų variklį – RPG Maker MV.</w:t>
      </w:r>
    </w:p>
    <w:p w:rsidR="007E1CCB" w:rsidRDefault="002F5B0A">
      <w:pPr>
        <w:ind w:firstLine="284"/>
      </w:pPr>
      <w:bookmarkStart w:id="22" w:name="_1ci93xb" w:colFirst="0" w:colLast="0"/>
      <w:bookmarkEnd w:id="22"/>
      <w:r>
        <w:t>Programavimo kalba – žaidimo variklio programinė kalba, kuria bus rašomas kodas. Vienas iš svarbiausių rodiklių, lėmes priimtą sprendimą. Projekto autoriai labiausiai susipažinę ir daugiausiai patirties turi su C# programavimo kalba. Su intencija kuo daugiau laiko skirti projekto realizavimui, o ne techninių ir technologinių aspketų nagrinėjimui buvo nuspręsta pasilikti prie Unity ir Godot žaidimų variklių.</w:t>
      </w:r>
    </w:p>
    <w:p w:rsidR="007E1CCB" w:rsidRDefault="002F5B0A">
      <w:pPr>
        <w:ind w:firstLine="284"/>
      </w:pPr>
      <w:r>
        <w:t xml:space="preserve">Optimizavimas – programinės įrangos įrankiai skirti optimizuoti žaidimo resursus. Kadangi žaidimas kuriamas </w:t>
      </w:r>
      <w:r>
        <w:rPr>
          <w:highlight w:val="yellow"/>
        </w:rPr>
        <w:t>Open World</w:t>
      </w:r>
      <w:r>
        <w:t xml:space="preserve"> principu, dėl objektų gausos žaidimo pasaulis reikalauja daug kompiuterio resursų. Norint išgauti kuo mažesnius vartotojo techninės įrangos sistemos reikalavimus našiam žaidimo veikimui, reikalingi resursų optimizavimo darbai, kurių Unity turi daugiau nei Godot.</w:t>
      </w:r>
    </w:p>
    <w:p w:rsidR="007E1CCB" w:rsidRDefault="002F5B0A">
      <w:pPr>
        <w:ind w:firstLine="284"/>
      </w:pPr>
      <w:r>
        <w:t>Šie esminiai kriterijai įtakojo, kad žaidimų variklis kuris bus naudojamas realizuoti projektui yra Unity. Naudojant Unity buvo galima skirti mažiau laiko bazinės logikos vystimui, karkaso kūrimui, taip daugiau laiko praleidžiant žaidimo vystimui, funkcijų ralizavimui, testavimui ir vizualizavimui. Mąstant apie tolimesnę projekto viziją buvo atsižvelgta ir į kitus kriterijus.</w:t>
      </w:r>
    </w:p>
    <w:p w:rsidR="007E1CCB" w:rsidRDefault="002F5B0A">
      <w:r>
        <w:tab/>
        <w:t>Autorinis honoraras – programinės įrangos autorių honoraras iš sukurto žaidimo gavus pelną. Žaidimą planuojama talpinti platformose, kuriose bus siekiama pelno, tai reiškia, kad ieškomas kuo rentabilesnis sprendimas. Unity netaiko procentinio mokesčio nuo gauto pelno, bet reikalauja, kad žaidimo pajamom viršijus 200,000$, nemokama licenzija būtų keičiama į apmokestinamą. Projektui tai yra finansiškai saugus sprendimas.</w:t>
      </w:r>
    </w:p>
    <w:p w:rsidR="007E1CCB" w:rsidRDefault="002F5B0A">
      <w:pPr>
        <w:ind w:firstLine="284"/>
      </w:pPr>
      <w:r>
        <w:t>Šaltinio kodo prieiga – projektą planuojama plėsti toliau, todėl yra svarbu, kad įrankiui neturint reikalingo funkcionalumo jį galima būtu pridėti ar papildyti. Unity turi daugybę įskiepų praplėčiančiu šio įrankio galimybės bei leidžia įskiepus kurti patiem. Didžioji dalis Unity šaltinio kodo yra prieinama viešai.</w:t>
      </w:r>
    </w:p>
    <w:p w:rsidR="007E1CCB" w:rsidRDefault="002F5B0A">
      <w:pPr>
        <w:ind w:firstLine="284"/>
      </w:pPr>
      <w:r>
        <w:t>Dokumentacija – programinės įrangos dokumentacija. Svarbu, kad programinės įrangos funkcionalumas būtų išsamiai aprašytas ir paaiškintas, pateikta kodo fragmentų pavizdžių. Unity turi detalią dokumentaciją bei labai gausią bendruomenę, ko dėka galima lengvai rasti reikiama informaciją apie kilusias problemas ar norimų įgyvendinti funkcinių reikalavimų sprendimus.</w:t>
      </w:r>
    </w:p>
    <w:p w:rsidR="007E1CCB" w:rsidRDefault="007E1CCB">
      <w:pPr>
        <w:ind w:firstLine="284"/>
      </w:pPr>
    </w:p>
    <w:p w:rsidR="007E1CCB" w:rsidRDefault="007E1CCB">
      <w:pPr>
        <w:ind w:firstLine="284"/>
      </w:pPr>
    </w:p>
    <w:p w:rsidR="007E1CCB" w:rsidRDefault="002F5B0A">
      <w:pPr>
        <w:pStyle w:val="Antrat3"/>
        <w:numPr>
          <w:ilvl w:val="2"/>
          <w:numId w:val="1"/>
        </w:numPr>
      </w:pPr>
      <w:bookmarkStart w:id="23" w:name="_3whwml4" w:colFirst="0" w:colLast="0"/>
      <w:bookmarkEnd w:id="23"/>
      <w:r>
        <w:t>Ištekliai, reikalingi sistemai sukurti</w:t>
      </w:r>
    </w:p>
    <w:p w:rsidR="007E1CCB" w:rsidRDefault="002F5B0A">
      <w:pPr>
        <w:tabs>
          <w:tab w:val="left" w:pos="724"/>
        </w:tabs>
      </w:pPr>
      <w:r>
        <w:t>//išskaidyti į du paragrafus, dabartinė versija ir publishinta</w:t>
      </w:r>
    </w:p>
    <w:p w:rsidR="007E1CCB" w:rsidRDefault="002F5B0A">
      <w:pPr>
        <w:tabs>
          <w:tab w:val="left" w:pos="724"/>
        </w:tabs>
      </w:pPr>
      <w:r>
        <w:t>//konkretumo apie savo projektą, ko mes konkrečiai norėjom</w:t>
      </w:r>
    </w:p>
    <w:p w:rsidR="007E1CCB" w:rsidRDefault="007E1CCB">
      <w:pPr>
        <w:tabs>
          <w:tab w:val="left" w:pos="724"/>
        </w:tabs>
      </w:pPr>
    </w:p>
    <w:p w:rsidR="007E1CCB" w:rsidRDefault="002F5B0A">
      <w:pPr>
        <w:pBdr>
          <w:top w:val="nil"/>
          <w:left w:val="nil"/>
          <w:bottom w:val="nil"/>
          <w:right w:val="nil"/>
          <w:between w:val="nil"/>
        </w:pBdr>
        <w:spacing w:after="200"/>
      </w:pPr>
      <w:r>
        <w:t xml:space="preserve">Norint sukurti visiškai unikalų žaidimą, pirmiausiai reikėtų </w:t>
      </w:r>
      <w:r>
        <w:rPr>
          <w:u w:val="single"/>
        </w:rPr>
        <w:t>mažiausiai 4 žmonių komandos</w:t>
      </w:r>
      <w:r>
        <w:t>. Ją turėtų sudaryti 2 programuotojai, 1 garso takelių kūrėjas bei 1 dizaineris/modeliuotojas. Vis dėl to, komandą sudarė iš viso 2 programuotojai. Kiekvienas programuotojas skyrė 200 darbo valandų žaidimo kūrimui. Ne turint papildomų dviejų komandos narių buvo įsigyti bei naudoti nekomerciniams tikslams paruošti modeliai ir garso takeliai. Tam prireikė 20 eurų išlaidų. Taip pat neturint dizainerio teko skirti programuotojų laiką dizaino sudarymui – apie 40 darbo valandų. Šis darbų planas buvo priimtas pirmai žaidimo fazei – testavimui paruošti. Kita vertus, norint patalpinti žaidimą platformoje ir pritraukti vartotojus reikėtų, išteklius sudarytų keletas skirtingų etapų:</w:t>
      </w:r>
    </w:p>
    <w:p w:rsidR="007E1CCB" w:rsidRDefault="002F5B0A">
      <w:pPr>
        <w:pBdr>
          <w:top w:val="nil"/>
          <w:left w:val="nil"/>
          <w:bottom w:val="nil"/>
          <w:right w:val="nil"/>
          <w:between w:val="nil"/>
        </w:pBdr>
        <w:spacing w:after="200"/>
      </w:pPr>
      <w:r>
        <w:t>•</w:t>
      </w:r>
      <w:r>
        <w:tab/>
        <w:t xml:space="preserve">Pirmiausiai reikėtų įsigyti komerciniam tikslam skirtus dizaino elementus. Tam reikėtų maždaug 300 eurų lėšų. </w:t>
      </w:r>
    </w:p>
    <w:p w:rsidR="007E1CCB" w:rsidRDefault="002F5B0A">
      <w:pPr>
        <w:pBdr>
          <w:top w:val="nil"/>
          <w:left w:val="nil"/>
          <w:bottom w:val="nil"/>
          <w:right w:val="nil"/>
          <w:between w:val="nil"/>
        </w:pBdr>
        <w:spacing w:after="200"/>
      </w:pPr>
      <w:r>
        <w:t>•</w:t>
      </w:r>
      <w:r>
        <w:tab/>
        <w:t>Vėliau reikėtų apie 100 eurų žaidimo patalpinimui į žaidimų platformą „Steam“.</w:t>
      </w:r>
    </w:p>
    <w:p w:rsidR="007E1CCB" w:rsidRDefault="002F5B0A">
      <w:pPr>
        <w:pBdr>
          <w:top w:val="nil"/>
          <w:left w:val="nil"/>
          <w:bottom w:val="nil"/>
          <w:right w:val="nil"/>
          <w:between w:val="nil"/>
        </w:pBdr>
        <w:spacing w:after="200"/>
      </w:pPr>
      <w:r>
        <w:t>•</w:t>
      </w:r>
      <w:r>
        <w:tab/>
        <w:t>Žaidimui išpopuliarinti reikėtų apie pusės metų laiko reklamavimui bei maždaug 200 eurų išlaidų reklamai patalpinti.</w:t>
      </w:r>
    </w:p>
    <w:p w:rsidR="007E1CCB" w:rsidRDefault="002F5B0A">
      <w:pPr>
        <w:pBdr>
          <w:top w:val="nil"/>
          <w:left w:val="nil"/>
          <w:bottom w:val="nil"/>
          <w:right w:val="nil"/>
          <w:between w:val="nil"/>
        </w:pBdr>
        <w:spacing w:after="200"/>
      </w:pPr>
      <w:r>
        <w:t>Žaidimui ištestuoti buvo atrinkti 5 vartotojai, o visai testavimo fazei buvo skirta 1 savaitė laiko.</w:t>
      </w:r>
    </w:p>
    <w:p w:rsidR="007E1CCB" w:rsidRDefault="007E1CCB">
      <w:pPr>
        <w:pBdr>
          <w:top w:val="nil"/>
          <w:left w:val="nil"/>
          <w:bottom w:val="nil"/>
          <w:right w:val="nil"/>
          <w:between w:val="nil"/>
        </w:pBdr>
        <w:spacing w:after="200"/>
        <w:rPr>
          <w:color w:val="808080"/>
        </w:rPr>
      </w:pPr>
    </w:p>
    <w:p w:rsidR="007E1CCB" w:rsidRDefault="002F5B0A">
      <w:pPr>
        <w:pStyle w:val="Antrat2"/>
        <w:numPr>
          <w:ilvl w:val="1"/>
          <w:numId w:val="1"/>
        </w:numPr>
      </w:pPr>
      <w:bookmarkStart w:id="24" w:name="_2bn6wsx" w:colFirst="0" w:colLast="0"/>
      <w:bookmarkEnd w:id="24"/>
      <w:r>
        <w:t>Galimybių analizė</w:t>
      </w:r>
      <w:r>
        <w:tab/>
      </w:r>
    </w:p>
    <w:p w:rsidR="007E1CCB" w:rsidRDefault="002F5B0A">
      <w:pPr>
        <w:pStyle w:val="Antrat3"/>
        <w:numPr>
          <w:ilvl w:val="2"/>
          <w:numId w:val="1"/>
        </w:numPr>
      </w:pPr>
      <w:bookmarkStart w:id="25" w:name="_qsh70q" w:colFirst="0" w:colLast="0"/>
      <w:bookmarkEnd w:id="25"/>
      <w:r>
        <w:t>Techninės galimybės</w:t>
      </w:r>
    </w:p>
    <w:p w:rsidR="00A67463" w:rsidRDefault="00A67463" w:rsidP="00A67463">
      <w:pPr>
        <w:pStyle w:val="Antrat3"/>
        <w:numPr>
          <w:ilvl w:val="3"/>
          <w:numId w:val="1"/>
        </w:numPr>
      </w:pPr>
      <w:r>
        <w:t xml:space="preserve"> Kūrėjų techninės galimybės</w:t>
      </w:r>
    </w:p>
    <w:p w:rsidR="00A67463" w:rsidRDefault="00A67463" w:rsidP="00A67463">
      <w:pPr>
        <w:pStyle w:val="Sraopastraipa"/>
        <w:pBdr>
          <w:top w:val="nil"/>
          <w:left w:val="nil"/>
          <w:bottom w:val="nil"/>
          <w:right w:val="nil"/>
          <w:between w:val="nil"/>
        </w:pBdr>
        <w:spacing w:after="200"/>
        <w:ind w:left="0" w:firstLine="357"/>
      </w:pPr>
      <w:r>
        <w:t xml:space="preserve">Plėtojant žaidimą, kuo toliau - tuo labiau kūrimo įrankis būtų apkraunamas žaidime esančiais objektais bei funkcionalumo įvairove. Žaidimų kūrimas reikalauja aukšto našumo technikos. Patikimas vaizdo plokštės, procesoriaus ir operatyviosios atminties darbas yra neatsiejama žaidimo kūrimo dalis. Taigi, su žaidimo plėtra palaipsniui kistų ir krovimo laikas bei apskritai galimybės užkrauti žaidimą ir testuoti be trikdžių. Kitaip tariant, plečiantis žaidimui, mažėtų kūrimo įrankio našumas. Kadangi žaidimas yra kuriamas bei plėtojamas namų sąlygomis, tam tikru momentu, jeigu kompiuteris nėra naujas ir neskirtas žaidimams - gali atsirasti kompiuterinės įrangos nusidėvėjimo požymiai. Šiuo atveju tektų įsigyti naujesnę techninę įrangą. </w:t>
      </w:r>
    </w:p>
    <w:p w:rsidR="00A67463" w:rsidRPr="00A67463" w:rsidRDefault="00A67463" w:rsidP="00A67463"/>
    <w:p w:rsidR="00A67463" w:rsidRDefault="00A67463" w:rsidP="00A67463">
      <w:pPr>
        <w:pStyle w:val="Antrat3"/>
        <w:numPr>
          <w:ilvl w:val="3"/>
          <w:numId w:val="1"/>
        </w:numPr>
      </w:pPr>
      <w:r>
        <w:t xml:space="preserve"> </w:t>
      </w:r>
      <w:r w:rsidR="0075687E">
        <w:t>Vartotojų techninės galimybės</w:t>
      </w:r>
    </w:p>
    <w:p w:rsidR="007E1CCB" w:rsidRDefault="0075687E" w:rsidP="0075687E">
      <w:pPr>
        <w:ind w:firstLine="357"/>
      </w:pPr>
      <w:r>
        <w:t xml:space="preserve">Vartotojai, turintys seno leidimo arba neatnaujintus kompiuterius, gali susidurti su žaidimo trigdžiais, kadangi žaidimas turi didelį žemėlapį, užkrauti objektus gali kartais tapti sudėtinga. </w:t>
      </w:r>
      <w:r>
        <w:lastRenderedPageBreak/>
        <w:t xml:space="preserve">Tačiau tokia problema gali iškilti retam vartotojui, kadangi žaidimas yra pritaikytas žaisti žemo pajėgumo kompiuteriais. Vartotojai neturintys kompiuterinės pelės ir naudojantys nešiojamo kompiuterio jutiklinę pelę gali susidurti su nepatogumais valdant veikėją, kadangi veikėjo pasukimui ir žvalgymuisi reikia naudoti pelės funkcionalumą. </w:t>
      </w:r>
    </w:p>
    <w:p w:rsidR="00A67463" w:rsidRDefault="00A67463" w:rsidP="00A67463">
      <w:pPr>
        <w:pStyle w:val="Antrat3"/>
      </w:pPr>
    </w:p>
    <w:p w:rsidR="007E1CCB" w:rsidRDefault="002F5B0A">
      <w:pPr>
        <w:pStyle w:val="Antrat3"/>
        <w:numPr>
          <w:ilvl w:val="2"/>
          <w:numId w:val="1"/>
        </w:numPr>
      </w:pPr>
      <w:bookmarkStart w:id="26" w:name="_3as4poj" w:colFirst="0" w:colLast="0"/>
      <w:bookmarkEnd w:id="26"/>
      <w:r>
        <w:t>Vartotojų pasiruošimo analizė</w:t>
      </w:r>
    </w:p>
    <w:p w:rsidR="007E1CCB" w:rsidRDefault="0075687E" w:rsidP="0075687E">
      <w:pPr>
        <w:spacing w:before="240" w:after="240"/>
        <w:ind w:firstLine="357"/>
      </w:pPr>
      <w:bookmarkStart w:id="27" w:name="_41avyvqqc3wu" w:colFirst="0" w:colLast="0"/>
      <w:bookmarkEnd w:id="27"/>
      <w:r>
        <w:t>Ž</w:t>
      </w:r>
      <w:r w:rsidR="002F5B0A">
        <w:t xml:space="preserve">aidimas yra gana paprastas ir lengvai suprantamas, tad skyrus šiek tiek laiko yra ne sunkiai </w:t>
      </w:r>
      <w:r>
        <w:t>išmokstamas</w:t>
      </w:r>
      <w:r w:rsidR="002F5B0A">
        <w:t xml:space="preserve">. Vartotojai gali būti bet kokio amžiaus, tereikia minimalių anglų kalbos įgūdžių, kadangi žaidimo vartotojo sąsaja yra paremta angliškais nurodymais. </w:t>
      </w:r>
      <w:r>
        <w:t>Taip pat vartotojai tam tikru metu gali nesuprasti ką reikėtų daryti žaidime, tačiau tai atspindi žaidimo esmę – pačiam surasti reikiamą vietą ar objektą. Taip yra lavinamas vartotojų prisitaikymas prie žaidimo ir suteikiamas mini euforijos jausmas atliekant vieną ar kitą užduotį.</w:t>
      </w:r>
      <w:r w:rsidR="00617D32">
        <w:t xml:space="preserve"> Žaidime nėra jokių nurodymų, tad veikėjas pats turi atrasti taisyklės, tačiau tai yra sudėtinė žaidimo dalis.</w:t>
      </w:r>
      <w:bookmarkStart w:id="28" w:name="_a9gnyjfzq5oo" w:colFirst="0" w:colLast="0"/>
      <w:bookmarkStart w:id="29" w:name="_49x2ik5" w:colFirst="0" w:colLast="0"/>
      <w:bookmarkEnd w:id="28"/>
      <w:bookmarkEnd w:id="29"/>
    </w:p>
    <w:p w:rsidR="007E1CCB" w:rsidRDefault="002F5B0A">
      <w:pPr>
        <w:pStyle w:val="Antrat1"/>
        <w:numPr>
          <w:ilvl w:val="0"/>
          <w:numId w:val="1"/>
        </w:numPr>
      </w:pPr>
      <w:r>
        <w:br w:type="page"/>
      </w:r>
      <w:r>
        <w:lastRenderedPageBreak/>
        <w:t>Projektas</w:t>
      </w:r>
    </w:p>
    <w:p w:rsidR="007E1CCB" w:rsidRDefault="002F5B0A">
      <w:pPr>
        <w:pBdr>
          <w:top w:val="nil"/>
          <w:left w:val="nil"/>
          <w:bottom w:val="nil"/>
          <w:right w:val="nil"/>
          <w:between w:val="nil"/>
        </w:pBdr>
        <w:spacing w:after="200"/>
        <w:rPr>
          <w:color w:val="808080"/>
        </w:rPr>
      </w:pPr>
      <w:bookmarkStart w:id="30" w:name="_2p2csry" w:colFirst="0" w:colLast="0"/>
      <w:bookmarkEnd w:id="30"/>
      <w:r>
        <w:rPr>
          <w:color w:val="808080"/>
        </w:rPr>
        <w:t>Aprašoma detali sistemos specifikacija (20 – 50 lapų). Apibrėžiama kuriamo produkto vizija (koncepcija). Skyriaus struktūra ir pavadinimas priklauso nuo baigiamojo darbo specializacijos ir pačios temos specifikos, bet turi turėti funkcinių ir nefunkcinių reikalavimų skyrius.</w:t>
      </w:r>
    </w:p>
    <w:p w:rsidR="007E1CCB" w:rsidRDefault="007E1CCB">
      <w:pPr>
        <w:pBdr>
          <w:top w:val="nil"/>
          <w:left w:val="nil"/>
          <w:bottom w:val="nil"/>
          <w:right w:val="nil"/>
          <w:between w:val="nil"/>
        </w:pBdr>
        <w:spacing w:after="200"/>
        <w:rPr>
          <w:color w:val="808080"/>
        </w:rPr>
      </w:pPr>
      <w:bookmarkStart w:id="31" w:name="_if56klikslki" w:colFirst="0" w:colLast="0"/>
      <w:bookmarkEnd w:id="31"/>
    </w:p>
    <w:p w:rsidR="007E1CCB" w:rsidRDefault="002F5B0A">
      <w:pPr>
        <w:pBdr>
          <w:top w:val="nil"/>
          <w:left w:val="nil"/>
          <w:bottom w:val="nil"/>
          <w:right w:val="nil"/>
          <w:between w:val="nil"/>
        </w:pBdr>
        <w:spacing w:after="200"/>
        <w:rPr>
          <w:color w:val="808080"/>
        </w:rPr>
      </w:pPr>
      <w:bookmarkStart w:id="32" w:name="_c377tsih1pxw" w:colFirst="0" w:colLast="0"/>
      <w:bookmarkEnd w:id="32"/>
      <w:r>
        <w:rPr>
          <w:color w:val="808080"/>
        </w:rPr>
        <w:t>//NEPERSISTENGT SU EXTENDAIS???????</w:t>
      </w:r>
    </w:p>
    <w:p w:rsidR="007E1CCB" w:rsidRDefault="002F5B0A">
      <w:pPr>
        <w:pStyle w:val="Antrat2"/>
        <w:numPr>
          <w:ilvl w:val="1"/>
          <w:numId w:val="1"/>
        </w:numPr>
      </w:pPr>
      <w:bookmarkStart w:id="33" w:name="23ckvvd" w:colFirst="0" w:colLast="0"/>
      <w:bookmarkStart w:id="34" w:name="3o7alnk" w:colFirst="0" w:colLast="0"/>
      <w:bookmarkStart w:id="35" w:name="_147n2zr" w:colFirst="0" w:colLast="0"/>
      <w:bookmarkEnd w:id="33"/>
      <w:bookmarkEnd w:id="34"/>
      <w:bookmarkEnd w:id="35"/>
      <w:r>
        <w:t>Reikalavimų specifikacija</w:t>
      </w:r>
    </w:p>
    <w:p w:rsidR="007E1CCB" w:rsidRDefault="002F5B0A">
      <w:pPr>
        <w:pStyle w:val="Antrat3"/>
        <w:numPr>
          <w:ilvl w:val="2"/>
          <w:numId w:val="1"/>
        </w:numPr>
      </w:pPr>
      <w:bookmarkStart w:id="36" w:name="_ihv636" w:colFirst="0" w:colLast="0"/>
      <w:bookmarkEnd w:id="36"/>
      <w:r>
        <w:t>Komercinė specifikacija</w:t>
      </w:r>
    </w:p>
    <w:p w:rsidR="007E1CCB" w:rsidRDefault="002F5B0A">
      <w:pPr>
        <w:pBdr>
          <w:top w:val="nil"/>
          <w:left w:val="nil"/>
          <w:bottom w:val="nil"/>
          <w:right w:val="nil"/>
          <w:between w:val="nil"/>
        </w:pBdr>
        <w:spacing w:after="200"/>
        <w:rPr>
          <w:color w:val="808080"/>
        </w:rPr>
      </w:pPr>
      <w:r>
        <w:rPr>
          <w:color w:val="808080"/>
        </w:rPr>
        <w:t>Šiame skyrelyje nurodykite projekto užsakovą, projekto vykdytojus, aprašykite produkto vartotojus, detalizuokite projekto realizacijos laiko ir kainos apribojimus. Čia taip pat galima nurodyti verslo procesus (pvz., UML veiklos diagramomis), jei šie yra netipiniai ar reikalaujantys papildomo paaiškinimo.</w:t>
      </w:r>
    </w:p>
    <w:p w:rsidR="007E1CCB" w:rsidRDefault="002F5B0A">
      <w:pPr>
        <w:pBdr>
          <w:top w:val="nil"/>
          <w:left w:val="nil"/>
          <w:bottom w:val="nil"/>
          <w:right w:val="nil"/>
          <w:between w:val="nil"/>
        </w:pBdr>
        <w:spacing w:after="200"/>
        <w:rPr>
          <w:color w:val="808080"/>
        </w:rPr>
      </w:pPr>
      <w:r>
        <w:rPr>
          <w:color w:val="808080"/>
        </w:rPr>
        <w:t>Pvz.: „Maisto perdavimu protokolas yra užsakytas Jungtinių Tautų, jį kuria 10 IT specialistų. Pagrindiniai maisto perdavimo protokolo vartotojai – Afrikos vaikai ir jų tėvai, tačiau sistema aktyviai naudosis ir paprasti namų vartotojai visame pasaulyje“.</w:t>
      </w:r>
    </w:p>
    <w:p w:rsidR="007E1CCB" w:rsidRDefault="007E1CCB">
      <w:pPr>
        <w:pBdr>
          <w:top w:val="nil"/>
          <w:left w:val="nil"/>
          <w:bottom w:val="nil"/>
          <w:right w:val="nil"/>
          <w:between w:val="nil"/>
        </w:pBdr>
        <w:spacing w:after="200"/>
        <w:rPr>
          <w:color w:val="808080"/>
        </w:rPr>
      </w:pPr>
    </w:p>
    <w:p w:rsidR="007E1CCB" w:rsidRDefault="002F5B0A">
      <w:pPr>
        <w:pBdr>
          <w:top w:val="nil"/>
          <w:left w:val="nil"/>
          <w:bottom w:val="nil"/>
          <w:right w:val="nil"/>
          <w:between w:val="nil"/>
        </w:pBdr>
        <w:spacing w:after="200"/>
        <w:rPr>
          <w:color w:val="808080"/>
        </w:rPr>
      </w:pPr>
      <w:r>
        <w:rPr>
          <w:color w:val="808080"/>
        </w:rPr>
        <w:t>//APRAŠYTI ŽAIDIMO LOGIKĄ -&gt; KAIP PEREITI ŽAIDIMĄ (panašu kaip pirmame skyriuje)</w:t>
      </w:r>
    </w:p>
    <w:p w:rsidR="007E1CCB" w:rsidRDefault="007E1CCB">
      <w:pPr>
        <w:pBdr>
          <w:top w:val="nil"/>
          <w:left w:val="nil"/>
          <w:bottom w:val="nil"/>
          <w:right w:val="nil"/>
          <w:between w:val="nil"/>
        </w:pBdr>
        <w:spacing w:after="200"/>
        <w:rPr>
          <w:color w:val="808080"/>
        </w:rPr>
      </w:pPr>
    </w:p>
    <w:p w:rsidR="007E1CCB" w:rsidRDefault="002F5B0A">
      <w:pPr>
        <w:pBdr>
          <w:top w:val="nil"/>
          <w:left w:val="nil"/>
          <w:bottom w:val="nil"/>
          <w:right w:val="nil"/>
          <w:between w:val="nil"/>
        </w:pBdr>
        <w:spacing w:after="200"/>
      </w:pPr>
      <w:r>
        <w:t xml:space="preserve">“Isle-Breakout” yra mūsų pačių inicijuotas ir kuriamas produktas, kurį kuria 2 programuotojai. Produktas skirtas bet kokiam vartotojui norinčiam išbandyti žaidimą. Šiam projektui nėra skirta jokių kainos apribojimų, tačiau yra numatyta apie 3 mėnesius kurimo proceso, kol projektas turės būti priduodamas vertinimui. </w:t>
      </w:r>
    </w:p>
    <w:p w:rsidR="007E1CCB" w:rsidRDefault="002F5B0A">
      <w:pPr>
        <w:pBdr>
          <w:top w:val="nil"/>
          <w:left w:val="nil"/>
          <w:bottom w:val="nil"/>
          <w:right w:val="nil"/>
          <w:between w:val="nil"/>
        </w:pBdr>
        <w:spacing w:after="200"/>
      </w:pPr>
      <w:r>
        <w:t xml:space="preserve">Žaidimas yra įtraukiantis ir ne ribojantis vartotojo galimybių, kadangi žaidime yra daug skirtingų žaidimo kelių, kuriuos žaidėjas gali rinktis savo nuožiūra. Kiekvienas vartotojas turi įsikūnyti į, žaidimo pradžioje sukuriamą, personažą, kuris žaidimo eigoje turi kintančias savybes, tokias kaip jėga, greitis, išmintis, alkis ir gyvybės taškai. Taip pat žaidėjas gali keisti savo aprangą, ginklus, rinktis tam tikrus daiktus, juos suvartoti, iš jų gaminti kitus daiktus. Daiktų gamyba yra skirta tam, kad žaidėjas galėtų pabėgti iš salos, t.y. laimėti žaidimą. Žaidėjas taip pat gali surasti priešininkus ir juos nužudyti. Taip darant, yra didinami patirties taškai, o surinkus pakankamą kiekį, žaidėjas įgauna naują lygį ir turi galimybė padidinti tam tikrus įgūdžių taškus. Tai reiškia, kad kuo labiau žaidėjas progresuoja, tuo greičiau laimės žaidimą. Žaidime taip pat yra daug užduočių, kurias galima įvykdyti ir gauti patirties taškų arba išmokti magijos ataką. Pagrindinis žaidimo tikslas - pasigaminti laivą ir išvykti iš salos. Kad pagaminti laivą, reikia turėti pakankamai resursų, kad įgyvendinti visus laivo gamybos reikalavimus. Resursus žaidėjas gali rinkti iš resursų šaltinių esančių žemėlapyje arba kovoje su priešininkais. Kovoti su priešininkais žaidėjas taip pat turi kelias galimybes: artima kova, tolima kova ir kova magijos atakomis. Taip pat žaidėjas gali prisijaukinti gyvūnus, kurie jam gali padėti kovoti, tačiau tai gali atlikti tik kai įgauną tam tikrą </w:t>
      </w:r>
      <w:r>
        <w:lastRenderedPageBreak/>
        <w:t>magišką užkeikimą. Nužudžius priešininką, šis gali išmesti daiktą, kurį žaidėjas gali pakelti. Surinkus ir pagaminus visus daiktus, žaidėjas gali pasigaminti laivą ir laimėti žaidimą. Vis dėl to, žaidimas ties tuo nesibaigia, jį galima žaisti dar kartą, kadangi kiekvieną kartą išeinant iš žaidimo arba jį laimint, yra išsaugomi įgūdžių taškai. Taigi kiekvienas vartotojas gali turėti tikslą tapti kuo stipresniu ir nugalėti net ir pačius stipriausius priešininkus.</w:t>
      </w:r>
    </w:p>
    <w:p w:rsidR="007E1CCB" w:rsidRDefault="002F5B0A">
      <w:pPr>
        <w:pStyle w:val="Antrat3"/>
        <w:numPr>
          <w:ilvl w:val="2"/>
          <w:numId w:val="1"/>
        </w:numPr>
      </w:pPr>
      <w:bookmarkStart w:id="37" w:name="1hmsyys" w:colFirst="0" w:colLast="0"/>
      <w:bookmarkStart w:id="38" w:name="_32hioqz" w:colFirst="0" w:colLast="0"/>
      <w:bookmarkEnd w:id="37"/>
      <w:bookmarkEnd w:id="38"/>
      <w:r>
        <w:t>Sistemos funkcijos</w:t>
      </w:r>
    </w:p>
    <w:p w:rsidR="002F5B0A" w:rsidRDefault="002F5B0A" w:rsidP="002F5B0A">
      <w:pPr>
        <w:pStyle w:val="Antrat3"/>
        <w:numPr>
          <w:ilvl w:val="3"/>
          <w:numId w:val="1"/>
        </w:numPr>
      </w:pPr>
      <w:r>
        <w:t xml:space="preserve"> Kęstučio panaudojimo atvejai</w:t>
      </w:r>
    </w:p>
    <w:p w:rsidR="002F5B0A" w:rsidRPr="002F5B0A" w:rsidRDefault="002F5B0A" w:rsidP="002F5B0A">
      <w:pPr>
        <w:pStyle w:val="Antrat3"/>
        <w:numPr>
          <w:ilvl w:val="4"/>
          <w:numId w:val="1"/>
        </w:numPr>
      </w:pPr>
      <w:r>
        <w:t>Valdyti veikėjus</w:t>
      </w:r>
    </w:p>
    <w:p w:rsidR="002F5B0A" w:rsidRDefault="002F5B0A" w:rsidP="00A372F6">
      <w:pPr>
        <w:pStyle w:val="Sraopastraipa"/>
        <w:ind w:left="357"/>
      </w:pPr>
      <w:r>
        <w:rPr>
          <w:noProof/>
        </w:rPr>
        <w:drawing>
          <wp:inline distT="0" distB="0" distL="0" distR="0" wp14:anchorId="28694ECB" wp14:editId="6B007DB0">
            <wp:extent cx="4518660" cy="3328280"/>
            <wp:effectExtent l="0" t="0" r="0" b="5715"/>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472" cy="3333297"/>
                    </a:xfrm>
                    <a:prstGeom prst="rect">
                      <a:avLst/>
                    </a:prstGeom>
                  </pic:spPr>
                </pic:pic>
              </a:graphicData>
            </a:graphic>
          </wp:inline>
        </w:drawing>
      </w:r>
    </w:p>
    <w:p w:rsidR="002F5B0A" w:rsidRDefault="002F5B0A" w:rsidP="00A372F6">
      <w:pPr>
        <w:ind w:firstLine="357"/>
      </w:pPr>
      <w:r>
        <w:t>Šiame PA pakete yra atvaizduojamas veikėjų sąrašo funkcionalumas. Įsijungus šį langą, yra užkraunami veikėjai iš duomenų failo. Vartotojas norėdamas pradėti žaisti – privalo pasirinkti veikėją. Tam yra išskirtos 3 veikėjų vietos. Jeigu vienoje iš 3-jų vietų nėra sukurto veikėjo – vartotojas gali sukurti naują veikėją. Norint tai padaryti, reikia įvesti veikėjo vardą. Taip pat vartotojas gali ištrinti bet kurį sukurtą veikėją.</w:t>
      </w:r>
    </w:p>
    <w:p w:rsidR="002F5B0A" w:rsidRPr="00E30F69" w:rsidRDefault="002F5B0A" w:rsidP="002F5B0A">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A372F6">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1</w:t>
            </w:r>
            <w:r w:rsidRPr="00C730AC">
              <w:rPr>
                <w:rFonts w:ascii="Arial" w:hAnsi="Arial" w:cs="Arial"/>
                <w:sz w:val="20"/>
                <w:szCs w:val="20"/>
              </w:rPr>
              <w:t xml:space="preserve"> “</w:t>
            </w:r>
            <w:r>
              <w:rPr>
                <w:rFonts w:ascii="Arial" w:hAnsi="Arial" w:cs="Arial"/>
                <w:sz w:val="20"/>
                <w:szCs w:val="20"/>
              </w:rPr>
              <w:t>Pasirinkti veikėją</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A372F6">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 xml:space="preserve">Suteikti galimybę vartotojui </w:t>
            </w:r>
            <w:r>
              <w:rPr>
                <w:rFonts w:ascii="Arial" w:hAnsi="Arial" w:cs="Arial"/>
                <w:sz w:val="20"/>
                <w:szCs w:val="20"/>
              </w:rPr>
              <w:t>pasirinkti veikėją.</w:t>
            </w:r>
          </w:p>
        </w:tc>
      </w:tr>
      <w:tr w:rsidR="002F5B0A" w:rsidRPr="00C730AC" w:rsidTr="00A372F6">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vartotojui </w:t>
            </w:r>
            <w:r>
              <w:rPr>
                <w:rFonts w:ascii="Arial" w:hAnsi="Arial" w:cs="Arial"/>
                <w:sz w:val="20"/>
                <w:szCs w:val="20"/>
              </w:rPr>
              <w:t>pasirinkti vieną veikėją, su kuriuo norės žaisti.</w:t>
            </w:r>
          </w:p>
        </w:tc>
      </w:tr>
      <w:tr w:rsidR="002F5B0A" w:rsidRPr="00C730AC" w:rsidTr="00A372F6">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p>
        </w:tc>
      </w:tr>
      <w:tr w:rsidR="002F5B0A" w:rsidRPr="00C730AC" w:rsidTr="00A372F6">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A372F6">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Default="002F5B0A" w:rsidP="002F5B0A"/>
        </w:tc>
      </w:tr>
      <w:tr w:rsidR="002F5B0A" w:rsidRPr="00C730AC" w:rsidTr="00A372F6">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Pr="00E30F69" w:rsidRDefault="002F5B0A" w:rsidP="002F5B0A">
            <w:pPr>
              <w:rPr>
                <w:rFonts w:ascii="Arial" w:hAnsi="Arial" w:cs="Arial"/>
                <w:sz w:val="20"/>
                <w:szCs w:val="20"/>
              </w:rPr>
            </w:pPr>
            <w:r w:rsidRPr="00E30F69">
              <w:rPr>
                <w:rFonts w:ascii="Arial" w:hAnsi="Arial" w:cs="Arial"/>
                <w:sz w:val="20"/>
                <w:szCs w:val="20"/>
              </w:rPr>
              <w:t>PA3 „Sukurti veikėją“, PA2 „Ištrinti veikėją“</w:t>
            </w:r>
          </w:p>
        </w:tc>
      </w:tr>
      <w:tr w:rsidR="002F5B0A" w:rsidRPr="00C730AC" w:rsidTr="00A372F6">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A372F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Pr>
                <w:rFonts w:ascii="Arial" w:hAnsi="Arial" w:cs="Arial"/>
                <w:sz w:val="20"/>
                <w:szCs w:val="20"/>
              </w:rPr>
              <w:t>Galima pradėti žaidimą</w:t>
            </w:r>
          </w:p>
        </w:tc>
      </w:tr>
    </w:tbl>
    <w:p w:rsidR="002F5B0A"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2</w:t>
            </w:r>
            <w:r w:rsidRPr="00C730AC">
              <w:rPr>
                <w:rFonts w:ascii="Arial" w:hAnsi="Arial" w:cs="Arial"/>
                <w:sz w:val="20"/>
                <w:szCs w:val="20"/>
              </w:rPr>
              <w:t xml:space="preserve"> “</w:t>
            </w:r>
            <w:r>
              <w:rPr>
                <w:rFonts w:ascii="Arial" w:hAnsi="Arial" w:cs="Arial"/>
                <w:sz w:val="20"/>
                <w:szCs w:val="20"/>
              </w:rPr>
              <w:t>Ištrinti veikėją</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lastRenderedPageBreak/>
              <w:t xml:space="preserve">Suteikti galimybę vartotojui </w:t>
            </w:r>
            <w:r>
              <w:rPr>
                <w:rFonts w:ascii="Arial" w:hAnsi="Arial" w:cs="Arial"/>
                <w:sz w:val="20"/>
                <w:szCs w:val="20"/>
              </w:rPr>
              <w:t>ištrinti veikėją.</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lastRenderedPageBreak/>
              <w:t xml:space="preserve">Aprašymas. </w:t>
            </w:r>
            <w:r>
              <w:rPr>
                <w:rFonts w:ascii="Arial" w:hAnsi="Arial" w:cs="Arial"/>
                <w:sz w:val="20"/>
                <w:szCs w:val="20"/>
              </w:rPr>
              <w:t>PA suteikia</w:t>
            </w:r>
            <w:r w:rsidRPr="00C730AC">
              <w:rPr>
                <w:rFonts w:ascii="Arial" w:hAnsi="Arial" w:cs="Arial"/>
                <w:sz w:val="20"/>
                <w:szCs w:val="20"/>
              </w:rPr>
              <w:t xml:space="preserve"> galimybę vartotojui </w:t>
            </w:r>
            <w:r>
              <w:rPr>
                <w:rFonts w:ascii="Arial" w:hAnsi="Arial" w:cs="Arial"/>
                <w:sz w:val="20"/>
                <w:szCs w:val="20"/>
              </w:rPr>
              <w:t>ištrinti veikėją.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Reikia turėti sukurtą veikėją.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Default="002F5B0A" w:rsidP="002F5B0A"/>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sidRPr="00C730AC">
              <w:rPr>
                <w:rFonts w:ascii="Arial" w:hAnsi="Arial" w:cs="Arial"/>
                <w:sz w:val="20"/>
                <w:szCs w:val="20"/>
              </w:rPr>
              <w:t xml:space="preserve">Sistema </w:t>
            </w:r>
            <w:r>
              <w:rPr>
                <w:rFonts w:ascii="Arial" w:hAnsi="Arial" w:cs="Arial"/>
                <w:sz w:val="20"/>
                <w:szCs w:val="20"/>
              </w:rPr>
              <w:t>leidžia ištrinti sukurtą veikėją.</w:t>
            </w:r>
          </w:p>
        </w:tc>
      </w:tr>
    </w:tbl>
    <w:p w:rsidR="002F5B0A"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3</w:t>
            </w:r>
            <w:r w:rsidRPr="00C730AC">
              <w:rPr>
                <w:rFonts w:ascii="Arial" w:hAnsi="Arial" w:cs="Arial"/>
                <w:sz w:val="20"/>
                <w:szCs w:val="20"/>
              </w:rPr>
              <w:t xml:space="preserve"> “</w:t>
            </w:r>
            <w:r>
              <w:rPr>
                <w:rFonts w:ascii="Arial" w:hAnsi="Arial" w:cs="Arial"/>
                <w:sz w:val="20"/>
                <w:szCs w:val="20"/>
              </w:rPr>
              <w:t>Sukurti veikėją</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 xml:space="preserve">Suteikti galimybę vartotojui </w:t>
            </w:r>
            <w:r>
              <w:rPr>
                <w:rFonts w:ascii="Arial" w:hAnsi="Arial" w:cs="Arial"/>
                <w:sz w:val="20"/>
                <w:szCs w:val="20"/>
              </w:rPr>
              <w:t>sukurti veikėją.</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vartotojui </w:t>
            </w:r>
            <w:r>
              <w:rPr>
                <w:rFonts w:ascii="Arial" w:hAnsi="Arial" w:cs="Arial"/>
                <w:sz w:val="20"/>
                <w:szCs w:val="20"/>
              </w:rPr>
              <w:t>ištrinti veikėją.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Reikia turėti laisvą veikėjo vietą.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r>
              <w:rPr>
                <w:rFonts w:ascii="Arial" w:hAnsi="Arial" w:cs="Arial"/>
                <w:sz w:val="20"/>
                <w:szCs w:val="20"/>
              </w:rPr>
              <w:t>PA4 „Įvesti vardą“</w:t>
            </w: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Default="002F5B0A" w:rsidP="002F5B0A"/>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sidRPr="00C730AC">
              <w:rPr>
                <w:rFonts w:ascii="Arial" w:hAnsi="Arial" w:cs="Arial"/>
                <w:sz w:val="20"/>
                <w:szCs w:val="20"/>
              </w:rPr>
              <w:t xml:space="preserve">Sistema </w:t>
            </w:r>
            <w:r>
              <w:rPr>
                <w:rFonts w:ascii="Arial" w:hAnsi="Arial" w:cs="Arial"/>
                <w:sz w:val="20"/>
                <w:szCs w:val="20"/>
              </w:rPr>
              <w:t>liepia įvesti veikėjo vardą.</w:t>
            </w:r>
          </w:p>
        </w:tc>
      </w:tr>
    </w:tbl>
    <w:p w:rsidR="002F5B0A"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4</w:t>
            </w:r>
            <w:r w:rsidRPr="00C730AC">
              <w:rPr>
                <w:rFonts w:ascii="Arial" w:hAnsi="Arial" w:cs="Arial"/>
                <w:sz w:val="20"/>
                <w:szCs w:val="20"/>
              </w:rPr>
              <w:t xml:space="preserve"> “</w:t>
            </w:r>
            <w:r>
              <w:rPr>
                <w:rFonts w:ascii="Arial" w:hAnsi="Arial" w:cs="Arial"/>
                <w:sz w:val="20"/>
                <w:szCs w:val="20"/>
              </w:rPr>
              <w:t>Įvesti vardą</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 xml:space="preserve">Suteikti galimybę vartotojui </w:t>
            </w:r>
            <w:r>
              <w:rPr>
                <w:rFonts w:ascii="Arial" w:hAnsi="Arial" w:cs="Arial"/>
                <w:sz w:val="20"/>
                <w:szCs w:val="20"/>
              </w:rPr>
              <w:t>ištrinti veikėją.</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įvesti vardą kuriamam veikėjui.</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Reikia pradėti veikėjo kūrimą.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Default="002F5B0A" w:rsidP="002F5B0A"/>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sidRPr="00C730AC">
              <w:rPr>
                <w:rFonts w:ascii="Arial" w:hAnsi="Arial" w:cs="Arial"/>
                <w:sz w:val="20"/>
                <w:szCs w:val="20"/>
              </w:rPr>
              <w:t xml:space="preserve">Sistema </w:t>
            </w:r>
            <w:r>
              <w:rPr>
                <w:rFonts w:ascii="Arial" w:hAnsi="Arial" w:cs="Arial"/>
                <w:sz w:val="20"/>
                <w:szCs w:val="20"/>
              </w:rPr>
              <w:t>nustato naujo veikėjo vardą.</w:t>
            </w:r>
          </w:p>
        </w:tc>
      </w:tr>
    </w:tbl>
    <w:p w:rsidR="002F5B0A" w:rsidRDefault="002F5B0A" w:rsidP="002F5B0A">
      <w:pPr>
        <w:pStyle w:val="Lentelspavad"/>
        <w:ind w:left="357"/>
      </w:pPr>
    </w:p>
    <w:p w:rsidR="002F5B0A" w:rsidRPr="002F5B0A" w:rsidRDefault="002F5B0A" w:rsidP="002F5B0A"/>
    <w:p w:rsidR="002F5B0A" w:rsidRPr="002F5B0A" w:rsidRDefault="002F5B0A" w:rsidP="002F5B0A">
      <w:pPr>
        <w:pStyle w:val="Antrat3"/>
        <w:numPr>
          <w:ilvl w:val="4"/>
          <w:numId w:val="1"/>
        </w:numPr>
      </w:pPr>
      <w:r>
        <w:lastRenderedPageBreak/>
        <w:t>Kontroliuoti veikėją</w:t>
      </w:r>
    </w:p>
    <w:p w:rsidR="002F5B0A" w:rsidRDefault="002F5B0A" w:rsidP="00A372F6">
      <w:pPr>
        <w:pStyle w:val="Sraopastraipa"/>
        <w:ind w:left="357"/>
        <w:jc w:val="center"/>
      </w:pPr>
      <w:r>
        <w:rPr>
          <w:noProof/>
        </w:rPr>
        <w:drawing>
          <wp:inline distT="0" distB="0" distL="0" distR="0" wp14:anchorId="48FF8055" wp14:editId="0CEB0C9B">
            <wp:extent cx="3954780" cy="2858572"/>
            <wp:effectExtent l="0" t="0" r="762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754" cy="2871564"/>
                    </a:xfrm>
                    <a:prstGeom prst="rect">
                      <a:avLst/>
                    </a:prstGeom>
                  </pic:spPr>
                </pic:pic>
              </a:graphicData>
            </a:graphic>
          </wp:inline>
        </w:drawing>
      </w:r>
    </w:p>
    <w:p w:rsidR="002F5B0A" w:rsidRDefault="002F5B0A" w:rsidP="002F5B0A">
      <w:r>
        <w:tab/>
        <w:t>Šie PA nurodo kaip žaidėjas gali kontroliuoti veikėją nepriklausant nuo aplinkos ir tik nuo įvedamo duomenų. Vartotojas turi 4 klavišus žaidėjo pozicijos valdymui „WASD“. „W“ – nurodo veikėjui eiti teigiama Z ašies kryptimi, „S“ – nurodo veikėjui eiti neigiama Z ašies kryptimi, „A“ – nurodo veikėjui eiti neigiama X ašies kryptimi, „D“ – nurodo veikėjui eiti teigiama X ašies kryptimi. Spaudžiant klavišus žaidėjo pozicija yra keičiama tarp ašių. Abi ašys gali kisti vienu metu. Taip pat vartotojas gali iškviesti nekenksmingą burtą, jeigu tokį turi išmokęs.</w:t>
      </w:r>
    </w:p>
    <w:p w:rsidR="002F5B0A"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w:t>
            </w:r>
            <w:r>
              <w:rPr>
                <w:rFonts w:ascii="Arial" w:hAnsi="Arial" w:cs="Arial"/>
                <w:sz w:val="20"/>
                <w:szCs w:val="20"/>
              </w:rPr>
              <w:t>A11</w:t>
            </w:r>
            <w:r w:rsidRPr="00C730AC">
              <w:rPr>
                <w:rFonts w:ascii="Arial" w:hAnsi="Arial" w:cs="Arial"/>
                <w:sz w:val="20"/>
                <w:szCs w:val="20"/>
              </w:rPr>
              <w:t xml:space="preserve"> “</w:t>
            </w:r>
            <w:r>
              <w:rPr>
                <w:rFonts w:ascii="Arial" w:hAnsi="Arial" w:cs="Arial"/>
                <w:sz w:val="20"/>
                <w:szCs w:val="20"/>
              </w:rPr>
              <w:t>Judinti veikėją</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 xml:space="preserve">Suteikti galimybę vartotojui </w:t>
            </w:r>
            <w:r>
              <w:rPr>
                <w:rFonts w:ascii="Arial" w:hAnsi="Arial" w:cs="Arial"/>
                <w:sz w:val="20"/>
                <w:szCs w:val="20"/>
              </w:rPr>
              <w:t>judinti veikėją.</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judinti veikėją.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Žaidimas neturi būti sustabdytas.</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Default="002F5B0A" w:rsidP="002F5B0A"/>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sidRPr="00C730AC">
              <w:rPr>
                <w:rFonts w:ascii="Arial" w:hAnsi="Arial" w:cs="Arial"/>
                <w:sz w:val="20"/>
                <w:szCs w:val="20"/>
              </w:rPr>
              <w:t xml:space="preserve">Sistema </w:t>
            </w:r>
            <w:r>
              <w:rPr>
                <w:rFonts w:ascii="Arial" w:hAnsi="Arial" w:cs="Arial"/>
                <w:sz w:val="20"/>
                <w:szCs w:val="20"/>
              </w:rPr>
              <w:t>pajudina veikėją.</w:t>
            </w:r>
          </w:p>
        </w:tc>
      </w:tr>
    </w:tbl>
    <w:p w:rsidR="002F5B0A"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12</w:t>
            </w:r>
            <w:r w:rsidRPr="00C730AC">
              <w:rPr>
                <w:rFonts w:ascii="Arial" w:hAnsi="Arial" w:cs="Arial"/>
                <w:sz w:val="20"/>
                <w:szCs w:val="20"/>
              </w:rPr>
              <w:t xml:space="preserve"> “</w:t>
            </w:r>
            <w:r>
              <w:rPr>
                <w:rFonts w:ascii="Arial" w:hAnsi="Arial" w:cs="Arial"/>
                <w:sz w:val="20"/>
                <w:szCs w:val="20"/>
              </w:rPr>
              <w:t>Iškviesti nekenksmingą burtą</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iškviesti nekenksmingą burtą.</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iškviesti nekenksmingą burtą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Reikia būti susilietus su tam tikru objektu, jeigu to reikalauja burtas.</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Default="002F5B0A" w:rsidP="002F5B0A"/>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sidRPr="00C730AC">
              <w:rPr>
                <w:rFonts w:ascii="Arial" w:hAnsi="Arial" w:cs="Arial"/>
                <w:sz w:val="20"/>
                <w:szCs w:val="20"/>
              </w:rPr>
              <w:t xml:space="preserve">Sistema </w:t>
            </w:r>
            <w:r>
              <w:rPr>
                <w:rFonts w:ascii="Arial" w:hAnsi="Arial" w:cs="Arial"/>
                <w:sz w:val="20"/>
                <w:szCs w:val="20"/>
              </w:rPr>
              <w:t>paleidžia burtą.</w:t>
            </w:r>
          </w:p>
        </w:tc>
      </w:tr>
    </w:tbl>
    <w:p w:rsidR="002F5B0A" w:rsidRDefault="002F5B0A" w:rsidP="002F5B0A"/>
    <w:p w:rsidR="002F5B0A" w:rsidRPr="002F5B0A" w:rsidRDefault="002F5B0A" w:rsidP="002F5B0A"/>
    <w:p w:rsidR="002F5B0A" w:rsidRPr="002F5B0A" w:rsidRDefault="002F5B0A" w:rsidP="002F5B0A">
      <w:pPr>
        <w:pStyle w:val="Antrat3"/>
        <w:numPr>
          <w:ilvl w:val="4"/>
          <w:numId w:val="1"/>
        </w:numPr>
      </w:pPr>
      <w:r>
        <w:lastRenderedPageBreak/>
        <w:t>Nustatyti žaidimo nustatymus</w:t>
      </w:r>
    </w:p>
    <w:p w:rsidR="002F5B0A" w:rsidRDefault="002F5B0A" w:rsidP="00A372F6">
      <w:pPr>
        <w:jc w:val="center"/>
      </w:pPr>
      <w:r>
        <w:rPr>
          <w:noProof/>
        </w:rPr>
        <w:drawing>
          <wp:inline distT="0" distB="0" distL="0" distR="0" wp14:anchorId="0F70E435" wp14:editId="78EF841E">
            <wp:extent cx="6120130" cy="3429000"/>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429000"/>
                    </a:xfrm>
                    <a:prstGeom prst="rect">
                      <a:avLst/>
                    </a:prstGeom>
                  </pic:spPr>
                </pic:pic>
              </a:graphicData>
            </a:graphic>
          </wp:inline>
        </w:drawing>
      </w:r>
    </w:p>
    <w:p w:rsidR="002F5B0A" w:rsidRDefault="002F5B0A" w:rsidP="00A372F6">
      <w:pPr>
        <w:ind w:firstLine="720"/>
      </w:pPr>
      <w:r>
        <w:t>Šis PA paketas nurodo kokie nustatymai gali būti keičiami žaidime. Šis funkcionalumas yra pasiekiamas iš pagrindinio meniu paspaudus mygtuką „Nustatymai“. Tai padarius yra atidaromas atitinkamas langas, kuriame yra 4 pakeitimų opcijos. Galima keisti žaidimo ekrano rėžimą, garsumo lygį, grafinę kokybę ir ekrano rezoliuciją. Pakeitus vieną iš pasirinkimų – atitinkamai keičiasi sistemos nustatymai žaidime.</w:t>
      </w:r>
    </w:p>
    <w:p w:rsidR="002F5B0A"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6</w:t>
            </w:r>
            <w:r w:rsidRPr="00C730AC">
              <w:rPr>
                <w:rFonts w:ascii="Arial" w:hAnsi="Arial" w:cs="Arial"/>
                <w:sz w:val="20"/>
                <w:szCs w:val="20"/>
              </w:rPr>
              <w:t xml:space="preserve"> “</w:t>
            </w:r>
            <w:r>
              <w:rPr>
                <w:rFonts w:ascii="Arial" w:hAnsi="Arial" w:cs="Arial"/>
                <w:sz w:val="20"/>
                <w:szCs w:val="20"/>
              </w:rPr>
              <w:t>Nustatyti pilno ekrano rėžimą</w:t>
            </w:r>
            <w:r w:rsidRPr="00C730AC">
              <w:rPr>
                <w:rFonts w:ascii="Arial" w:hAnsi="Arial" w:cs="Arial"/>
                <w:sz w:val="20"/>
                <w:szCs w:val="20"/>
              </w:rPr>
              <w:t xml:space="preserve"> ”</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nustatyti pilną/lango ekrano rėžimą.</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nustatyti pilno ekrano arba lango ekrano rėžimą.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Default="002F5B0A" w:rsidP="002F5B0A"/>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sidRPr="00C730AC">
              <w:rPr>
                <w:rFonts w:ascii="Arial" w:hAnsi="Arial" w:cs="Arial"/>
                <w:sz w:val="20"/>
                <w:szCs w:val="20"/>
              </w:rPr>
              <w:t xml:space="preserve">Sistema </w:t>
            </w:r>
            <w:r>
              <w:rPr>
                <w:rFonts w:ascii="Arial" w:hAnsi="Arial" w:cs="Arial"/>
                <w:sz w:val="20"/>
                <w:szCs w:val="20"/>
              </w:rPr>
              <w:t>pakeičia ekrano rėžimą.</w:t>
            </w:r>
          </w:p>
        </w:tc>
      </w:tr>
    </w:tbl>
    <w:p w:rsidR="002F5B0A"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Pr>
                <w:rFonts w:ascii="Arial" w:hAnsi="Arial" w:cs="Arial"/>
                <w:sz w:val="20"/>
                <w:szCs w:val="20"/>
              </w:rPr>
              <w:t>PA7</w:t>
            </w:r>
            <w:r w:rsidRPr="00C730AC">
              <w:rPr>
                <w:rFonts w:ascii="Arial" w:hAnsi="Arial" w:cs="Arial"/>
                <w:sz w:val="20"/>
                <w:szCs w:val="20"/>
              </w:rPr>
              <w:t xml:space="preserve"> “</w:t>
            </w:r>
            <w:r>
              <w:rPr>
                <w:rFonts w:ascii="Arial" w:hAnsi="Arial" w:cs="Arial"/>
                <w:sz w:val="20"/>
                <w:szCs w:val="20"/>
              </w:rPr>
              <w:t>Nustatyti garso lygį</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nustatyti garso stiprumą.</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nustatyti garso stiprumą.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Default="002F5B0A" w:rsidP="002F5B0A"/>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sidRPr="00C730AC">
              <w:rPr>
                <w:rFonts w:ascii="Arial" w:hAnsi="Arial" w:cs="Arial"/>
                <w:sz w:val="20"/>
                <w:szCs w:val="20"/>
              </w:rPr>
              <w:t xml:space="preserve">Sistema </w:t>
            </w:r>
            <w:r>
              <w:rPr>
                <w:rFonts w:ascii="Arial" w:hAnsi="Arial" w:cs="Arial"/>
                <w:sz w:val="20"/>
                <w:szCs w:val="20"/>
              </w:rPr>
              <w:t>paleidžia burtą.</w:t>
            </w:r>
          </w:p>
        </w:tc>
      </w:tr>
    </w:tbl>
    <w:p w:rsidR="002F5B0A"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lastRenderedPageBreak/>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8</w:t>
            </w:r>
            <w:r w:rsidRPr="00C730AC">
              <w:rPr>
                <w:rFonts w:ascii="Arial" w:hAnsi="Arial" w:cs="Arial"/>
                <w:sz w:val="20"/>
                <w:szCs w:val="20"/>
              </w:rPr>
              <w:t xml:space="preserve"> “</w:t>
            </w:r>
            <w:r>
              <w:rPr>
                <w:rFonts w:ascii="Arial" w:hAnsi="Arial" w:cs="Arial"/>
                <w:sz w:val="20"/>
                <w:szCs w:val="20"/>
              </w:rPr>
              <w:t>Nustatyti grafinę kokybę</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nustatyti grafinę žaidimo kokybę.</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nustatyti grafinę žaidimo kokybę.</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Default="002F5B0A" w:rsidP="002F5B0A"/>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sidRPr="00C730AC">
              <w:rPr>
                <w:rFonts w:ascii="Arial" w:hAnsi="Arial" w:cs="Arial"/>
                <w:sz w:val="20"/>
                <w:szCs w:val="20"/>
              </w:rPr>
              <w:t xml:space="preserve">Sistema </w:t>
            </w:r>
            <w:r>
              <w:rPr>
                <w:rFonts w:ascii="Arial" w:hAnsi="Arial" w:cs="Arial"/>
                <w:sz w:val="20"/>
                <w:szCs w:val="20"/>
              </w:rPr>
              <w:t>pakeičia grafinės kokybės lygį.</w:t>
            </w:r>
          </w:p>
        </w:tc>
      </w:tr>
    </w:tbl>
    <w:p w:rsidR="002F5B0A"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10</w:t>
            </w:r>
            <w:r w:rsidRPr="00C730AC">
              <w:rPr>
                <w:rFonts w:ascii="Arial" w:hAnsi="Arial" w:cs="Arial"/>
                <w:sz w:val="20"/>
                <w:szCs w:val="20"/>
              </w:rPr>
              <w:t xml:space="preserve"> “</w:t>
            </w:r>
            <w:r>
              <w:rPr>
                <w:rFonts w:ascii="Arial" w:hAnsi="Arial" w:cs="Arial"/>
                <w:sz w:val="20"/>
                <w:szCs w:val="20"/>
              </w:rPr>
              <w:t>Atsidaryti nustatymų langą</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atidaryti nustatymų langą.</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atsidaryti nustatymų langą.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6</w:t>
            </w:r>
            <w:r w:rsidRPr="00C730AC">
              <w:rPr>
                <w:rFonts w:ascii="Arial" w:hAnsi="Arial" w:cs="Arial"/>
                <w:sz w:val="20"/>
                <w:szCs w:val="20"/>
              </w:rPr>
              <w:t xml:space="preserve"> </w:t>
            </w:r>
            <w:r>
              <w:rPr>
                <w:rFonts w:ascii="Arial" w:hAnsi="Arial" w:cs="Arial"/>
                <w:sz w:val="20"/>
                <w:szCs w:val="20"/>
              </w:rPr>
              <w:t>„Nustatyti pilno ekrano rėžimą</w:t>
            </w:r>
            <w:r w:rsidRPr="00C730AC">
              <w:rPr>
                <w:rFonts w:ascii="Arial" w:hAnsi="Arial" w:cs="Arial"/>
                <w:sz w:val="20"/>
                <w:szCs w:val="20"/>
              </w:rPr>
              <w:t xml:space="preserve"> ”</w:t>
            </w:r>
            <w:r>
              <w:rPr>
                <w:rFonts w:ascii="Arial" w:hAnsi="Arial" w:cs="Arial"/>
                <w:sz w:val="20"/>
                <w:szCs w:val="20"/>
              </w:rPr>
              <w:t>,</w:t>
            </w:r>
          </w:p>
          <w:p w:rsidR="002F5B0A" w:rsidRDefault="002F5B0A" w:rsidP="002F5B0A">
            <w:pPr>
              <w:rPr>
                <w:rFonts w:ascii="Arial" w:hAnsi="Arial" w:cs="Arial"/>
                <w:sz w:val="20"/>
                <w:szCs w:val="20"/>
              </w:rPr>
            </w:pPr>
            <w:r>
              <w:rPr>
                <w:rFonts w:ascii="Arial" w:hAnsi="Arial" w:cs="Arial"/>
                <w:sz w:val="20"/>
                <w:szCs w:val="20"/>
              </w:rPr>
              <w:t>PA7</w:t>
            </w:r>
            <w:r w:rsidRPr="00C730AC">
              <w:rPr>
                <w:rFonts w:ascii="Arial" w:hAnsi="Arial" w:cs="Arial"/>
                <w:sz w:val="20"/>
                <w:szCs w:val="20"/>
              </w:rPr>
              <w:t xml:space="preserve"> </w:t>
            </w:r>
            <w:r>
              <w:rPr>
                <w:rFonts w:ascii="Arial" w:hAnsi="Arial" w:cs="Arial"/>
                <w:sz w:val="20"/>
                <w:szCs w:val="20"/>
              </w:rPr>
              <w:t>„Nustatyti garso lygį</w:t>
            </w:r>
            <w:r w:rsidRPr="00C730AC">
              <w:rPr>
                <w:rFonts w:ascii="Arial" w:hAnsi="Arial" w:cs="Arial"/>
                <w:sz w:val="20"/>
                <w:szCs w:val="20"/>
              </w:rPr>
              <w:t>”</w:t>
            </w:r>
            <w:r>
              <w:rPr>
                <w:rFonts w:ascii="Arial" w:hAnsi="Arial" w:cs="Arial"/>
                <w:sz w:val="20"/>
                <w:szCs w:val="20"/>
              </w:rPr>
              <w:t>,</w:t>
            </w:r>
          </w:p>
          <w:p w:rsidR="002F5B0A"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8</w:t>
            </w:r>
            <w:r w:rsidRPr="00C730AC">
              <w:rPr>
                <w:rFonts w:ascii="Arial" w:hAnsi="Arial" w:cs="Arial"/>
                <w:sz w:val="20"/>
                <w:szCs w:val="20"/>
              </w:rPr>
              <w:t xml:space="preserve"> </w:t>
            </w:r>
            <w:r>
              <w:rPr>
                <w:rFonts w:ascii="Arial" w:hAnsi="Arial" w:cs="Arial"/>
                <w:sz w:val="20"/>
                <w:szCs w:val="20"/>
              </w:rPr>
              <w:t>„Nustatyti grafinę kokybę</w:t>
            </w:r>
            <w:r w:rsidRPr="00C730AC">
              <w:rPr>
                <w:rFonts w:ascii="Arial" w:hAnsi="Arial" w:cs="Arial"/>
                <w:sz w:val="20"/>
                <w:szCs w:val="20"/>
              </w:rPr>
              <w:t>”</w:t>
            </w:r>
            <w:r>
              <w:rPr>
                <w:rFonts w:ascii="Arial" w:hAnsi="Arial" w:cs="Arial"/>
                <w:sz w:val="20"/>
                <w:szCs w:val="20"/>
              </w:rPr>
              <w:t>,</w:t>
            </w:r>
          </w:p>
          <w:p w:rsidR="002F5B0A" w:rsidRDefault="002F5B0A" w:rsidP="002F5B0A">
            <w:r>
              <w:rPr>
                <w:rFonts w:ascii="Arial" w:hAnsi="Arial" w:cs="Arial"/>
                <w:sz w:val="20"/>
                <w:szCs w:val="20"/>
              </w:rPr>
              <w:t>PA10 „Nustatyti ekrano rezoliuciją“.</w:t>
            </w: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sidRPr="00C730AC">
              <w:rPr>
                <w:rFonts w:ascii="Arial" w:hAnsi="Arial" w:cs="Arial"/>
                <w:sz w:val="20"/>
                <w:szCs w:val="20"/>
              </w:rPr>
              <w:t xml:space="preserve">Sistema </w:t>
            </w:r>
            <w:r>
              <w:rPr>
                <w:rFonts w:ascii="Arial" w:hAnsi="Arial" w:cs="Arial"/>
                <w:sz w:val="20"/>
                <w:szCs w:val="20"/>
              </w:rPr>
              <w:t>atidaro nustatymų langą.</w:t>
            </w:r>
          </w:p>
        </w:tc>
      </w:tr>
    </w:tbl>
    <w:p w:rsidR="002F5B0A"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10</w:t>
            </w:r>
            <w:r w:rsidRPr="00C730AC">
              <w:rPr>
                <w:rFonts w:ascii="Arial" w:hAnsi="Arial" w:cs="Arial"/>
                <w:sz w:val="20"/>
                <w:szCs w:val="20"/>
              </w:rPr>
              <w:t xml:space="preserve"> “</w:t>
            </w:r>
            <w:r>
              <w:rPr>
                <w:rFonts w:ascii="Arial" w:hAnsi="Arial" w:cs="Arial"/>
                <w:sz w:val="20"/>
                <w:szCs w:val="20"/>
              </w:rPr>
              <w:t>Nustatyti ekrano rezoliuciją</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pakeisti ekrano rezoliuciją.</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pakeisti ekrano rezoliuciją.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Default="002F5B0A" w:rsidP="002F5B0A"/>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sidRPr="00C730AC">
              <w:rPr>
                <w:rFonts w:ascii="Arial" w:hAnsi="Arial" w:cs="Arial"/>
                <w:sz w:val="20"/>
                <w:szCs w:val="20"/>
              </w:rPr>
              <w:t xml:space="preserve">Sistema </w:t>
            </w:r>
            <w:r>
              <w:rPr>
                <w:rFonts w:ascii="Arial" w:hAnsi="Arial" w:cs="Arial"/>
                <w:sz w:val="20"/>
                <w:szCs w:val="20"/>
              </w:rPr>
              <w:t>pakeičia žaidimo ekrano rezoliuciją.</w:t>
            </w:r>
          </w:p>
        </w:tc>
      </w:tr>
    </w:tbl>
    <w:p w:rsidR="002F5B0A" w:rsidRPr="002F5B0A" w:rsidRDefault="002F5B0A" w:rsidP="002F5B0A"/>
    <w:p w:rsidR="002F5B0A" w:rsidRDefault="002F5B0A" w:rsidP="002F5B0A">
      <w:pPr>
        <w:pStyle w:val="Antrat3"/>
        <w:numPr>
          <w:ilvl w:val="4"/>
          <w:numId w:val="1"/>
        </w:numPr>
      </w:pPr>
      <w:r>
        <w:lastRenderedPageBreak/>
        <w:t>Bendrauti su kompiuterio valdomais veikėjais</w:t>
      </w:r>
    </w:p>
    <w:p w:rsidR="002F5B0A" w:rsidRPr="002F5B0A" w:rsidRDefault="002F5B0A" w:rsidP="00A372F6">
      <w:pPr>
        <w:pStyle w:val="Sraopastraipa"/>
        <w:ind w:left="357"/>
        <w:jc w:val="center"/>
        <w:rPr>
          <w:lang w:val="en-US"/>
        </w:rPr>
      </w:pPr>
      <w:r>
        <w:rPr>
          <w:noProof/>
        </w:rPr>
        <w:drawing>
          <wp:inline distT="0" distB="0" distL="0" distR="0" wp14:anchorId="6AFACD7A" wp14:editId="32A9BF6D">
            <wp:extent cx="5522066" cy="4373880"/>
            <wp:effectExtent l="0" t="0" r="2540" b="762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6539" cy="4377423"/>
                    </a:xfrm>
                    <a:prstGeom prst="rect">
                      <a:avLst/>
                    </a:prstGeom>
                  </pic:spPr>
                </pic:pic>
              </a:graphicData>
            </a:graphic>
          </wp:inline>
        </w:drawing>
      </w:r>
    </w:p>
    <w:p w:rsidR="002F5B0A" w:rsidRDefault="002F5B0A" w:rsidP="00A372F6">
      <w:pPr>
        <w:ind w:firstLine="357"/>
      </w:pPr>
      <w:r w:rsidRPr="00A372F6">
        <w:t xml:space="preserve">Šis PA paketas nurodo kaip veikėjas gali bendrauti su kompiuterio valdomais veikėjais (toliau “NPC”). Žaidėjas įėjęs į NPC matomą zoną, gali pradėti bendrauti su NPC paspaudus F klavišą. Jeigu šis turi pokalbių įrašų, yra atidaromas pokalbis. Pokalbis gali būti </w:t>
      </w:r>
      <w:r w:rsidR="00A372F6">
        <w:t>iteruojamas</w:t>
      </w:r>
      <w:r w:rsidRPr="00A372F6">
        <w:t xml:space="preserve"> per pokalbių įrašų sąrašą. Taip pat, jeigu NPC turi paskirtų išduoti užduočių, vartotojas gali priimti užduotį. Priėmus užduotį, jį yra atvaizduojama užduočių juostoje. Jeigu bendraujant su NPC šis yra priskirtas tam tikrai užduočiai užbaigti, užduotis yra automatiškai užbaigiama, jeigu yra įvykdyti visi reikalavimai. Užbaigus užduotį ir išėjus iš bendravimo su veikėju yra gaunamas atlygis priklausant nuo užduočiai priskirto atlygio.</w:t>
      </w:r>
    </w:p>
    <w:p w:rsidR="00A372F6" w:rsidRPr="00A372F6" w:rsidRDefault="00A372F6" w:rsidP="00A372F6">
      <w:pPr>
        <w:ind w:firstLine="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18</w:t>
            </w:r>
            <w:r w:rsidRPr="00C730AC">
              <w:rPr>
                <w:rFonts w:ascii="Arial" w:hAnsi="Arial" w:cs="Arial"/>
                <w:sz w:val="20"/>
                <w:szCs w:val="20"/>
              </w:rPr>
              <w:t xml:space="preserve"> “</w:t>
            </w:r>
            <w:r>
              <w:rPr>
                <w:rFonts w:ascii="Arial" w:hAnsi="Arial" w:cs="Arial"/>
                <w:sz w:val="20"/>
                <w:szCs w:val="20"/>
              </w:rPr>
              <w:t>Bendrauti su kompiuterio valdomu veikėju</w:t>
            </w:r>
            <w:r w:rsidRPr="00C730AC">
              <w:rPr>
                <w:rFonts w:ascii="Arial" w:hAnsi="Arial" w:cs="Arial"/>
                <w:sz w:val="20"/>
                <w:szCs w:val="20"/>
              </w:rPr>
              <w:t xml:space="preserve"> ”</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bendrauti su kompiuterio valdomu veikėju.</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bendrauti su kompiuterio valdomu veikėju.</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 turi būti kompiuterio valdomo veikėjo zonoje.</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r>
              <w:rPr>
                <w:rFonts w:ascii="Arial" w:hAnsi="Arial" w:cs="Arial"/>
                <w:sz w:val="20"/>
                <w:szCs w:val="20"/>
              </w:rPr>
              <w:t>PA19 „Atverti pokalbį“</w:t>
            </w: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Pr="00B726E8" w:rsidRDefault="002F5B0A" w:rsidP="002F5B0A">
            <w:pPr>
              <w:rPr>
                <w:rFonts w:ascii="Arial" w:hAnsi="Arial" w:cs="Arial"/>
                <w:sz w:val="20"/>
                <w:szCs w:val="20"/>
              </w:rPr>
            </w:pPr>
            <w:r>
              <w:rPr>
                <w:rFonts w:ascii="Arial" w:hAnsi="Arial" w:cs="Arial"/>
                <w:sz w:val="20"/>
                <w:szCs w:val="20"/>
              </w:rPr>
              <w:t>PA20 „Gauti užduotį“, PA21 „Pabaigti užduotį“</w:t>
            </w: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sidRPr="00C730AC">
              <w:rPr>
                <w:rFonts w:ascii="Arial" w:hAnsi="Arial" w:cs="Arial"/>
                <w:sz w:val="20"/>
                <w:szCs w:val="20"/>
              </w:rPr>
              <w:t xml:space="preserve">Sistema </w:t>
            </w:r>
            <w:r>
              <w:rPr>
                <w:rFonts w:ascii="Arial" w:hAnsi="Arial" w:cs="Arial"/>
                <w:sz w:val="20"/>
                <w:szCs w:val="20"/>
              </w:rPr>
              <w:t>leidžia vartotojui bendrauti su kompiuterio valdomu veikėju..</w:t>
            </w:r>
          </w:p>
        </w:tc>
      </w:tr>
    </w:tbl>
    <w:p w:rsidR="002F5B0A" w:rsidRPr="002F5B0A" w:rsidRDefault="002F5B0A" w:rsidP="002F5B0A">
      <w:pPr>
        <w:pStyle w:val="Sraopastraipa"/>
        <w:ind w:left="357"/>
        <w:rPr>
          <w:lang w:val="en-US"/>
        </w:rP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19</w:t>
            </w:r>
            <w:r w:rsidRPr="00C730AC">
              <w:rPr>
                <w:rFonts w:ascii="Arial" w:hAnsi="Arial" w:cs="Arial"/>
                <w:sz w:val="20"/>
                <w:szCs w:val="20"/>
              </w:rPr>
              <w:t xml:space="preserve"> “</w:t>
            </w:r>
            <w:r>
              <w:rPr>
                <w:rFonts w:ascii="Arial" w:hAnsi="Arial" w:cs="Arial"/>
                <w:sz w:val="20"/>
                <w:szCs w:val="20"/>
              </w:rPr>
              <w:t>Atverti pokalbį</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lastRenderedPageBreak/>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atverti pokalbį.</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atverti pokalbį.</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Kompiuterio valdomas veikėjas turi turėti pokalbių įrašų.</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Pr="00B726E8"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Pr>
                <w:rFonts w:ascii="Arial" w:hAnsi="Arial" w:cs="Arial"/>
                <w:sz w:val="20"/>
                <w:szCs w:val="20"/>
              </w:rPr>
              <w:t>Sistema atveria pokalbių langą ir rodo kompiuterio valdomo žaidėjo pokalbių įrašus.</w:t>
            </w:r>
          </w:p>
        </w:tc>
      </w:tr>
    </w:tbl>
    <w:p w:rsidR="002F5B0A" w:rsidRPr="002F5B0A" w:rsidRDefault="002F5B0A" w:rsidP="002F5B0A">
      <w:pPr>
        <w:pStyle w:val="Sraopastraipa"/>
        <w:ind w:left="357"/>
        <w:rPr>
          <w:lang w:val="en-US"/>
        </w:rP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20</w:t>
            </w:r>
            <w:r w:rsidRPr="00C730AC">
              <w:rPr>
                <w:rFonts w:ascii="Arial" w:hAnsi="Arial" w:cs="Arial"/>
                <w:sz w:val="20"/>
                <w:szCs w:val="20"/>
              </w:rPr>
              <w:t xml:space="preserve"> “</w:t>
            </w:r>
            <w:r>
              <w:rPr>
                <w:rFonts w:ascii="Arial" w:hAnsi="Arial" w:cs="Arial"/>
                <w:sz w:val="20"/>
                <w:szCs w:val="20"/>
              </w:rPr>
              <w:t>Gauti užduotį</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gauti užduotį.</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gauti užduotį iš kompiuterio valdomo veikėjo.</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Kompiuterio valdomas veikėjas turi turėti jam skirtų užduočių išdavimui.</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Pr="00B726E8"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Pr>
                <w:rFonts w:ascii="Arial" w:hAnsi="Arial" w:cs="Arial"/>
                <w:sz w:val="20"/>
                <w:szCs w:val="20"/>
              </w:rPr>
              <w:t>Sistema priskiria užduotį vartotojui, kurią rodo užduočių lange.</w:t>
            </w:r>
          </w:p>
        </w:tc>
      </w:tr>
    </w:tbl>
    <w:p w:rsidR="002F5B0A" w:rsidRPr="002F5B0A" w:rsidRDefault="002F5B0A" w:rsidP="002F5B0A">
      <w:pPr>
        <w:pStyle w:val="Sraopastraipa"/>
        <w:ind w:left="357"/>
        <w:rPr>
          <w:lang w:val="en-US"/>
        </w:rP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 xml:space="preserve">21 </w:t>
            </w:r>
            <w:r w:rsidRPr="00C730AC">
              <w:rPr>
                <w:rFonts w:ascii="Arial" w:hAnsi="Arial" w:cs="Arial"/>
                <w:sz w:val="20"/>
                <w:szCs w:val="20"/>
              </w:rPr>
              <w:t>“</w:t>
            </w:r>
            <w:r>
              <w:rPr>
                <w:rFonts w:ascii="Arial" w:hAnsi="Arial" w:cs="Arial"/>
                <w:sz w:val="20"/>
                <w:szCs w:val="20"/>
              </w:rPr>
              <w:t>Pabaigti užduotį</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užbaigti užduotį.</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užbaigti užduotį.</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 turi būti užbaigęs užduoties tikslus ir bendrauti su užduočiai priduoti skirtu kompiuterio valdomu veikėju.</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r>
              <w:rPr>
                <w:rFonts w:ascii="Arial" w:hAnsi="Arial" w:cs="Arial"/>
                <w:sz w:val="20"/>
                <w:szCs w:val="20"/>
              </w:rPr>
              <w:t>PA27 „Gauti atlygį“</w:t>
            </w: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Pr="00B726E8"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Pr>
                <w:rFonts w:ascii="Arial" w:hAnsi="Arial" w:cs="Arial"/>
                <w:sz w:val="20"/>
                <w:szCs w:val="20"/>
              </w:rPr>
              <w:t>Sistema užbaigia užduotį.</w:t>
            </w:r>
          </w:p>
        </w:tc>
      </w:tr>
    </w:tbl>
    <w:p w:rsidR="002F5B0A" w:rsidRPr="002F5B0A" w:rsidRDefault="002F5B0A" w:rsidP="002F5B0A">
      <w:pPr>
        <w:pStyle w:val="Sraopastraipa"/>
        <w:ind w:left="357"/>
        <w:rPr>
          <w:lang w:val="en-US"/>
        </w:rP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27</w:t>
            </w:r>
            <w:r w:rsidRPr="00C730AC">
              <w:rPr>
                <w:rFonts w:ascii="Arial" w:hAnsi="Arial" w:cs="Arial"/>
                <w:sz w:val="20"/>
                <w:szCs w:val="20"/>
              </w:rPr>
              <w:t xml:space="preserve"> “</w:t>
            </w:r>
            <w:r>
              <w:rPr>
                <w:rFonts w:ascii="Arial" w:hAnsi="Arial" w:cs="Arial"/>
                <w:sz w:val="20"/>
                <w:szCs w:val="20"/>
              </w:rPr>
              <w:t>Gauti atlygį</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gauti atlygį už užduotį.</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gauti atlygį už užduotį.</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 turi užbaigti užduotį.</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Pr="00B726E8"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Pr>
                <w:rFonts w:ascii="Arial" w:hAnsi="Arial" w:cs="Arial"/>
                <w:sz w:val="20"/>
                <w:szCs w:val="20"/>
              </w:rPr>
              <w:t>Sistema suteikia vartotojui atlygį.</w:t>
            </w:r>
          </w:p>
        </w:tc>
      </w:tr>
    </w:tbl>
    <w:p w:rsidR="002F5B0A" w:rsidRPr="002F5B0A" w:rsidRDefault="002F5B0A" w:rsidP="002F5B0A"/>
    <w:p w:rsidR="002F5B0A" w:rsidRDefault="002F5B0A" w:rsidP="002F5B0A">
      <w:pPr>
        <w:pStyle w:val="Antrat3"/>
        <w:numPr>
          <w:ilvl w:val="4"/>
          <w:numId w:val="1"/>
        </w:numPr>
      </w:pPr>
      <w:r>
        <w:lastRenderedPageBreak/>
        <w:t>Kovoti</w:t>
      </w:r>
    </w:p>
    <w:p w:rsidR="002F5B0A" w:rsidRDefault="002F5B0A" w:rsidP="002F5B0A">
      <w:pPr>
        <w:pStyle w:val="Antrat5"/>
        <w:ind w:left="0" w:firstLine="0"/>
        <w:rPr>
          <w:lang w:val="en-US"/>
        </w:rPr>
      </w:pPr>
    </w:p>
    <w:p w:rsidR="002F5B0A" w:rsidRDefault="002F5B0A" w:rsidP="002F5B0A">
      <w:pPr>
        <w:jc w:val="center"/>
        <w:rPr>
          <w:lang w:val="en-US"/>
        </w:rPr>
      </w:pPr>
      <w:r>
        <w:rPr>
          <w:noProof/>
        </w:rPr>
        <w:drawing>
          <wp:inline distT="0" distB="0" distL="0" distR="0" wp14:anchorId="067F7A3E" wp14:editId="638153F8">
            <wp:extent cx="4930140" cy="4169492"/>
            <wp:effectExtent l="0" t="0" r="3810" b="254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5085" cy="4182131"/>
                    </a:xfrm>
                    <a:prstGeom prst="rect">
                      <a:avLst/>
                    </a:prstGeom>
                  </pic:spPr>
                </pic:pic>
              </a:graphicData>
            </a:graphic>
          </wp:inline>
        </w:drawing>
      </w:r>
    </w:p>
    <w:p w:rsidR="002F5B0A" w:rsidRDefault="002F5B0A" w:rsidP="00A372F6">
      <w:r>
        <w:rPr>
          <w:lang w:val="en-US"/>
        </w:rPr>
        <w:tab/>
      </w:r>
      <w:r w:rsidRPr="00A372F6">
        <w:t>Šie panaudojimo atvejai parodo kaip vartotojas gali kovot su priešininkais. Pirmiausia vartotojas privalo nutaikyti priešininką</w:t>
      </w:r>
      <w:r>
        <w:t>, kad būtų parinktas atakos tikslas. Parinkti priešininką vartotojas gali „Tab“ arba „Space“ klavišais. Tuomet vartotojas turi du pasirinkimus atakuoti:</w:t>
      </w:r>
    </w:p>
    <w:p w:rsidR="002F5B0A" w:rsidRDefault="002F5B0A" w:rsidP="002560C4">
      <w:pPr>
        <w:pStyle w:val="Sraopastraipa"/>
        <w:numPr>
          <w:ilvl w:val="0"/>
          <w:numId w:val="32"/>
        </w:numPr>
      </w:pPr>
      <w:r>
        <w:t>Atakuoti ginklu – paspaudus „Space“ klavišą, kai priešas yra nutaikytas, veikėjas atakuoti gali dviem būdais:</w:t>
      </w:r>
    </w:p>
    <w:p w:rsidR="002F5B0A" w:rsidRDefault="002F5B0A" w:rsidP="002560C4">
      <w:pPr>
        <w:pStyle w:val="Sraopastraipa"/>
        <w:numPr>
          <w:ilvl w:val="1"/>
          <w:numId w:val="32"/>
        </w:numPr>
      </w:pPr>
      <w:r>
        <w:t>Kardu – jeigu parinktas artimos atakos rėžimas klavišu „1“. Sistema tada pribėga prie priešininko ir trenkia kardu, daro žalą.</w:t>
      </w:r>
    </w:p>
    <w:p w:rsidR="002F5B0A" w:rsidRDefault="002F5B0A" w:rsidP="002560C4">
      <w:pPr>
        <w:pStyle w:val="Sraopastraipa"/>
        <w:numPr>
          <w:ilvl w:val="1"/>
          <w:numId w:val="32"/>
        </w:numPr>
      </w:pPr>
      <w:r>
        <w:t>Lanku – jeigu parinktas tolimos atakos rėžimas klavišu „2“ (tik tuo atveju kai veikėjas turi užsidėjęs lanką). Sistema tada iššauna strėlę į priešininką ir daro žalą.</w:t>
      </w:r>
    </w:p>
    <w:p w:rsidR="002F5B0A" w:rsidRPr="00967AA2" w:rsidRDefault="002F5B0A" w:rsidP="002560C4">
      <w:pPr>
        <w:pStyle w:val="Sraopastraipa"/>
        <w:numPr>
          <w:ilvl w:val="0"/>
          <w:numId w:val="32"/>
        </w:numPr>
      </w:pPr>
      <w:r>
        <w:t>Atakuoti žalos burtu – jeigu žaidėj</w:t>
      </w:r>
      <w:r w:rsidR="00A372F6">
        <w:t>a</w:t>
      </w:r>
      <w:r>
        <w:t>s yra išmokęs burtą, gali paleisti žalos burtą klavišais „Q“ arba „E“. Šie iškviečia tam tikrus kerus, kurie skrenda į priešininką ir susilietus sprogsta ir daro žalą.</w:t>
      </w:r>
    </w:p>
    <w:p w:rsidR="002F5B0A" w:rsidRDefault="002F5B0A" w:rsidP="002F5B0A">
      <w:pPr>
        <w:jc w:val="center"/>
        <w:rPr>
          <w:lang w:val="en-US"/>
        </w:rP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A372F6">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16</w:t>
            </w:r>
            <w:r w:rsidRPr="00C730AC">
              <w:rPr>
                <w:rFonts w:ascii="Arial" w:hAnsi="Arial" w:cs="Arial"/>
                <w:sz w:val="20"/>
                <w:szCs w:val="20"/>
              </w:rPr>
              <w:t xml:space="preserve"> “</w:t>
            </w:r>
            <w:r>
              <w:rPr>
                <w:rFonts w:ascii="Arial" w:hAnsi="Arial" w:cs="Arial"/>
                <w:sz w:val="20"/>
                <w:szCs w:val="20"/>
              </w:rPr>
              <w:t>Atakuoti priešą ginklu</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A372F6">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atakuoti priešą ginklu.</w:t>
            </w:r>
          </w:p>
        </w:tc>
      </w:tr>
      <w:tr w:rsidR="002F5B0A" w:rsidRPr="00C730AC" w:rsidTr="00A372F6">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atakuoti priešą arba kardu, arba lanku, priklausomai nuo parinkto ginklo.</w:t>
            </w:r>
          </w:p>
        </w:tc>
      </w:tr>
      <w:tr w:rsidR="002F5B0A" w:rsidRPr="00C730AC" w:rsidTr="00A372F6">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 privalo būti nusitaikęs į priešą.</w:t>
            </w:r>
          </w:p>
        </w:tc>
      </w:tr>
      <w:tr w:rsidR="002F5B0A" w:rsidRPr="00C730AC" w:rsidTr="00A372F6">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A372F6">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A372F6">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Pr="00B726E8" w:rsidRDefault="002F5B0A" w:rsidP="002F5B0A">
            <w:pPr>
              <w:rPr>
                <w:rFonts w:ascii="Arial" w:hAnsi="Arial" w:cs="Arial"/>
                <w:sz w:val="20"/>
                <w:szCs w:val="20"/>
              </w:rPr>
            </w:pPr>
          </w:p>
        </w:tc>
      </w:tr>
      <w:tr w:rsidR="002F5B0A" w:rsidRPr="00C730AC" w:rsidTr="00A372F6">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A372F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Pr>
                <w:rFonts w:ascii="Arial" w:hAnsi="Arial" w:cs="Arial"/>
                <w:sz w:val="20"/>
                <w:szCs w:val="20"/>
              </w:rPr>
              <w:t>Sistema atbėga prie priešininko ir trenkia arba iššauną strėlę. Daro žalą priešininkui.</w:t>
            </w:r>
          </w:p>
        </w:tc>
      </w:tr>
    </w:tbl>
    <w:p w:rsidR="002F5B0A" w:rsidRDefault="002F5B0A" w:rsidP="002F5B0A">
      <w:pPr>
        <w:jc w:val="center"/>
        <w:rPr>
          <w:lang w:val="en-US"/>
        </w:rP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17</w:t>
            </w:r>
            <w:r w:rsidRPr="00C730AC">
              <w:rPr>
                <w:rFonts w:ascii="Arial" w:hAnsi="Arial" w:cs="Arial"/>
                <w:sz w:val="20"/>
                <w:szCs w:val="20"/>
              </w:rPr>
              <w:t xml:space="preserve"> “</w:t>
            </w:r>
            <w:r>
              <w:rPr>
                <w:rFonts w:ascii="Arial" w:hAnsi="Arial" w:cs="Arial"/>
                <w:sz w:val="20"/>
                <w:szCs w:val="20"/>
              </w:rPr>
              <w:t>Nutaikyti priešininką</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pasirinkti priešininką.</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nutaikyti, norimą atakuoti, priešininką.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 turi siekti tam tikrą atstumą iki priešininko.</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Pr="00B726E8" w:rsidRDefault="002F5B0A" w:rsidP="002F5B0A">
            <w:pPr>
              <w:rPr>
                <w:rFonts w:ascii="Arial" w:hAnsi="Arial" w:cs="Arial"/>
                <w:sz w:val="20"/>
                <w:szCs w:val="20"/>
              </w:rPr>
            </w:pPr>
            <w:r>
              <w:rPr>
                <w:rFonts w:ascii="Arial" w:hAnsi="Arial" w:cs="Arial"/>
                <w:sz w:val="20"/>
                <w:szCs w:val="20"/>
              </w:rPr>
              <w:t>PA16 „Atakuoti priešininką“, PA24 „Iškviesti žalos burtą“</w:t>
            </w: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Pr>
                <w:rFonts w:ascii="Arial" w:hAnsi="Arial" w:cs="Arial"/>
                <w:sz w:val="20"/>
                <w:szCs w:val="20"/>
              </w:rPr>
              <w:t>Sistema nutaiko priešininką, rodo jo gyvybės taškus vartotojo sąsajoje, pažymi apskritimu žaidimo pasaulyje.</w:t>
            </w:r>
          </w:p>
        </w:tc>
      </w:tr>
    </w:tbl>
    <w:p w:rsidR="002F5B0A" w:rsidRDefault="002F5B0A" w:rsidP="002F5B0A">
      <w:pPr>
        <w:jc w:val="left"/>
        <w:rPr>
          <w:lang w:val="en-US"/>
        </w:rP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C730AC" w:rsidTr="002F5B0A">
        <w:trPr>
          <w:jc w:val="center"/>
        </w:trPr>
        <w:tc>
          <w:tcPr>
            <w:tcW w:w="3617" w:type="dxa"/>
            <w:gridSpan w:val="2"/>
          </w:tcPr>
          <w:p w:rsidR="002F5B0A" w:rsidRPr="00C730AC" w:rsidRDefault="002F5B0A" w:rsidP="002F5B0A">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2F5B0A" w:rsidRPr="00C730AC" w:rsidRDefault="002F5B0A" w:rsidP="002F5B0A">
            <w:pPr>
              <w:rPr>
                <w:rFonts w:ascii="Arial" w:hAnsi="Arial" w:cs="Arial"/>
                <w:sz w:val="20"/>
                <w:szCs w:val="20"/>
              </w:rPr>
            </w:pPr>
            <w:r w:rsidRPr="00C730AC">
              <w:rPr>
                <w:rFonts w:ascii="Arial" w:hAnsi="Arial" w:cs="Arial"/>
                <w:sz w:val="20"/>
                <w:szCs w:val="20"/>
              </w:rPr>
              <w:t>PA</w:t>
            </w:r>
            <w:r>
              <w:rPr>
                <w:rFonts w:ascii="Arial" w:hAnsi="Arial" w:cs="Arial"/>
                <w:sz w:val="20"/>
                <w:szCs w:val="20"/>
              </w:rPr>
              <w:t>24</w:t>
            </w:r>
            <w:r w:rsidRPr="00C730AC">
              <w:rPr>
                <w:rFonts w:ascii="Arial" w:hAnsi="Arial" w:cs="Arial"/>
                <w:sz w:val="20"/>
                <w:szCs w:val="20"/>
              </w:rPr>
              <w:t xml:space="preserve"> “</w:t>
            </w:r>
            <w:r>
              <w:rPr>
                <w:rFonts w:ascii="Arial" w:hAnsi="Arial" w:cs="Arial"/>
                <w:sz w:val="20"/>
                <w:szCs w:val="20"/>
              </w:rPr>
              <w:t>Iškviesti žalos burtą</w:t>
            </w:r>
            <w:r w:rsidRPr="00C730AC">
              <w:rPr>
                <w:rFonts w:ascii="Arial" w:hAnsi="Arial" w:cs="Arial"/>
                <w:sz w:val="20"/>
                <w:szCs w:val="20"/>
              </w:rPr>
              <w:t>”</w:t>
            </w:r>
          </w:p>
        </w:tc>
        <w:tc>
          <w:tcPr>
            <w:tcW w:w="2316" w:type="dxa"/>
          </w:tcPr>
          <w:p w:rsidR="002F5B0A" w:rsidRPr="00C730AC"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Tikslas. </w:t>
            </w:r>
          </w:p>
          <w:p w:rsidR="002F5B0A" w:rsidRPr="00C730AC" w:rsidRDefault="002F5B0A" w:rsidP="002F5B0A">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iškviesti žalos burtą.</w:t>
            </w:r>
          </w:p>
        </w:tc>
      </w:tr>
      <w:tr w:rsidR="002F5B0A" w:rsidRPr="00C730AC" w:rsidTr="002F5B0A">
        <w:trPr>
          <w:jc w:val="center"/>
        </w:trPr>
        <w:tc>
          <w:tcPr>
            <w:tcW w:w="9760" w:type="dxa"/>
            <w:gridSpan w:val="4"/>
          </w:tcPr>
          <w:p w:rsidR="002F5B0A" w:rsidRPr="00C730AC" w:rsidRDefault="002F5B0A" w:rsidP="002F5B0A">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iškviesti žalos burtą.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 turi turėti bent vieną išmoktą žalos burtą.</w:t>
            </w:r>
          </w:p>
        </w:tc>
      </w:tr>
      <w:tr w:rsidR="002F5B0A" w:rsidRPr="00C730AC" w:rsidTr="002F5B0A">
        <w:trPr>
          <w:jc w:val="center"/>
        </w:trPr>
        <w:tc>
          <w:tcPr>
            <w:tcW w:w="3617" w:type="dxa"/>
            <w:gridSpan w:val="2"/>
          </w:tcPr>
          <w:p w:rsidR="002F5B0A" w:rsidRPr="00C730AC" w:rsidRDefault="002F5B0A" w:rsidP="002F5B0A">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2F5B0A" w:rsidRPr="00C730AC" w:rsidRDefault="002F5B0A" w:rsidP="002F5B0A">
            <w:pPr>
              <w:rPr>
                <w:rFonts w:ascii="Arial" w:hAnsi="Arial" w:cs="Arial"/>
                <w:sz w:val="20"/>
                <w:szCs w:val="20"/>
              </w:rPr>
            </w:pPr>
            <w:r>
              <w:rPr>
                <w:rFonts w:ascii="Arial" w:hAnsi="Arial" w:cs="Arial"/>
                <w:sz w:val="20"/>
                <w:szCs w:val="20"/>
              </w:rPr>
              <w:t>Vartotojas</w:t>
            </w:r>
          </w:p>
        </w:tc>
      </w:tr>
      <w:tr w:rsidR="002F5B0A" w:rsidRPr="00C730AC" w:rsidTr="002F5B0A">
        <w:trPr>
          <w:jc w:val="center"/>
        </w:trPr>
        <w:tc>
          <w:tcPr>
            <w:tcW w:w="1491" w:type="dxa"/>
            <w:vMerge w:val="restart"/>
          </w:tcPr>
          <w:p w:rsidR="002F5B0A" w:rsidRPr="00C730AC" w:rsidRDefault="002F5B0A" w:rsidP="002F5B0A">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2F5B0A" w:rsidRPr="00E30F69"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2F5B0A" w:rsidRPr="00B726E8" w:rsidRDefault="002F5B0A" w:rsidP="002F5B0A">
            <w:pPr>
              <w:rPr>
                <w:rFonts w:ascii="Arial" w:hAnsi="Arial" w:cs="Arial"/>
                <w:sz w:val="20"/>
                <w:szCs w:val="20"/>
              </w:rPr>
            </w:pPr>
          </w:p>
        </w:tc>
      </w:tr>
      <w:tr w:rsidR="002F5B0A" w:rsidRPr="00C730AC" w:rsidTr="002F5B0A">
        <w:trPr>
          <w:jc w:val="center"/>
        </w:trPr>
        <w:tc>
          <w:tcPr>
            <w:tcW w:w="1491" w:type="dxa"/>
            <w:vMerge/>
          </w:tcPr>
          <w:p w:rsidR="002F5B0A" w:rsidRPr="00C730AC" w:rsidRDefault="002F5B0A" w:rsidP="002F5B0A">
            <w:pPr>
              <w:rPr>
                <w:rFonts w:ascii="Arial" w:hAnsi="Arial" w:cs="Arial"/>
                <w:b/>
                <w:sz w:val="20"/>
                <w:szCs w:val="20"/>
              </w:rPr>
            </w:pPr>
          </w:p>
        </w:tc>
        <w:tc>
          <w:tcPr>
            <w:tcW w:w="2126" w:type="dxa"/>
          </w:tcPr>
          <w:p w:rsidR="002F5B0A" w:rsidRPr="00C730AC" w:rsidRDefault="002F5B0A" w:rsidP="002F5B0A">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2F5B0A" w:rsidRDefault="002F5B0A" w:rsidP="002F5B0A"/>
        </w:tc>
      </w:tr>
      <w:tr w:rsidR="002F5B0A" w:rsidRPr="00C730AC"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C730AC" w:rsidRDefault="002F5B0A" w:rsidP="002F5B0A">
            <w:pPr>
              <w:rPr>
                <w:rFonts w:ascii="Arial" w:hAnsi="Arial" w:cs="Arial"/>
                <w:sz w:val="20"/>
                <w:szCs w:val="20"/>
              </w:rPr>
            </w:pPr>
            <w:r>
              <w:rPr>
                <w:rFonts w:ascii="Arial" w:hAnsi="Arial" w:cs="Arial"/>
                <w:sz w:val="20"/>
                <w:szCs w:val="20"/>
              </w:rPr>
              <w:t>Sistema paleidžia burtą į priešininką, kuris daro žalą.</w:t>
            </w:r>
          </w:p>
        </w:tc>
      </w:tr>
    </w:tbl>
    <w:p w:rsidR="002F5B0A" w:rsidRPr="002F5B0A" w:rsidRDefault="002F5B0A" w:rsidP="002F5B0A"/>
    <w:p w:rsidR="002F5B0A" w:rsidRDefault="002F5B0A" w:rsidP="002F5B0A">
      <w:pPr>
        <w:pStyle w:val="Antrat3"/>
        <w:numPr>
          <w:ilvl w:val="4"/>
          <w:numId w:val="1"/>
        </w:numPr>
      </w:pPr>
      <w:r>
        <w:lastRenderedPageBreak/>
        <w:t>Valdyti pauzės meniu</w:t>
      </w:r>
    </w:p>
    <w:p w:rsidR="00A372F6" w:rsidRDefault="00A372F6" w:rsidP="00A372F6">
      <w:pPr>
        <w:jc w:val="center"/>
        <w:rPr>
          <w:lang w:val="en-US"/>
        </w:rPr>
      </w:pPr>
      <w:r>
        <w:rPr>
          <w:noProof/>
        </w:rPr>
        <w:drawing>
          <wp:inline distT="0" distB="0" distL="0" distR="0" wp14:anchorId="164CEE47" wp14:editId="205DD716">
            <wp:extent cx="5737860" cy="3829804"/>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2773" cy="3833083"/>
                    </a:xfrm>
                    <a:prstGeom prst="rect">
                      <a:avLst/>
                    </a:prstGeom>
                  </pic:spPr>
                </pic:pic>
              </a:graphicData>
            </a:graphic>
          </wp:inline>
        </w:drawing>
      </w:r>
    </w:p>
    <w:p w:rsidR="00A372F6" w:rsidRPr="00A372F6" w:rsidRDefault="00A372F6" w:rsidP="00A372F6">
      <w:r>
        <w:rPr>
          <w:lang w:val="en-US"/>
        </w:rPr>
        <w:tab/>
      </w:r>
      <w:r w:rsidRPr="00A372F6">
        <w:t>Šie PA nurodo kaip yra valdomas pauzės meniu. Sustabdyti žaidimą ir atidaryti pauzės meniu galima klavišu “Esc”. Tuomet yra atidaromas pauzės meniu langas, kuriame yra trys pasirinkimai:</w:t>
      </w:r>
    </w:p>
    <w:p w:rsidR="00A372F6" w:rsidRPr="00A372F6" w:rsidRDefault="00A372F6" w:rsidP="002560C4">
      <w:pPr>
        <w:pStyle w:val="Sraopastraipa"/>
        <w:numPr>
          <w:ilvl w:val="0"/>
          <w:numId w:val="33"/>
        </w:numPr>
      </w:pPr>
      <w:r w:rsidRPr="00A372F6">
        <w:t>Tęsti žaidimą – nutraukia pauzę ir gražina atgal į žaidimo langą.</w:t>
      </w:r>
    </w:p>
    <w:p w:rsidR="00A372F6" w:rsidRPr="00A372F6" w:rsidRDefault="00A372F6" w:rsidP="002560C4">
      <w:pPr>
        <w:pStyle w:val="Sraopastraipa"/>
        <w:numPr>
          <w:ilvl w:val="0"/>
          <w:numId w:val="33"/>
        </w:numPr>
      </w:pPr>
      <w:r w:rsidRPr="00A372F6">
        <w:t>Išsaugoti progresą – išsaugoją dabartinį progresą į duomenų failą.</w:t>
      </w:r>
    </w:p>
    <w:p w:rsidR="00A372F6" w:rsidRPr="00A372F6" w:rsidRDefault="00A372F6" w:rsidP="002560C4">
      <w:pPr>
        <w:pStyle w:val="Sraopastraipa"/>
        <w:numPr>
          <w:ilvl w:val="0"/>
          <w:numId w:val="33"/>
        </w:numPr>
      </w:pPr>
      <w:r w:rsidRPr="00A372F6">
        <w:t>Išeiti iš žaidimo – išsaugoja progresą, nutraukia žaidimą ir grįžta atgal į pagrindinį meniu.</w:t>
      </w:r>
    </w:p>
    <w:p w:rsidR="00A372F6" w:rsidRDefault="00A372F6" w:rsidP="00A372F6">
      <w:pPr>
        <w:jc w:val="left"/>
        <w:rPr>
          <w:lang w:val="en-US"/>
        </w:rP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C730AC" w:rsidTr="00006FB6">
        <w:trPr>
          <w:jc w:val="center"/>
        </w:trPr>
        <w:tc>
          <w:tcPr>
            <w:tcW w:w="3617" w:type="dxa"/>
            <w:gridSpan w:val="2"/>
          </w:tcPr>
          <w:p w:rsidR="00A372F6" w:rsidRPr="00C730AC" w:rsidRDefault="00A372F6" w:rsidP="00006FB6">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A372F6" w:rsidRPr="00C730AC" w:rsidRDefault="00A372F6" w:rsidP="00006FB6">
            <w:pPr>
              <w:rPr>
                <w:rFonts w:ascii="Arial" w:hAnsi="Arial" w:cs="Arial"/>
                <w:sz w:val="20"/>
                <w:szCs w:val="20"/>
              </w:rPr>
            </w:pPr>
            <w:r w:rsidRPr="00C730AC">
              <w:rPr>
                <w:rFonts w:ascii="Arial" w:hAnsi="Arial" w:cs="Arial"/>
                <w:sz w:val="20"/>
                <w:szCs w:val="20"/>
              </w:rPr>
              <w:t>PA</w:t>
            </w:r>
            <w:r>
              <w:rPr>
                <w:rFonts w:ascii="Arial" w:hAnsi="Arial" w:cs="Arial"/>
                <w:sz w:val="20"/>
                <w:szCs w:val="20"/>
              </w:rPr>
              <w:t>25</w:t>
            </w:r>
            <w:r w:rsidRPr="00C730AC">
              <w:rPr>
                <w:rFonts w:ascii="Arial" w:hAnsi="Arial" w:cs="Arial"/>
                <w:sz w:val="20"/>
                <w:szCs w:val="20"/>
              </w:rPr>
              <w:t xml:space="preserve"> “</w:t>
            </w:r>
            <w:r>
              <w:rPr>
                <w:rFonts w:ascii="Arial" w:hAnsi="Arial" w:cs="Arial"/>
                <w:sz w:val="20"/>
                <w:szCs w:val="20"/>
              </w:rPr>
              <w:t>Stabdyti žaidimą</w:t>
            </w:r>
            <w:r w:rsidRPr="00C730AC">
              <w:rPr>
                <w:rFonts w:ascii="Arial" w:hAnsi="Arial" w:cs="Arial"/>
                <w:sz w:val="20"/>
                <w:szCs w:val="20"/>
              </w:rPr>
              <w:t>”</w:t>
            </w:r>
          </w:p>
        </w:tc>
        <w:tc>
          <w:tcPr>
            <w:tcW w:w="2316" w:type="dxa"/>
          </w:tcPr>
          <w:p w:rsidR="00A372F6" w:rsidRPr="00C730AC" w:rsidRDefault="00A372F6" w:rsidP="00006FB6">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A372F6" w:rsidRPr="00C730AC" w:rsidTr="00006FB6">
        <w:trPr>
          <w:jc w:val="center"/>
        </w:trPr>
        <w:tc>
          <w:tcPr>
            <w:tcW w:w="9760" w:type="dxa"/>
            <w:gridSpan w:val="4"/>
          </w:tcPr>
          <w:p w:rsidR="00A372F6" w:rsidRPr="00C730AC" w:rsidRDefault="00A372F6" w:rsidP="00006FB6">
            <w:pPr>
              <w:rPr>
                <w:rFonts w:ascii="Arial" w:hAnsi="Arial" w:cs="Arial"/>
                <w:sz w:val="20"/>
                <w:szCs w:val="20"/>
              </w:rPr>
            </w:pPr>
            <w:r w:rsidRPr="00C730AC">
              <w:rPr>
                <w:rFonts w:ascii="Arial" w:hAnsi="Arial" w:cs="Arial"/>
                <w:b/>
                <w:sz w:val="20"/>
                <w:szCs w:val="20"/>
              </w:rPr>
              <w:t xml:space="preserve">Tikslas. </w:t>
            </w:r>
          </w:p>
          <w:p w:rsidR="00A372F6" w:rsidRPr="00C730AC" w:rsidRDefault="00A372F6" w:rsidP="00006FB6">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sustabdyti žaidimą ir atidaryti pauzės meniu.</w:t>
            </w:r>
          </w:p>
        </w:tc>
      </w:tr>
      <w:tr w:rsidR="00A372F6" w:rsidRPr="00C730AC" w:rsidTr="00006FB6">
        <w:trPr>
          <w:jc w:val="center"/>
        </w:trPr>
        <w:tc>
          <w:tcPr>
            <w:tcW w:w="9760" w:type="dxa"/>
            <w:gridSpan w:val="4"/>
          </w:tcPr>
          <w:p w:rsidR="00A372F6" w:rsidRPr="00C730AC" w:rsidRDefault="00A372F6" w:rsidP="00006FB6">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sustabdyti žaidimą ir atidaryti pauzės meniu.</w:t>
            </w:r>
          </w:p>
        </w:tc>
      </w:tr>
      <w:tr w:rsidR="00A372F6" w:rsidRPr="00C730AC" w:rsidTr="00006FB6">
        <w:trPr>
          <w:jc w:val="center"/>
        </w:trPr>
        <w:tc>
          <w:tcPr>
            <w:tcW w:w="3617" w:type="dxa"/>
            <w:gridSpan w:val="2"/>
          </w:tcPr>
          <w:p w:rsidR="00A372F6" w:rsidRPr="00C730AC" w:rsidRDefault="00A372F6" w:rsidP="00006FB6">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A372F6" w:rsidRPr="00C730AC" w:rsidRDefault="00A372F6" w:rsidP="00006FB6">
            <w:pPr>
              <w:rPr>
                <w:rFonts w:ascii="Arial" w:hAnsi="Arial" w:cs="Arial"/>
                <w:sz w:val="20"/>
                <w:szCs w:val="20"/>
              </w:rPr>
            </w:pPr>
          </w:p>
        </w:tc>
      </w:tr>
      <w:tr w:rsidR="00A372F6" w:rsidRPr="00C730AC" w:rsidTr="00006FB6">
        <w:trPr>
          <w:jc w:val="center"/>
        </w:trPr>
        <w:tc>
          <w:tcPr>
            <w:tcW w:w="3617" w:type="dxa"/>
            <w:gridSpan w:val="2"/>
          </w:tcPr>
          <w:p w:rsidR="00A372F6" w:rsidRPr="00C730AC" w:rsidRDefault="00A372F6" w:rsidP="00006FB6">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A372F6" w:rsidRPr="00C730AC" w:rsidRDefault="00A372F6" w:rsidP="00006FB6">
            <w:pPr>
              <w:rPr>
                <w:rFonts w:ascii="Arial" w:hAnsi="Arial" w:cs="Arial"/>
                <w:sz w:val="20"/>
                <w:szCs w:val="20"/>
              </w:rPr>
            </w:pPr>
            <w:r>
              <w:rPr>
                <w:rFonts w:ascii="Arial" w:hAnsi="Arial" w:cs="Arial"/>
                <w:sz w:val="20"/>
                <w:szCs w:val="20"/>
              </w:rPr>
              <w:t>Vartotojas</w:t>
            </w:r>
          </w:p>
        </w:tc>
      </w:tr>
      <w:tr w:rsidR="00A372F6" w:rsidRPr="00C730AC" w:rsidTr="00006FB6">
        <w:trPr>
          <w:jc w:val="center"/>
        </w:trPr>
        <w:tc>
          <w:tcPr>
            <w:tcW w:w="1491" w:type="dxa"/>
            <w:vMerge w:val="restart"/>
          </w:tcPr>
          <w:p w:rsidR="00A372F6" w:rsidRPr="00C730AC" w:rsidRDefault="00A372F6" w:rsidP="00006FB6">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A372F6" w:rsidRPr="00E30F69" w:rsidRDefault="00A372F6" w:rsidP="00006FB6">
            <w:pPr>
              <w:rPr>
                <w:rFonts w:ascii="Arial" w:hAnsi="Arial" w:cs="Arial"/>
                <w:sz w:val="20"/>
                <w:szCs w:val="20"/>
              </w:rPr>
            </w:pPr>
          </w:p>
        </w:tc>
      </w:tr>
      <w:tr w:rsidR="00A372F6" w:rsidRPr="00C730AC" w:rsidTr="00006FB6">
        <w:trPr>
          <w:jc w:val="center"/>
        </w:trPr>
        <w:tc>
          <w:tcPr>
            <w:tcW w:w="1491" w:type="dxa"/>
            <w:vMerge/>
          </w:tcPr>
          <w:p w:rsidR="00A372F6" w:rsidRPr="00C730AC" w:rsidRDefault="00A372F6" w:rsidP="00006FB6">
            <w:pPr>
              <w:rPr>
                <w:rFonts w:ascii="Arial" w:hAnsi="Arial" w:cs="Arial"/>
                <w:b/>
                <w:sz w:val="20"/>
                <w:szCs w:val="20"/>
              </w:rPr>
            </w:pP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A372F6" w:rsidRPr="00B726E8" w:rsidRDefault="00A372F6" w:rsidP="00006FB6">
            <w:pPr>
              <w:rPr>
                <w:rFonts w:ascii="Arial" w:hAnsi="Arial" w:cs="Arial"/>
                <w:sz w:val="20"/>
                <w:szCs w:val="20"/>
              </w:rPr>
            </w:pPr>
            <w:r>
              <w:rPr>
                <w:rFonts w:ascii="Arial" w:hAnsi="Arial" w:cs="Arial"/>
                <w:sz w:val="20"/>
                <w:szCs w:val="20"/>
              </w:rPr>
              <w:t>PA26 „Išsaugoti progresą“, PA28 „Išeiti iš žaidimo“, PA29 „Tęsti žaidimą“.</w:t>
            </w:r>
          </w:p>
        </w:tc>
      </w:tr>
      <w:tr w:rsidR="00A372F6" w:rsidRPr="00C730AC" w:rsidTr="00006FB6">
        <w:trPr>
          <w:jc w:val="center"/>
        </w:trPr>
        <w:tc>
          <w:tcPr>
            <w:tcW w:w="1491" w:type="dxa"/>
            <w:vMerge/>
          </w:tcPr>
          <w:p w:rsidR="00A372F6" w:rsidRPr="00C730AC" w:rsidRDefault="00A372F6" w:rsidP="00006FB6">
            <w:pPr>
              <w:rPr>
                <w:rFonts w:ascii="Arial" w:hAnsi="Arial" w:cs="Arial"/>
                <w:b/>
                <w:sz w:val="20"/>
                <w:szCs w:val="20"/>
              </w:rPr>
            </w:pP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A372F6" w:rsidRDefault="00A372F6" w:rsidP="00006FB6"/>
        </w:tc>
      </w:tr>
      <w:tr w:rsidR="00A372F6" w:rsidRPr="00C730AC"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C730AC" w:rsidRDefault="00A372F6" w:rsidP="00006FB6">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C730AC" w:rsidRDefault="00A372F6" w:rsidP="00006FB6">
            <w:pPr>
              <w:rPr>
                <w:rFonts w:ascii="Arial" w:hAnsi="Arial" w:cs="Arial"/>
                <w:sz w:val="20"/>
                <w:szCs w:val="20"/>
              </w:rPr>
            </w:pPr>
            <w:r>
              <w:rPr>
                <w:rFonts w:ascii="Arial" w:hAnsi="Arial" w:cs="Arial"/>
                <w:sz w:val="20"/>
                <w:szCs w:val="20"/>
              </w:rPr>
              <w:t>Sistema sustabdo žaidimo proceso laiką ir atidaro pauzės meniu.</w:t>
            </w:r>
          </w:p>
        </w:tc>
      </w:tr>
    </w:tbl>
    <w:p w:rsidR="00A372F6" w:rsidRDefault="00A372F6" w:rsidP="00A372F6">
      <w:pPr>
        <w:jc w:val="left"/>
        <w:rPr>
          <w:lang w:val="en-US"/>
        </w:rP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C730AC" w:rsidTr="00006FB6">
        <w:trPr>
          <w:jc w:val="center"/>
        </w:trPr>
        <w:tc>
          <w:tcPr>
            <w:tcW w:w="3617" w:type="dxa"/>
            <w:gridSpan w:val="2"/>
          </w:tcPr>
          <w:p w:rsidR="00A372F6" w:rsidRPr="00C730AC" w:rsidRDefault="00A372F6" w:rsidP="00006FB6">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A372F6" w:rsidRPr="00C730AC" w:rsidRDefault="00A372F6" w:rsidP="00006FB6">
            <w:pPr>
              <w:rPr>
                <w:rFonts w:ascii="Arial" w:hAnsi="Arial" w:cs="Arial"/>
                <w:sz w:val="20"/>
                <w:szCs w:val="20"/>
              </w:rPr>
            </w:pPr>
            <w:r w:rsidRPr="00C730AC">
              <w:rPr>
                <w:rFonts w:ascii="Arial" w:hAnsi="Arial" w:cs="Arial"/>
                <w:sz w:val="20"/>
                <w:szCs w:val="20"/>
              </w:rPr>
              <w:t>PA</w:t>
            </w:r>
            <w:r>
              <w:rPr>
                <w:rFonts w:ascii="Arial" w:hAnsi="Arial" w:cs="Arial"/>
                <w:sz w:val="20"/>
                <w:szCs w:val="20"/>
              </w:rPr>
              <w:t>26</w:t>
            </w:r>
            <w:r w:rsidRPr="00C730AC">
              <w:rPr>
                <w:rFonts w:ascii="Arial" w:hAnsi="Arial" w:cs="Arial"/>
                <w:sz w:val="20"/>
                <w:szCs w:val="20"/>
              </w:rPr>
              <w:t xml:space="preserve"> “</w:t>
            </w:r>
            <w:r>
              <w:rPr>
                <w:rFonts w:ascii="Arial" w:hAnsi="Arial" w:cs="Arial"/>
                <w:sz w:val="20"/>
                <w:szCs w:val="20"/>
              </w:rPr>
              <w:t>Išsaugoti progresą</w:t>
            </w:r>
            <w:r w:rsidRPr="00C730AC">
              <w:rPr>
                <w:rFonts w:ascii="Arial" w:hAnsi="Arial" w:cs="Arial"/>
                <w:sz w:val="20"/>
                <w:szCs w:val="20"/>
              </w:rPr>
              <w:t>”</w:t>
            </w:r>
          </w:p>
        </w:tc>
        <w:tc>
          <w:tcPr>
            <w:tcW w:w="2316" w:type="dxa"/>
          </w:tcPr>
          <w:p w:rsidR="00A372F6" w:rsidRPr="00C730AC" w:rsidRDefault="00A372F6" w:rsidP="00006FB6">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A372F6" w:rsidRPr="00C730AC" w:rsidTr="00006FB6">
        <w:trPr>
          <w:jc w:val="center"/>
        </w:trPr>
        <w:tc>
          <w:tcPr>
            <w:tcW w:w="9760" w:type="dxa"/>
            <w:gridSpan w:val="4"/>
          </w:tcPr>
          <w:p w:rsidR="00A372F6" w:rsidRPr="00C730AC" w:rsidRDefault="00A372F6" w:rsidP="00006FB6">
            <w:pPr>
              <w:rPr>
                <w:rFonts w:ascii="Arial" w:hAnsi="Arial" w:cs="Arial"/>
                <w:sz w:val="20"/>
                <w:szCs w:val="20"/>
              </w:rPr>
            </w:pPr>
            <w:r w:rsidRPr="00C730AC">
              <w:rPr>
                <w:rFonts w:ascii="Arial" w:hAnsi="Arial" w:cs="Arial"/>
                <w:b/>
                <w:sz w:val="20"/>
                <w:szCs w:val="20"/>
              </w:rPr>
              <w:t xml:space="preserve">Tikslas. </w:t>
            </w:r>
          </w:p>
          <w:p w:rsidR="00A372F6" w:rsidRPr="00C730AC" w:rsidRDefault="00A372F6" w:rsidP="00006FB6">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išsaugoti žaidimo progresą.</w:t>
            </w:r>
          </w:p>
        </w:tc>
      </w:tr>
      <w:tr w:rsidR="00A372F6" w:rsidRPr="00C730AC" w:rsidTr="00006FB6">
        <w:trPr>
          <w:jc w:val="center"/>
        </w:trPr>
        <w:tc>
          <w:tcPr>
            <w:tcW w:w="9760" w:type="dxa"/>
            <w:gridSpan w:val="4"/>
          </w:tcPr>
          <w:p w:rsidR="00A372F6" w:rsidRPr="00C730AC" w:rsidRDefault="00A372F6" w:rsidP="00006FB6">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išsaugoti žaidimo progresą.</w:t>
            </w:r>
          </w:p>
        </w:tc>
      </w:tr>
      <w:tr w:rsidR="00A372F6" w:rsidRPr="00C730AC" w:rsidTr="00006FB6">
        <w:trPr>
          <w:jc w:val="center"/>
        </w:trPr>
        <w:tc>
          <w:tcPr>
            <w:tcW w:w="3617" w:type="dxa"/>
            <w:gridSpan w:val="2"/>
          </w:tcPr>
          <w:p w:rsidR="00A372F6" w:rsidRPr="00C730AC" w:rsidRDefault="00A372F6" w:rsidP="00006FB6">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A372F6" w:rsidRPr="00C730AC" w:rsidRDefault="00A372F6" w:rsidP="00006FB6">
            <w:pPr>
              <w:rPr>
                <w:rFonts w:ascii="Arial" w:hAnsi="Arial" w:cs="Arial"/>
                <w:sz w:val="20"/>
                <w:szCs w:val="20"/>
              </w:rPr>
            </w:pPr>
          </w:p>
        </w:tc>
      </w:tr>
      <w:tr w:rsidR="00A372F6" w:rsidRPr="00C730AC" w:rsidTr="00006FB6">
        <w:trPr>
          <w:jc w:val="center"/>
        </w:trPr>
        <w:tc>
          <w:tcPr>
            <w:tcW w:w="3617" w:type="dxa"/>
            <w:gridSpan w:val="2"/>
          </w:tcPr>
          <w:p w:rsidR="00A372F6" w:rsidRPr="00C730AC" w:rsidRDefault="00A372F6" w:rsidP="00006FB6">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A372F6" w:rsidRPr="00C730AC" w:rsidRDefault="00A372F6" w:rsidP="00006FB6">
            <w:pPr>
              <w:rPr>
                <w:rFonts w:ascii="Arial" w:hAnsi="Arial" w:cs="Arial"/>
                <w:sz w:val="20"/>
                <w:szCs w:val="20"/>
              </w:rPr>
            </w:pPr>
            <w:r>
              <w:rPr>
                <w:rFonts w:ascii="Arial" w:hAnsi="Arial" w:cs="Arial"/>
                <w:sz w:val="20"/>
                <w:szCs w:val="20"/>
              </w:rPr>
              <w:t>Vartotojas</w:t>
            </w:r>
          </w:p>
        </w:tc>
      </w:tr>
      <w:tr w:rsidR="00A372F6" w:rsidRPr="00C730AC" w:rsidTr="00006FB6">
        <w:trPr>
          <w:jc w:val="center"/>
        </w:trPr>
        <w:tc>
          <w:tcPr>
            <w:tcW w:w="1491" w:type="dxa"/>
            <w:vMerge w:val="restart"/>
          </w:tcPr>
          <w:p w:rsidR="00A372F6" w:rsidRPr="00C730AC" w:rsidRDefault="00A372F6" w:rsidP="00006FB6">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A372F6" w:rsidRPr="00E30F69" w:rsidRDefault="00A372F6" w:rsidP="00006FB6">
            <w:pPr>
              <w:rPr>
                <w:rFonts w:ascii="Arial" w:hAnsi="Arial" w:cs="Arial"/>
                <w:sz w:val="20"/>
                <w:szCs w:val="20"/>
              </w:rPr>
            </w:pPr>
          </w:p>
        </w:tc>
      </w:tr>
      <w:tr w:rsidR="00A372F6" w:rsidRPr="00C730AC" w:rsidTr="00006FB6">
        <w:trPr>
          <w:jc w:val="center"/>
        </w:trPr>
        <w:tc>
          <w:tcPr>
            <w:tcW w:w="1491" w:type="dxa"/>
            <w:vMerge/>
          </w:tcPr>
          <w:p w:rsidR="00A372F6" w:rsidRPr="00C730AC" w:rsidRDefault="00A372F6" w:rsidP="00006FB6">
            <w:pPr>
              <w:rPr>
                <w:rFonts w:ascii="Arial" w:hAnsi="Arial" w:cs="Arial"/>
                <w:b/>
                <w:sz w:val="20"/>
                <w:szCs w:val="20"/>
              </w:rPr>
            </w:pP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A372F6" w:rsidRPr="00B726E8" w:rsidRDefault="00A372F6" w:rsidP="00006FB6">
            <w:pPr>
              <w:rPr>
                <w:rFonts w:ascii="Arial" w:hAnsi="Arial" w:cs="Arial"/>
                <w:sz w:val="20"/>
                <w:szCs w:val="20"/>
              </w:rPr>
            </w:pPr>
          </w:p>
        </w:tc>
      </w:tr>
      <w:tr w:rsidR="00A372F6" w:rsidRPr="00C730AC" w:rsidTr="00006FB6">
        <w:trPr>
          <w:jc w:val="center"/>
        </w:trPr>
        <w:tc>
          <w:tcPr>
            <w:tcW w:w="1491" w:type="dxa"/>
            <w:vMerge/>
          </w:tcPr>
          <w:p w:rsidR="00A372F6" w:rsidRPr="00C730AC" w:rsidRDefault="00A372F6" w:rsidP="00006FB6">
            <w:pPr>
              <w:rPr>
                <w:rFonts w:ascii="Arial" w:hAnsi="Arial" w:cs="Arial"/>
                <w:b/>
                <w:sz w:val="20"/>
                <w:szCs w:val="20"/>
              </w:rPr>
            </w:pP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A372F6" w:rsidRDefault="00A372F6" w:rsidP="00006FB6"/>
        </w:tc>
      </w:tr>
      <w:tr w:rsidR="00A372F6" w:rsidRPr="00C730AC"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C730AC" w:rsidRDefault="00A372F6" w:rsidP="00006FB6">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C730AC" w:rsidRDefault="00A372F6" w:rsidP="00006FB6">
            <w:pPr>
              <w:rPr>
                <w:rFonts w:ascii="Arial" w:hAnsi="Arial" w:cs="Arial"/>
                <w:sz w:val="20"/>
                <w:szCs w:val="20"/>
              </w:rPr>
            </w:pPr>
            <w:r>
              <w:rPr>
                <w:rFonts w:ascii="Arial" w:hAnsi="Arial" w:cs="Arial"/>
                <w:sz w:val="20"/>
                <w:szCs w:val="20"/>
              </w:rPr>
              <w:t>Sistema atidaro arba sukuria duomenų failą ir įrašo dabartinio progreso saugojamus duomenis.</w:t>
            </w:r>
          </w:p>
        </w:tc>
      </w:tr>
    </w:tbl>
    <w:p w:rsidR="00A372F6" w:rsidRDefault="00A372F6" w:rsidP="00A372F6">
      <w:pPr>
        <w:jc w:val="left"/>
        <w:rPr>
          <w:lang w:val="en-US"/>
        </w:rP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C730AC" w:rsidTr="00006FB6">
        <w:trPr>
          <w:jc w:val="center"/>
        </w:trPr>
        <w:tc>
          <w:tcPr>
            <w:tcW w:w="3617" w:type="dxa"/>
            <w:gridSpan w:val="2"/>
          </w:tcPr>
          <w:p w:rsidR="00A372F6" w:rsidRPr="00C730AC" w:rsidRDefault="00A372F6" w:rsidP="00006FB6">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A372F6" w:rsidRPr="00C730AC" w:rsidRDefault="00A372F6" w:rsidP="00006FB6">
            <w:pPr>
              <w:rPr>
                <w:rFonts w:ascii="Arial" w:hAnsi="Arial" w:cs="Arial"/>
                <w:sz w:val="20"/>
                <w:szCs w:val="20"/>
              </w:rPr>
            </w:pPr>
            <w:r w:rsidRPr="00C730AC">
              <w:rPr>
                <w:rFonts w:ascii="Arial" w:hAnsi="Arial" w:cs="Arial"/>
                <w:sz w:val="20"/>
                <w:szCs w:val="20"/>
              </w:rPr>
              <w:t>PA</w:t>
            </w:r>
            <w:r>
              <w:rPr>
                <w:rFonts w:ascii="Arial" w:hAnsi="Arial" w:cs="Arial"/>
                <w:sz w:val="20"/>
                <w:szCs w:val="20"/>
              </w:rPr>
              <w:t>28</w:t>
            </w:r>
            <w:r w:rsidRPr="00C730AC">
              <w:rPr>
                <w:rFonts w:ascii="Arial" w:hAnsi="Arial" w:cs="Arial"/>
                <w:sz w:val="20"/>
                <w:szCs w:val="20"/>
              </w:rPr>
              <w:t xml:space="preserve"> “</w:t>
            </w:r>
            <w:r>
              <w:rPr>
                <w:rFonts w:ascii="Arial" w:hAnsi="Arial" w:cs="Arial"/>
                <w:sz w:val="20"/>
                <w:szCs w:val="20"/>
              </w:rPr>
              <w:t>Išeiti iš žaidimo</w:t>
            </w:r>
            <w:r w:rsidRPr="00C730AC">
              <w:rPr>
                <w:rFonts w:ascii="Arial" w:hAnsi="Arial" w:cs="Arial"/>
                <w:sz w:val="20"/>
                <w:szCs w:val="20"/>
              </w:rPr>
              <w:t>”</w:t>
            </w:r>
          </w:p>
        </w:tc>
        <w:tc>
          <w:tcPr>
            <w:tcW w:w="2316" w:type="dxa"/>
          </w:tcPr>
          <w:p w:rsidR="00A372F6" w:rsidRPr="00C730AC" w:rsidRDefault="00A372F6" w:rsidP="00006FB6">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A372F6" w:rsidRPr="00C730AC" w:rsidTr="00006FB6">
        <w:trPr>
          <w:jc w:val="center"/>
        </w:trPr>
        <w:tc>
          <w:tcPr>
            <w:tcW w:w="9760" w:type="dxa"/>
            <w:gridSpan w:val="4"/>
          </w:tcPr>
          <w:p w:rsidR="00A372F6" w:rsidRPr="00C730AC" w:rsidRDefault="00A372F6" w:rsidP="00006FB6">
            <w:pPr>
              <w:rPr>
                <w:rFonts w:ascii="Arial" w:hAnsi="Arial" w:cs="Arial"/>
                <w:sz w:val="20"/>
                <w:szCs w:val="20"/>
              </w:rPr>
            </w:pPr>
            <w:r w:rsidRPr="00C730AC">
              <w:rPr>
                <w:rFonts w:ascii="Arial" w:hAnsi="Arial" w:cs="Arial"/>
                <w:b/>
                <w:sz w:val="20"/>
                <w:szCs w:val="20"/>
              </w:rPr>
              <w:t xml:space="preserve">Tikslas. </w:t>
            </w:r>
          </w:p>
          <w:p w:rsidR="00A372F6" w:rsidRPr="00C730AC" w:rsidRDefault="00A372F6" w:rsidP="00006FB6">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išeiti iš žaidimo.</w:t>
            </w:r>
          </w:p>
        </w:tc>
      </w:tr>
      <w:tr w:rsidR="00A372F6" w:rsidRPr="00C730AC" w:rsidTr="00006FB6">
        <w:trPr>
          <w:jc w:val="center"/>
        </w:trPr>
        <w:tc>
          <w:tcPr>
            <w:tcW w:w="9760" w:type="dxa"/>
            <w:gridSpan w:val="4"/>
          </w:tcPr>
          <w:p w:rsidR="00A372F6" w:rsidRPr="00C730AC" w:rsidRDefault="00A372F6" w:rsidP="00006FB6">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išeiti iš žaidimo pasaulio.</w:t>
            </w:r>
          </w:p>
        </w:tc>
      </w:tr>
      <w:tr w:rsidR="00A372F6" w:rsidRPr="00C730AC" w:rsidTr="00006FB6">
        <w:trPr>
          <w:jc w:val="center"/>
        </w:trPr>
        <w:tc>
          <w:tcPr>
            <w:tcW w:w="3617" w:type="dxa"/>
            <w:gridSpan w:val="2"/>
          </w:tcPr>
          <w:p w:rsidR="00A372F6" w:rsidRPr="00C730AC" w:rsidRDefault="00A372F6" w:rsidP="00006FB6">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A372F6" w:rsidRPr="00C730AC" w:rsidRDefault="00A372F6" w:rsidP="00006FB6">
            <w:pPr>
              <w:rPr>
                <w:rFonts w:ascii="Arial" w:hAnsi="Arial" w:cs="Arial"/>
                <w:sz w:val="20"/>
                <w:szCs w:val="20"/>
              </w:rPr>
            </w:pPr>
          </w:p>
        </w:tc>
      </w:tr>
      <w:tr w:rsidR="00A372F6" w:rsidRPr="00C730AC" w:rsidTr="00006FB6">
        <w:trPr>
          <w:jc w:val="center"/>
        </w:trPr>
        <w:tc>
          <w:tcPr>
            <w:tcW w:w="3617" w:type="dxa"/>
            <w:gridSpan w:val="2"/>
          </w:tcPr>
          <w:p w:rsidR="00A372F6" w:rsidRPr="00C730AC" w:rsidRDefault="00A372F6" w:rsidP="00006FB6">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A372F6" w:rsidRPr="00C730AC" w:rsidRDefault="00A372F6" w:rsidP="00006FB6">
            <w:pPr>
              <w:rPr>
                <w:rFonts w:ascii="Arial" w:hAnsi="Arial" w:cs="Arial"/>
                <w:sz w:val="20"/>
                <w:szCs w:val="20"/>
              </w:rPr>
            </w:pPr>
            <w:r>
              <w:rPr>
                <w:rFonts w:ascii="Arial" w:hAnsi="Arial" w:cs="Arial"/>
                <w:sz w:val="20"/>
                <w:szCs w:val="20"/>
              </w:rPr>
              <w:t>Vartotojas</w:t>
            </w:r>
          </w:p>
        </w:tc>
      </w:tr>
      <w:tr w:rsidR="00A372F6" w:rsidRPr="00C730AC" w:rsidTr="00006FB6">
        <w:trPr>
          <w:jc w:val="center"/>
        </w:trPr>
        <w:tc>
          <w:tcPr>
            <w:tcW w:w="1491" w:type="dxa"/>
            <w:vMerge w:val="restart"/>
          </w:tcPr>
          <w:p w:rsidR="00A372F6" w:rsidRPr="00C730AC" w:rsidRDefault="00A372F6" w:rsidP="00006FB6">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A372F6" w:rsidRPr="00E30F69" w:rsidRDefault="00A372F6" w:rsidP="00006FB6">
            <w:pPr>
              <w:rPr>
                <w:rFonts w:ascii="Arial" w:hAnsi="Arial" w:cs="Arial"/>
                <w:sz w:val="20"/>
                <w:szCs w:val="20"/>
              </w:rPr>
            </w:pPr>
            <w:r>
              <w:rPr>
                <w:rFonts w:ascii="Arial" w:hAnsi="Arial" w:cs="Arial"/>
                <w:sz w:val="20"/>
                <w:szCs w:val="20"/>
              </w:rPr>
              <w:t>PA26 „Išsaugoti progresą“</w:t>
            </w:r>
          </w:p>
        </w:tc>
      </w:tr>
      <w:tr w:rsidR="00A372F6" w:rsidRPr="00C730AC" w:rsidTr="00006FB6">
        <w:trPr>
          <w:jc w:val="center"/>
        </w:trPr>
        <w:tc>
          <w:tcPr>
            <w:tcW w:w="1491" w:type="dxa"/>
            <w:vMerge/>
          </w:tcPr>
          <w:p w:rsidR="00A372F6" w:rsidRPr="00C730AC" w:rsidRDefault="00A372F6" w:rsidP="00006FB6">
            <w:pPr>
              <w:rPr>
                <w:rFonts w:ascii="Arial" w:hAnsi="Arial" w:cs="Arial"/>
                <w:b/>
                <w:sz w:val="20"/>
                <w:szCs w:val="20"/>
              </w:rPr>
            </w:pP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A372F6" w:rsidRPr="00B726E8" w:rsidRDefault="00A372F6" w:rsidP="00006FB6">
            <w:pPr>
              <w:rPr>
                <w:rFonts w:ascii="Arial" w:hAnsi="Arial" w:cs="Arial"/>
                <w:sz w:val="20"/>
                <w:szCs w:val="20"/>
              </w:rPr>
            </w:pPr>
          </w:p>
        </w:tc>
      </w:tr>
      <w:tr w:rsidR="00A372F6" w:rsidRPr="00C730AC" w:rsidTr="00006FB6">
        <w:trPr>
          <w:jc w:val="center"/>
        </w:trPr>
        <w:tc>
          <w:tcPr>
            <w:tcW w:w="1491" w:type="dxa"/>
            <w:vMerge/>
          </w:tcPr>
          <w:p w:rsidR="00A372F6" w:rsidRPr="00C730AC" w:rsidRDefault="00A372F6" w:rsidP="00006FB6">
            <w:pPr>
              <w:rPr>
                <w:rFonts w:ascii="Arial" w:hAnsi="Arial" w:cs="Arial"/>
                <w:b/>
                <w:sz w:val="20"/>
                <w:szCs w:val="20"/>
              </w:rPr>
            </w:pP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A372F6" w:rsidRDefault="00A372F6" w:rsidP="00006FB6"/>
        </w:tc>
      </w:tr>
      <w:tr w:rsidR="00A372F6" w:rsidRPr="00C730AC"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C730AC" w:rsidRDefault="00A372F6" w:rsidP="00006FB6">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C730AC" w:rsidRDefault="00A372F6" w:rsidP="00006FB6">
            <w:pPr>
              <w:rPr>
                <w:rFonts w:ascii="Arial" w:hAnsi="Arial" w:cs="Arial"/>
                <w:sz w:val="20"/>
                <w:szCs w:val="20"/>
              </w:rPr>
            </w:pPr>
            <w:r>
              <w:rPr>
                <w:rFonts w:ascii="Arial" w:hAnsi="Arial" w:cs="Arial"/>
                <w:sz w:val="20"/>
                <w:szCs w:val="20"/>
              </w:rPr>
              <w:t>Sistema išsaugoja progresą ir grįžta į pradinį meniu.</w:t>
            </w:r>
          </w:p>
        </w:tc>
      </w:tr>
    </w:tbl>
    <w:p w:rsidR="00A372F6" w:rsidRDefault="00A372F6" w:rsidP="00A372F6">
      <w:pPr>
        <w:jc w:val="left"/>
        <w:rPr>
          <w:lang w:val="en-US"/>
        </w:rP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C730AC" w:rsidTr="00006FB6">
        <w:trPr>
          <w:jc w:val="center"/>
        </w:trPr>
        <w:tc>
          <w:tcPr>
            <w:tcW w:w="3617" w:type="dxa"/>
            <w:gridSpan w:val="2"/>
          </w:tcPr>
          <w:p w:rsidR="00A372F6" w:rsidRPr="00C730AC" w:rsidRDefault="00A372F6" w:rsidP="00006FB6">
            <w:pPr>
              <w:rPr>
                <w:rFonts w:ascii="Arial" w:hAnsi="Arial" w:cs="Arial"/>
              </w:rPr>
            </w:pPr>
            <w:r w:rsidRPr="00C730AC">
              <w:rPr>
                <w:rFonts w:ascii="Arial" w:hAnsi="Arial" w:cs="Arial"/>
                <w:b/>
                <w:bCs/>
                <w:sz w:val="20"/>
                <w:szCs w:val="20"/>
              </w:rPr>
              <w:t>Panaudojimo atvej</w:t>
            </w:r>
            <w:r>
              <w:rPr>
                <w:rFonts w:ascii="Arial" w:hAnsi="Arial" w:cs="Arial"/>
                <w:b/>
                <w:bCs/>
                <w:sz w:val="20"/>
                <w:szCs w:val="20"/>
              </w:rPr>
              <w:t>is</w:t>
            </w:r>
          </w:p>
        </w:tc>
        <w:tc>
          <w:tcPr>
            <w:tcW w:w="3827" w:type="dxa"/>
          </w:tcPr>
          <w:p w:rsidR="00A372F6" w:rsidRPr="00C730AC" w:rsidRDefault="00A372F6" w:rsidP="00006FB6">
            <w:pPr>
              <w:rPr>
                <w:rFonts w:ascii="Arial" w:hAnsi="Arial" w:cs="Arial"/>
                <w:sz w:val="20"/>
                <w:szCs w:val="20"/>
              </w:rPr>
            </w:pPr>
            <w:r w:rsidRPr="00C730AC">
              <w:rPr>
                <w:rFonts w:ascii="Arial" w:hAnsi="Arial" w:cs="Arial"/>
                <w:sz w:val="20"/>
                <w:szCs w:val="20"/>
              </w:rPr>
              <w:t>PA</w:t>
            </w:r>
            <w:r>
              <w:rPr>
                <w:rFonts w:ascii="Arial" w:hAnsi="Arial" w:cs="Arial"/>
                <w:sz w:val="20"/>
                <w:szCs w:val="20"/>
              </w:rPr>
              <w:t>29</w:t>
            </w:r>
            <w:r w:rsidRPr="00C730AC">
              <w:rPr>
                <w:rFonts w:ascii="Arial" w:hAnsi="Arial" w:cs="Arial"/>
                <w:sz w:val="20"/>
                <w:szCs w:val="20"/>
              </w:rPr>
              <w:t xml:space="preserve"> “</w:t>
            </w:r>
            <w:r>
              <w:rPr>
                <w:rFonts w:ascii="Arial" w:hAnsi="Arial" w:cs="Arial"/>
                <w:sz w:val="20"/>
                <w:szCs w:val="20"/>
              </w:rPr>
              <w:t>Tęsti žaidimą</w:t>
            </w:r>
            <w:r w:rsidRPr="00C730AC">
              <w:rPr>
                <w:rFonts w:ascii="Arial" w:hAnsi="Arial" w:cs="Arial"/>
                <w:sz w:val="20"/>
                <w:szCs w:val="20"/>
              </w:rPr>
              <w:t>”</w:t>
            </w:r>
          </w:p>
        </w:tc>
        <w:tc>
          <w:tcPr>
            <w:tcW w:w="2316" w:type="dxa"/>
          </w:tcPr>
          <w:p w:rsidR="00A372F6" w:rsidRPr="00C730AC" w:rsidRDefault="00A372F6" w:rsidP="00006FB6">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Pr>
                <w:rFonts w:ascii="Arial" w:hAnsi="Arial" w:cs="Arial"/>
                <w:lang w:val="lt-LT"/>
              </w:rPr>
              <w:t>KR</w:t>
            </w:r>
          </w:p>
        </w:tc>
      </w:tr>
      <w:tr w:rsidR="00A372F6" w:rsidRPr="00C730AC" w:rsidTr="00006FB6">
        <w:trPr>
          <w:jc w:val="center"/>
        </w:trPr>
        <w:tc>
          <w:tcPr>
            <w:tcW w:w="9760" w:type="dxa"/>
            <w:gridSpan w:val="4"/>
          </w:tcPr>
          <w:p w:rsidR="00A372F6" w:rsidRPr="00C730AC" w:rsidRDefault="00A372F6" w:rsidP="00006FB6">
            <w:pPr>
              <w:rPr>
                <w:rFonts w:ascii="Arial" w:hAnsi="Arial" w:cs="Arial"/>
                <w:sz w:val="20"/>
                <w:szCs w:val="20"/>
              </w:rPr>
            </w:pPr>
            <w:r w:rsidRPr="00C730AC">
              <w:rPr>
                <w:rFonts w:ascii="Arial" w:hAnsi="Arial" w:cs="Arial"/>
                <w:b/>
                <w:sz w:val="20"/>
                <w:szCs w:val="20"/>
              </w:rPr>
              <w:t xml:space="preserve">Tikslas. </w:t>
            </w:r>
          </w:p>
          <w:p w:rsidR="00A372F6" w:rsidRPr="00C730AC" w:rsidRDefault="00A372F6" w:rsidP="00006FB6">
            <w:pPr>
              <w:rPr>
                <w:rFonts w:ascii="Arial" w:hAnsi="Arial" w:cs="Arial"/>
                <w:sz w:val="20"/>
                <w:szCs w:val="20"/>
              </w:rPr>
            </w:pPr>
            <w:r w:rsidRPr="00C730AC">
              <w:rPr>
                <w:rFonts w:ascii="Arial" w:hAnsi="Arial" w:cs="Arial"/>
                <w:sz w:val="20"/>
                <w:szCs w:val="20"/>
              </w:rPr>
              <w:t>Suteikti galimybę vartotojui</w:t>
            </w:r>
            <w:r>
              <w:rPr>
                <w:rFonts w:ascii="Arial" w:hAnsi="Arial" w:cs="Arial"/>
                <w:sz w:val="20"/>
                <w:szCs w:val="20"/>
              </w:rPr>
              <w:t xml:space="preserve"> tęsti žaidimą.</w:t>
            </w:r>
          </w:p>
        </w:tc>
      </w:tr>
      <w:tr w:rsidR="00A372F6" w:rsidRPr="00C730AC" w:rsidTr="00006FB6">
        <w:trPr>
          <w:jc w:val="center"/>
        </w:trPr>
        <w:tc>
          <w:tcPr>
            <w:tcW w:w="9760" w:type="dxa"/>
            <w:gridSpan w:val="4"/>
          </w:tcPr>
          <w:p w:rsidR="00A372F6" w:rsidRPr="00C730AC" w:rsidRDefault="00A372F6" w:rsidP="00006FB6">
            <w:pPr>
              <w:rPr>
                <w:rFonts w:ascii="Arial" w:hAnsi="Arial" w:cs="Arial"/>
                <w:sz w:val="20"/>
                <w:szCs w:val="20"/>
              </w:rPr>
            </w:pPr>
            <w:r w:rsidRPr="00C730AC">
              <w:rPr>
                <w:rFonts w:ascii="Arial" w:hAnsi="Arial" w:cs="Arial"/>
                <w:b/>
                <w:sz w:val="20"/>
                <w:szCs w:val="20"/>
              </w:rPr>
              <w:t xml:space="preserve">Aprašymas. </w:t>
            </w:r>
            <w:r>
              <w:rPr>
                <w:rFonts w:ascii="Arial" w:hAnsi="Arial" w:cs="Arial"/>
                <w:sz w:val="20"/>
                <w:szCs w:val="20"/>
              </w:rPr>
              <w:t>PA suteikia</w:t>
            </w:r>
            <w:r w:rsidRPr="00C730AC">
              <w:rPr>
                <w:rFonts w:ascii="Arial" w:hAnsi="Arial" w:cs="Arial"/>
                <w:sz w:val="20"/>
                <w:szCs w:val="20"/>
              </w:rPr>
              <w:t xml:space="preserve"> galimybę </w:t>
            </w:r>
            <w:r>
              <w:rPr>
                <w:rFonts w:ascii="Arial" w:hAnsi="Arial" w:cs="Arial"/>
                <w:sz w:val="20"/>
                <w:szCs w:val="20"/>
              </w:rPr>
              <w:t>vartotojui tęsti žaidimą.</w:t>
            </w:r>
          </w:p>
        </w:tc>
      </w:tr>
      <w:tr w:rsidR="00A372F6" w:rsidRPr="00C730AC" w:rsidTr="00006FB6">
        <w:trPr>
          <w:jc w:val="center"/>
        </w:trPr>
        <w:tc>
          <w:tcPr>
            <w:tcW w:w="3617" w:type="dxa"/>
            <w:gridSpan w:val="2"/>
          </w:tcPr>
          <w:p w:rsidR="00A372F6" w:rsidRPr="00C730AC" w:rsidRDefault="00A372F6" w:rsidP="00006FB6">
            <w:pPr>
              <w:rPr>
                <w:rFonts w:ascii="Arial" w:hAnsi="Arial" w:cs="Arial"/>
                <w:b/>
                <w:sz w:val="20"/>
                <w:szCs w:val="20"/>
              </w:rPr>
            </w:pPr>
            <w:r w:rsidRPr="00C730AC">
              <w:rPr>
                <w:rFonts w:ascii="Arial" w:hAnsi="Arial" w:cs="Arial"/>
                <w:b/>
                <w:sz w:val="20"/>
                <w:szCs w:val="20"/>
              </w:rPr>
              <w:t>Prieš sąlyga</w:t>
            </w:r>
          </w:p>
        </w:tc>
        <w:tc>
          <w:tcPr>
            <w:tcW w:w="6143" w:type="dxa"/>
            <w:gridSpan w:val="2"/>
          </w:tcPr>
          <w:p w:rsidR="00A372F6" w:rsidRPr="00C730AC" w:rsidRDefault="00A372F6" w:rsidP="00006FB6">
            <w:pPr>
              <w:rPr>
                <w:rFonts w:ascii="Arial" w:hAnsi="Arial" w:cs="Arial"/>
                <w:sz w:val="20"/>
                <w:szCs w:val="20"/>
              </w:rPr>
            </w:pPr>
            <w:r>
              <w:rPr>
                <w:rFonts w:ascii="Arial" w:hAnsi="Arial" w:cs="Arial"/>
                <w:sz w:val="20"/>
                <w:szCs w:val="20"/>
              </w:rPr>
              <w:t>Vartotojas turi būti sustabdęs žaidimą.</w:t>
            </w:r>
          </w:p>
        </w:tc>
      </w:tr>
      <w:tr w:rsidR="00A372F6" w:rsidRPr="00C730AC" w:rsidTr="00006FB6">
        <w:trPr>
          <w:jc w:val="center"/>
        </w:trPr>
        <w:tc>
          <w:tcPr>
            <w:tcW w:w="3617" w:type="dxa"/>
            <w:gridSpan w:val="2"/>
          </w:tcPr>
          <w:p w:rsidR="00A372F6" w:rsidRPr="00C730AC" w:rsidRDefault="00A372F6" w:rsidP="00006FB6">
            <w:pPr>
              <w:rPr>
                <w:rFonts w:ascii="Arial" w:hAnsi="Arial" w:cs="Arial"/>
                <w:b/>
                <w:sz w:val="20"/>
                <w:szCs w:val="20"/>
              </w:rPr>
            </w:pPr>
            <w:r w:rsidRPr="00C730AC">
              <w:rPr>
                <w:rFonts w:ascii="Arial" w:hAnsi="Arial" w:cs="Arial"/>
                <w:b/>
                <w:sz w:val="20"/>
                <w:szCs w:val="20"/>
              </w:rPr>
              <w:t>Aktori</w:t>
            </w:r>
            <w:r>
              <w:rPr>
                <w:rFonts w:ascii="Arial" w:hAnsi="Arial" w:cs="Arial"/>
                <w:b/>
                <w:sz w:val="20"/>
                <w:szCs w:val="20"/>
              </w:rPr>
              <w:t>ai</w:t>
            </w:r>
          </w:p>
        </w:tc>
        <w:tc>
          <w:tcPr>
            <w:tcW w:w="6143" w:type="dxa"/>
            <w:gridSpan w:val="2"/>
          </w:tcPr>
          <w:p w:rsidR="00A372F6" w:rsidRPr="00C730AC" w:rsidRDefault="00A372F6" w:rsidP="00006FB6">
            <w:pPr>
              <w:rPr>
                <w:rFonts w:ascii="Arial" w:hAnsi="Arial" w:cs="Arial"/>
                <w:sz w:val="20"/>
                <w:szCs w:val="20"/>
              </w:rPr>
            </w:pPr>
            <w:r>
              <w:rPr>
                <w:rFonts w:ascii="Arial" w:hAnsi="Arial" w:cs="Arial"/>
                <w:sz w:val="20"/>
                <w:szCs w:val="20"/>
              </w:rPr>
              <w:t>Vartotojas</w:t>
            </w:r>
          </w:p>
        </w:tc>
      </w:tr>
      <w:tr w:rsidR="00A372F6" w:rsidRPr="00C730AC" w:rsidTr="00006FB6">
        <w:trPr>
          <w:jc w:val="center"/>
        </w:trPr>
        <w:tc>
          <w:tcPr>
            <w:tcW w:w="1491" w:type="dxa"/>
            <w:vMerge w:val="restart"/>
          </w:tcPr>
          <w:p w:rsidR="00A372F6" w:rsidRPr="00C730AC" w:rsidRDefault="00A372F6" w:rsidP="00006FB6">
            <w:pPr>
              <w:rPr>
                <w:rFonts w:ascii="Arial" w:hAnsi="Arial" w:cs="Arial"/>
                <w:b/>
                <w:sz w:val="20"/>
                <w:szCs w:val="20"/>
              </w:rPr>
            </w:pPr>
            <w:r w:rsidRPr="00C730AC">
              <w:rPr>
                <w:rFonts w:ascii="Arial" w:hAnsi="Arial" w:cs="Arial"/>
                <w:b/>
                <w:bCs/>
                <w:sz w:val="20"/>
                <w:szCs w:val="20"/>
              </w:rPr>
              <w:t>Susiję panaudojimo atvejai</w:t>
            </w: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 xml:space="preserve">Apimami PA </w:t>
            </w:r>
          </w:p>
        </w:tc>
        <w:tc>
          <w:tcPr>
            <w:tcW w:w="6143" w:type="dxa"/>
            <w:gridSpan w:val="2"/>
          </w:tcPr>
          <w:p w:rsidR="00A372F6" w:rsidRPr="00E30F69" w:rsidRDefault="00A372F6" w:rsidP="00006FB6">
            <w:pPr>
              <w:rPr>
                <w:rFonts w:ascii="Arial" w:hAnsi="Arial" w:cs="Arial"/>
                <w:sz w:val="20"/>
                <w:szCs w:val="20"/>
              </w:rPr>
            </w:pPr>
          </w:p>
        </w:tc>
      </w:tr>
      <w:tr w:rsidR="00A372F6" w:rsidRPr="00C730AC" w:rsidTr="00006FB6">
        <w:trPr>
          <w:jc w:val="center"/>
        </w:trPr>
        <w:tc>
          <w:tcPr>
            <w:tcW w:w="1491" w:type="dxa"/>
            <w:vMerge/>
          </w:tcPr>
          <w:p w:rsidR="00A372F6" w:rsidRPr="00C730AC" w:rsidRDefault="00A372F6" w:rsidP="00006FB6">
            <w:pPr>
              <w:rPr>
                <w:rFonts w:ascii="Arial" w:hAnsi="Arial" w:cs="Arial"/>
                <w:b/>
                <w:sz w:val="20"/>
                <w:szCs w:val="20"/>
              </w:rPr>
            </w:pP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Išplečiantys PA</w:t>
            </w:r>
          </w:p>
        </w:tc>
        <w:tc>
          <w:tcPr>
            <w:tcW w:w="6143" w:type="dxa"/>
            <w:gridSpan w:val="2"/>
          </w:tcPr>
          <w:p w:rsidR="00A372F6" w:rsidRPr="00B726E8" w:rsidRDefault="00A372F6" w:rsidP="00006FB6">
            <w:pPr>
              <w:rPr>
                <w:rFonts w:ascii="Arial" w:hAnsi="Arial" w:cs="Arial"/>
                <w:sz w:val="20"/>
                <w:szCs w:val="20"/>
              </w:rPr>
            </w:pPr>
          </w:p>
        </w:tc>
      </w:tr>
      <w:tr w:rsidR="00A372F6" w:rsidRPr="00C730AC" w:rsidTr="00006FB6">
        <w:trPr>
          <w:jc w:val="center"/>
        </w:trPr>
        <w:tc>
          <w:tcPr>
            <w:tcW w:w="1491" w:type="dxa"/>
            <w:vMerge/>
          </w:tcPr>
          <w:p w:rsidR="00A372F6" w:rsidRPr="00C730AC" w:rsidRDefault="00A372F6" w:rsidP="00006FB6">
            <w:pPr>
              <w:rPr>
                <w:rFonts w:ascii="Arial" w:hAnsi="Arial" w:cs="Arial"/>
                <w:b/>
                <w:sz w:val="20"/>
                <w:szCs w:val="20"/>
              </w:rPr>
            </w:pPr>
          </w:p>
        </w:tc>
        <w:tc>
          <w:tcPr>
            <w:tcW w:w="2126" w:type="dxa"/>
          </w:tcPr>
          <w:p w:rsidR="00A372F6" w:rsidRPr="00C730AC" w:rsidRDefault="00A372F6" w:rsidP="00006FB6">
            <w:pPr>
              <w:rPr>
                <w:rFonts w:ascii="Arial" w:hAnsi="Arial" w:cs="Arial"/>
                <w:b/>
                <w:bCs/>
                <w:sz w:val="20"/>
                <w:szCs w:val="20"/>
              </w:rPr>
            </w:pPr>
            <w:r w:rsidRPr="00C730AC">
              <w:rPr>
                <w:rFonts w:ascii="Arial" w:hAnsi="Arial" w:cs="Arial"/>
                <w:b/>
                <w:bCs/>
                <w:sz w:val="20"/>
                <w:szCs w:val="20"/>
              </w:rPr>
              <w:t>Specializuojami PA</w:t>
            </w:r>
          </w:p>
        </w:tc>
        <w:tc>
          <w:tcPr>
            <w:tcW w:w="6143" w:type="dxa"/>
            <w:gridSpan w:val="2"/>
          </w:tcPr>
          <w:p w:rsidR="00A372F6" w:rsidRDefault="00A372F6" w:rsidP="00006FB6"/>
        </w:tc>
      </w:tr>
      <w:tr w:rsidR="00A372F6" w:rsidRPr="00C730AC"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C730AC" w:rsidRDefault="00A372F6" w:rsidP="00006FB6">
            <w:pPr>
              <w:rPr>
                <w:rFonts w:ascii="Arial" w:hAnsi="Arial" w:cs="Arial"/>
                <w:b/>
                <w:sz w:val="20"/>
                <w:szCs w:val="20"/>
              </w:rPr>
            </w:pPr>
            <w:r w:rsidRPr="00C730AC">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C730AC" w:rsidRDefault="00A372F6" w:rsidP="00006FB6">
            <w:pPr>
              <w:rPr>
                <w:rFonts w:ascii="Arial" w:hAnsi="Arial" w:cs="Arial"/>
                <w:sz w:val="20"/>
                <w:szCs w:val="20"/>
              </w:rPr>
            </w:pPr>
            <w:r>
              <w:rPr>
                <w:rFonts w:ascii="Arial" w:hAnsi="Arial" w:cs="Arial"/>
                <w:sz w:val="20"/>
                <w:szCs w:val="20"/>
              </w:rPr>
              <w:t>Sistema atstato žaidimo proceso laiką, uždaro pauzės meniu langą ir leidžia tęsti žaidimą.</w:t>
            </w:r>
          </w:p>
        </w:tc>
      </w:tr>
    </w:tbl>
    <w:p w:rsidR="00A372F6" w:rsidRPr="00A372F6" w:rsidRDefault="00A372F6" w:rsidP="00A372F6"/>
    <w:p w:rsidR="002F5B0A" w:rsidRDefault="002F5B0A" w:rsidP="002F5B0A">
      <w:pPr>
        <w:jc w:val="left"/>
        <w:rPr>
          <w:lang w:val="en-US"/>
        </w:rPr>
      </w:pPr>
    </w:p>
    <w:p w:rsidR="002F5B0A" w:rsidRPr="002F5B0A" w:rsidRDefault="00A372F6" w:rsidP="00A372F6">
      <w:pPr>
        <w:pStyle w:val="Antrat3"/>
        <w:numPr>
          <w:ilvl w:val="3"/>
          <w:numId w:val="1"/>
        </w:numPr>
      </w:pPr>
      <w:r>
        <w:lastRenderedPageBreak/>
        <w:t xml:space="preserve"> Viliaus panaudojimo atvejai</w:t>
      </w:r>
    </w:p>
    <w:p w:rsidR="007E1CCB" w:rsidRDefault="002F5B0A">
      <w:pPr>
        <w:pBdr>
          <w:top w:val="nil"/>
          <w:left w:val="nil"/>
          <w:bottom w:val="nil"/>
          <w:right w:val="nil"/>
          <w:between w:val="nil"/>
        </w:pBdr>
        <w:spacing w:after="200"/>
        <w:ind w:left="720"/>
      </w:pPr>
      <w:r>
        <w:rPr>
          <w:noProof/>
        </w:rPr>
        <w:drawing>
          <wp:inline distT="114300" distB="114300" distL="114300" distR="114300">
            <wp:extent cx="4680548" cy="506634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680548" cy="5066348"/>
                    </a:xfrm>
                    <a:prstGeom prst="rect">
                      <a:avLst/>
                    </a:prstGeom>
                    <a:ln/>
                  </pic:spPr>
                </pic:pic>
              </a:graphicData>
            </a:graphic>
          </wp:inline>
        </w:drawing>
      </w:r>
    </w:p>
    <w:p w:rsidR="007E1CCB" w:rsidRDefault="002F5B0A">
      <w:pPr>
        <w:pBdr>
          <w:top w:val="nil"/>
          <w:left w:val="nil"/>
          <w:bottom w:val="nil"/>
          <w:right w:val="nil"/>
          <w:between w:val="nil"/>
        </w:pBdr>
        <w:spacing w:after="200"/>
        <w:rPr>
          <w:b/>
        </w:rPr>
      </w:pPr>
      <w:r>
        <w:rPr>
          <w:b/>
        </w:rPr>
        <w:t xml:space="preserve">Žaidėjo sąveikos su daiktais posistemės panaudojimo atvejai. </w:t>
      </w:r>
    </w:p>
    <w:p w:rsidR="007E1CCB" w:rsidRDefault="002F5B0A">
      <w:pPr>
        <w:pBdr>
          <w:top w:val="nil"/>
          <w:left w:val="nil"/>
          <w:bottom w:val="nil"/>
          <w:right w:val="nil"/>
          <w:between w:val="nil"/>
        </w:pBdr>
        <w:spacing w:after="200"/>
        <w:ind w:firstLine="720"/>
      </w:pPr>
      <w:r>
        <w:t xml:space="preserve">Sąveikos su daiktais posistemė skirta žaidėjo ir žaidimo objekto sąveikojimo funkcionalumui realizuoti. Beveik visi veiksmai susiję su žaidėjo inventoriumi. Vienos pagrindinių posistemės funkcijų - daiktų pakelimas ir išmetimas. Žaidėjas užėjęs ant daikto turi galimybę jį pakelti ir pridėti jį į inventoriu, jei jis nėra pilnas. Turint daiktų inventoriuje juos galima išmesti, taip pašalinant juos iš inventoriaus bet nepanaikinant iš žaidimo pasaulio. Kadangi žaidėjo inventoriaus dydis yra ribojamas - žaidime yra skrynių kuriose galima laikyti didesnius kiekius daiktų, čia panaudojama daiktų perkėlimo funkcija. Priklausomai nuo daikto kategorijos galimi tolimesni veiksmai. </w:t>
      </w:r>
    </w:p>
    <w:p w:rsidR="007E1CCB" w:rsidRDefault="002F5B0A" w:rsidP="002560C4">
      <w:pPr>
        <w:numPr>
          <w:ilvl w:val="0"/>
          <w:numId w:val="16"/>
        </w:numPr>
        <w:pBdr>
          <w:top w:val="nil"/>
          <w:left w:val="nil"/>
          <w:bottom w:val="nil"/>
          <w:right w:val="nil"/>
          <w:between w:val="nil"/>
        </w:pBdr>
      </w:pPr>
      <w:r>
        <w:t>Resursas -  daiktas panaudojamas naujų daiktų konstravimui ar laivo dalių taisymui. Sėkmingai sukonstravus daiktą ar dalį, panaudoti resursai panaikinami iš žaidėjo inventoriaus.</w:t>
      </w:r>
    </w:p>
    <w:p w:rsidR="007E1CCB" w:rsidRDefault="002F5B0A" w:rsidP="002560C4">
      <w:pPr>
        <w:numPr>
          <w:ilvl w:val="0"/>
          <w:numId w:val="16"/>
        </w:numPr>
        <w:pBdr>
          <w:top w:val="nil"/>
          <w:left w:val="nil"/>
          <w:bottom w:val="nil"/>
          <w:right w:val="nil"/>
          <w:between w:val="nil"/>
        </w:pBdr>
      </w:pPr>
      <w:r>
        <w:t>Šarvas ar ginklas - daiktą galima apsirengti taip sustiprinant žaidėją. Apsirengus daiktą keičiasi žaidėjo statistikos bei atnaujinamas žaidėjo modelis.</w:t>
      </w:r>
    </w:p>
    <w:p w:rsidR="007E1CCB" w:rsidRDefault="002F5B0A" w:rsidP="002560C4">
      <w:pPr>
        <w:numPr>
          <w:ilvl w:val="0"/>
          <w:numId w:val="16"/>
        </w:numPr>
        <w:pBdr>
          <w:top w:val="nil"/>
          <w:left w:val="nil"/>
          <w:bottom w:val="nil"/>
          <w:right w:val="nil"/>
          <w:between w:val="nil"/>
        </w:pBdr>
        <w:spacing w:after="200"/>
      </w:pPr>
      <w:r>
        <w:t>Vartojamas - daiktą galima suvartoti ir priklausomai nuo individualių daikto savybių, atstatyti žaidėjo gyvybės taškus ar alkį.</w:t>
      </w:r>
    </w:p>
    <w:p w:rsidR="007E1CCB" w:rsidRDefault="002F5B0A">
      <w:pPr>
        <w:pBdr>
          <w:top w:val="nil"/>
          <w:left w:val="nil"/>
          <w:bottom w:val="nil"/>
          <w:right w:val="nil"/>
          <w:between w:val="nil"/>
        </w:pBdr>
        <w:spacing w:after="200"/>
      </w:pPr>
      <w:r>
        <w:lastRenderedPageBreak/>
        <w:t>Daiktus galima gauti nužudžis priešininką, radus skrynią ar surinkus resursą. Resursus surinkti galima iš specialių žaidime esančių objektų. Visą informacija apie turimus daiktus galima gauti užvedus pelės žymeklį virš daikto inventoriuje. Vienintelis veiksmas tiesiogiai nesusijęs su inventoriumi - žaidėjo įgūdžių taškų tobulinimas. Turint pakankamą šių taškų kiekį, atsidarius šarvų langą galima tobulinti žaidėjo įgūdžių taškus.</w:t>
      </w:r>
    </w:p>
    <w:p w:rsidR="007E1CCB" w:rsidRDefault="007E1CCB">
      <w:pPr>
        <w:pBdr>
          <w:top w:val="nil"/>
          <w:left w:val="nil"/>
          <w:bottom w:val="nil"/>
          <w:right w:val="nil"/>
          <w:between w:val="nil"/>
        </w:pBdr>
        <w:spacing w:after="200"/>
      </w:pPr>
    </w:p>
    <w:tbl>
      <w:tblPr>
        <w:tblStyle w:val="a4"/>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rPr>
                <w:b/>
              </w:rPr>
            </w:pPr>
            <w:r>
              <w:rPr>
                <w:b/>
              </w:rPr>
              <w:t>Panaudojimo atvejis</w:t>
            </w:r>
          </w:p>
        </w:tc>
        <w:tc>
          <w:tcPr>
            <w:tcW w:w="6291" w:type="dxa"/>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pPr>
            <w:r>
              <w:t>Sukonstruoti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rPr>
                <w:b/>
              </w:rPr>
            </w:pPr>
            <w:r>
              <w:rPr>
                <w:b/>
              </w:rPr>
              <w:t>Aktorius</w:t>
            </w:r>
          </w:p>
        </w:tc>
        <w:tc>
          <w:tcPr>
            <w:tcW w:w="6291" w:type="dxa"/>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pPr>
            <w:r>
              <w:t>Vartotojas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rPr>
                <w:b/>
              </w:rPr>
            </w:pPr>
            <w:r>
              <w:rPr>
                <w:b/>
              </w:rPr>
              <w:t>Tikslas</w:t>
            </w:r>
          </w:p>
        </w:tc>
        <w:tc>
          <w:tcPr>
            <w:tcW w:w="6291" w:type="dxa"/>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pPr>
            <w:r>
              <w:t>Sukurti naują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rPr>
                <w:b/>
              </w:rPr>
            </w:pPr>
            <w:r>
              <w:rPr>
                <w:b/>
              </w:rPr>
              <w:t>Aprašymas</w:t>
            </w:r>
          </w:p>
        </w:tc>
        <w:tc>
          <w:tcPr>
            <w:tcW w:w="6291" w:type="dxa"/>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pPr>
            <w:r>
              <w:t>PA suteikia galimybę sukurti naujus daiktus panaudojant jau turimus daiktus.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rPr>
                <w:b/>
              </w:rPr>
            </w:pPr>
            <w:r>
              <w:rPr>
                <w:b/>
              </w:rPr>
              <w:t>Prieš sąlyga</w:t>
            </w:r>
          </w:p>
        </w:tc>
        <w:tc>
          <w:tcPr>
            <w:tcW w:w="6291" w:type="dxa"/>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pPr>
            <w:r>
              <w:t>Atidaryti daiktų konstravimo langą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rPr>
                <w:b/>
              </w:rPr>
            </w:pPr>
            <w:r>
              <w:rPr>
                <w:b/>
              </w:rPr>
              <w:t>Po sąlyga</w:t>
            </w:r>
          </w:p>
        </w:tc>
        <w:tc>
          <w:tcPr>
            <w:tcW w:w="6291" w:type="dxa"/>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pPr>
            <w:r>
              <w:t>Sukuriamas naujas daiktas</w:t>
            </w:r>
          </w:p>
        </w:tc>
      </w:tr>
      <w:tr w:rsidR="007E1CCB">
        <w:trPr>
          <w:trHeight w:val="440"/>
        </w:trPr>
        <w:tc>
          <w:tcPr>
            <w:tcW w:w="1539" w:type="dxa"/>
            <w:vMerge w:val="restart"/>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rPr>
                <w:b/>
              </w:rPr>
            </w:pPr>
            <w:r>
              <w:rPr>
                <w:b/>
              </w:rPr>
              <w:t>Susiję panaudojimo atvejai</w:t>
            </w:r>
          </w:p>
        </w:tc>
        <w:tc>
          <w:tcPr>
            <w:tcW w:w="1794" w:type="dxa"/>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rPr>
                <w:b/>
              </w:rPr>
            </w:pPr>
            <w:r>
              <w:rPr>
                <w:b/>
              </w:rPr>
              <w:t>Apimami PA</w:t>
            </w:r>
          </w:p>
        </w:tc>
        <w:tc>
          <w:tcPr>
            <w:tcW w:w="6291" w:type="dxa"/>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pPr>
            <w:r>
              <w:t>-</w:t>
            </w:r>
          </w:p>
        </w:tc>
      </w:tr>
      <w:tr w:rsidR="007E1CCB">
        <w:trPr>
          <w:trHeight w:val="440"/>
        </w:trPr>
        <w:tc>
          <w:tcPr>
            <w:tcW w:w="1539" w:type="dxa"/>
            <w:vMerge/>
            <w:shd w:val="clear" w:color="auto" w:fill="auto"/>
            <w:tcMar>
              <w:top w:w="100" w:type="dxa"/>
              <w:left w:w="100" w:type="dxa"/>
              <w:bottom w:w="100" w:type="dxa"/>
              <w:right w:w="100" w:type="dxa"/>
            </w:tcMar>
          </w:tcPr>
          <w:p w:rsidR="007E1CCB" w:rsidRDefault="007E1CCB">
            <w:pPr>
              <w:widowControl w:val="0"/>
              <w:pBdr>
                <w:top w:val="nil"/>
                <w:left w:val="nil"/>
                <w:bottom w:val="nil"/>
                <w:right w:val="nil"/>
                <w:between w:val="nil"/>
              </w:pBdr>
              <w:spacing w:line="240" w:lineRule="auto"/>
              <w:jc w:val="left"/>
            </w:pPr>
          </w:p>
        </w:tc>
        <w:tc>
          <w:tcPr>
            <w:tcW w:w="1794" w:type="dxa"/>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rPr>
                <w:b/>
              </w:rPr>
            </w:pPr>
            <w:r>
              <w:rPr>
                <w:b/>
              </w:rPr>
              <w:t>Išplečiantys PA</w:t>
            </w:r>
          </w:p>
        </w:tc>
        <w:tc>
          <w:tcPr>
            <w:tcW w:w="6291" w:type="dxa"/>
            <w:shd w:val="clear" w:color="auto" w:fill="auto"/>
            <w:tcMar>
              <w:top w:w="100" w:type="dxa"/>
              <w:left w:w="100" w:type="dxa"/>
              <w:bottom w:w="100" w:type="dxa"/>
              <w:right w:w="100" w:type="dxa"/>
            </w:tcMar>
          </w:tcPr>
          <w:p w:rsidR="007E1CCB" w:rsidRDefault="002F5B0A">
            <w:pPr>
              <w:widowControl w:val="0"/>
              <w:pBdr>
                <w:top w:val="nil"/>
                <w:left w:val="nil"/>
                <w:bottom w:val="nil"/>
                <w:right w:val="nil"/>
                <w:between w:val="nil"/>
              </w:pBdr>
              <w:spacing w:line="240" w:lineRule="auto"/>
              <w:ind w:right="-109"/>
              <w:jc w:val="left"/>
            </w:pPr>
            <w:r>
              <w:t>Panaikinti daiktą</w:t>
            </w:r>
          </w:p>
        </w:tc>
      </w:tr>
    </w:tbl>
    <w:p w:rsidR="007E1CCB" w:rsidRDefault="007E1CCB">
      <w:pPr>
        <w:pBdr>
          <w:top w:val="nil"/>
          <w:left w:val="nil"/>
          <w:bottom w:val="nil"/>
          <w:right w:val="nil"/>
          <w:between w:val="nil"/>
        </w:pBdr>
        <w:spacing w:after="200"/>
      </w:pPr>
    </w:p>
    <w:p w:rsidR="007E1CCB" w:rsidRDefault="007E1CCB">
      <w:pPr>
        <w:spacing w:after="200"/>
      </w:pPr>
    </w:p>
    <w:tbl>
      <w:tblPr>
        <w:tblStyle w:val="a5"/>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Panaudojimo atvejis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Pataisyti laivo dalį</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Aktorius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Vartotojas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Tikslas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Pataisyti laivo dalį</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Aprašymas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 suteikia galimybę pataisyti laivo dalį</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Prieš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Atidaryti laivo taisymo langą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Po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Sukonstruojama laivo dalis žaidimo žemėlapyje</w:t>
            </w:r>
          </w:p>
        </w:tc>
      </w:tr>
      <w:tr w:rsidR="007E1CCB">
        <w:trPr>
          <w:trHeight w:val="440"/>
        </w:trPr>
        <w:tc>
          <w:tcPr>
            <w:tcW w:w="1539" w:type="dxa"/>
            <w:vMerge w:val="restart"/>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Susiję panaudojimo atvejai</w:t>
            </w: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Apimami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r w:rsidR="007E1CCB">
        <w:trPr>
          <w:trHeight w:val="440"/>
        </w:trPr>
        <w:tc>
          <w:tcPr>
            <w:tcW w:w="1539" w:type="dxa"/>
            <w:vMerge/>
            <w:shd w:val="clear" w:color="auto" w:fill="auto"/>
            <w:tcMar>
              <w:top w:w="100" w:type="dxa"/>
              <w:left w:w="100" w:type="dxa"/>
              <w:bottom w:w="100" w:type="dxa"/>
              <w:right w:w="100" w:type="dxa"/>
            </w:tcMar>
          </w:tcPr>
          <w:p w:rsidR="007E1CCB"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Išplečiantys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Panaikinti daiktą</w:t>
            </w:r>
          </w:p>
        </w:tc>
      </w:tr>
    </w:tbl>
    <w:p w:rsidR="007E1CCB" w:rsidRDefault="007E1CCB">
      <w:pPr>
        <w:spacing w:after="200"/>
      </w:pPr>
    </w:p>
    <w:p w:rsidR="007E1CCB" w:rsidRDefault="007E1CCB">
      <w:pPr>
        <w:spacing w:after="200"/>
      </w:pPr>
    </w:p>
    <w:tbl>
      <w:tblPr>
        <w:tblStyle w:val="a6"/>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Panaudojimo atvejis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Sustiprinti žaidėjo įgūdžius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Aktorius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Vartotojas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Tikslas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Sustiprinti žaidėjo įgūdį</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Aprašymas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 suteikia galimybę sustiprinti žaidėjo įgūdžius - gyvybės taškus, žalos taškus, greitį ar išminties taškus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Prieš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Atidaryti šarvų langą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Po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Sustiprinamas žaidėjo įgūdis</w:t>
            </w:r>
          </w:p>
        </w:tc>
      </w:tr>
      <w:tr w:rsidR="007E1CCB">
        <w:trPr>
          <w:trHeight w:val="440"/>
        </w:trPr>
        <w:tc>
          <w:tcPr>
            <w:tcW w:w="1539" w:type="dxa"/>
            <w:vMerge w:val="restart"/>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Susiję panaudojimo atvejai</w:t>
            </w: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Apimami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r w:rsidR="007E1CCB">
        <w:trPr>
          <w:trHeight w:val="440"/>
        </w:trPr>
        <w:tc>
          <w:tcPr>
            <w:tcW w:w="1539" w:type="dxa"/>
            <w:vMerge/>
            <w:shd w:val="clear" w:color="auto" w:fill="auto"/>
            <w:tcMar>
              <w:top w:w="100" w:type="dxa"/>
              <w:left w:w="100" w:type="dxa"/>
              <w:bottom w:w="100" w:type="dxa"/>
              <w:right w:w="100" w:type="dxa"/>
            </w:tcMar>
          </w:tcPr>
          <w:p w:rsidR="007E1CCB"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Išplečiantys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bl>
    <w:p w:rsidR="007E1CCB" w:rsidRDefault="007E1CCB">
      <w:pPr>
        <w:spacing w:after="200"/>
      </w:pPr>
    </w:p>
    <w:p w:rsidR="007E1CCB" w:rsidRDefault="007E1CCB">
      <w:pPr>
        <w:spacing w:after="200"/>
      </w:pPr>
    </w:p>
    <w:tbl>
      <w:tblPr>
        <w:tblStyle w:val="a7"/>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Panaudojimo atvejis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Apsirengti šarvus ar ginklą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Aktorius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Vartotojas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Tikslas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Apsirengti šarvus ar ginklą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Aprašymas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 suteikia galimybę žaidėjui apsirengti šarvus ar ginklą taip sustiprinant žaidėjo statistikas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Prieš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Apsirengti šarvus ar ginklą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Po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Atnaujinamos žaidėjo statistikos, modelis ir šarvų langas</w:t>
            </w:r>
          </w:p>
        </w:tc>
      </w:tr>
      <w:tr w:rsidR="007E1CCB">
        <w:trPr>
          <w:trHeight w:val="440"/>
        </w:trPr>
        <w:tc>
          <w:tcPr>
            <w:tcW w:w="1539" w:type="dxa"/>
            <w:vMerge w:val="restart"/>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Susiję panaudojimo atvejai</w:t>
            </w: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Apimami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r w:rsidR="007E1CCB">
        <w:trPr>
          <w:trHeight w:val="440"/>
        </w:trPr>
        <w:tc>
          <w:tcPr>
            <w:tcW w:w="1539" w:type="dxa"/>
            <w:vMerge/>
            <w:shd w:val="clear" w:color="auto" w:fill="auto"/>
            <w:tcMar>
              <w:top w:w="100" w:type="dxa"/>
              <w:left w:w="100" w:type="dxa"/>
              <w:bottom w:w="100" w:type="dxa"/>
              <w:right w:w="100" w:type="dxa"/>
            </w:tcMar>
          </w:tcPr>
          <w:p w:rsidR="007E1CCB"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Išplečiantys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Perkelti daiktą</w:t>
            </w:r>
          </w:p>
        </w:tc>
      </w:tr>
    </w:tbl>
    <w:p w:rsidR="007E1CCB" w:rsidRDefault="007E1CCB">
      <w:pPr>
        <w:spacing w:after="200"/>
      </w:pPr>
    </w:p>
    <w:p w:rsidR="007E1CCB" w:rsidRDefault="007E1CCB">
      <w:pPr>
        <w:spacing w:after="200"/>
      </w:pPr>
    </w:p>
    <w:tbl>
      <w:tblPr>
        <w:tblStyle w:val="a8"/>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Panaudojimo atvejis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Perkelti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lastRenderedPageBreak/>
              <w:t>Aktorius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Vartotojas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Tikslas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Perkelti daiktą į kitą vietą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Aprašymas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 suteikia galimybę perkelti daiktą į kitą inventoriaus vietą, skrynią ar žaidėjo šarvų skiltį, sukeisti daiktus vietomis.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Prieš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Perkelti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Po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Daiktas perkeliamas į kitą vietą, atnaujinami susiję UI elementai</w:t>
            </w:r>
          </w:p>
        </w:tc>
      </w:tr>
      <w:tr w:rsidR="007E1CCB">
        <w:trPr>
          <w:trHeight w:val="440"/>
        </w:trPr>
        <w:tc>
          <w:tcPr>
            <w:tcW w:w="1539" w:type="dxa"/>
            <w:vMerge w:val="restart"/>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Susiję panaudojimo atvejai</w:t>
            </w: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Apimami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r w:rsidR="007E1CCB">
        <w:trPr>
          <w:trHeight w:val="440"/>
        </w:trPr>
        <w:tc>
          <w:tcPr>
            <w:tcW w:w="1539" w:type="dxa"/>
            <w:vMerge/>
            <w:shd w:val="clear" w:color="auto" w:fill="auto"/>
            <w:tcMar>
              <w:top w:w="100" w:type="dxa"/>
              <w:left w:w="100" w:type="dxa"/>
              <w:bottom w:w="100" w:type="dxa"/>
              <w:right w:w="100" w:type="dxa"/>
            </w:tcMar>
          </w:tcPr>
          <w:p w:rsidR="007E1CCB"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Išplečiantys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Perkelti daiktą</w:t>
            </w:r>
          </w:p>
        </w:tc>
      </w:tr>
    </w:tbl>
    <w:p w:rsidR="007E1CCB" w:rsidRDefault="007E1CCB">
      <w:pPr>
        <w:spacing w:after="200"/>
      </w:pPr>
    </w:p>
    <w:p w:rsidR="007E1CCB" w:rsidRDefault="007E1CCB">
      <w:pPr>
        <w:spacing w:after="200"/>
      </w:pPr>
    </w:p>
    <w:tbl>
      <w:tblPr>
        <w:tblStyle w:val="a9"/>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Panaudojimo atvejis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Surinkti resursą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Aktorius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Vartotojas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Tikslas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Surinkti resursą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Aprašymas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 suteikia galimybę iš žemėlapio objekto išgauti resursą ir pridėti jį į žaidėjo inventorių</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Prieš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Surinkti resursą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Po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Sėkmingai surinkus resursą jis pridedamas į žaidėjo inventorių</w:t>
            </w:r>
          </w:p>
        </w:tc>
      </w:tr>
      <w:tr w:rsidR="007E1CCB">
        <w:trPr>
          <w:trHeight w:val="440"/>
        </w:trPr>
        <w:tc>
          <w:tcPr>
            <w:tcW w:w="1539" w:type="dxa"/>
            <w:vMerge w:val="restart"/>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Susiję panaudojimo atvejai</w:t>
            </w: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Apimami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r w:rsidR="007E1CCB">
        <w:trPr>
          <w:trHeight w:val="440"/>
        </w:trPr>
        <w:tc>
          <w:tcPr>
            <w:tcW w:w="1539" w:type="dxa"/>
            <w:vMerge/>
            <w:shd w:val="clear" w:color="auto" w:fill="auto"/>
            <w:tcMar>
              <w:top w:w="100" w:type="dxa"/>
              <w:left w:w="100" w:type="dxa"/>
              <w:bottom w:w="100" w:type="dxa"/>
              <w:right w:w="100" w:type="dxa"/>
            </w:tcMar>
          </w:tcPr>
          <w:p w:rsidR="007E1CCB"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Išplečiantys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Pakelti daiktą</w:t>
            </w:r>
          </w:p>
        </w:tc>
      </w:tr>
    </w:tbl>
    <w:p w:rsidR="007E1CCB" w:rsidRDefault="007E1CCB">
      <w:pPr>
        <w:spacing w:after="200"/>
      </w:pPr>
    </w:p>
    <w:p w:rsidR="007E1CCB" w:rsidRDefault="007E1CCB">
      <w:pPr>
        <w:spacing w:after="200"/>
      </w:pPr>
    </w:p>
    <w:tbl>
      <w:tblPr>
        <w:tblStyle w:val="aa"/>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Panaudojimo atvejis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Pakelti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Aktorius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Vartotojas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Tikslas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Pakelti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lastRenderedPageBreak/>
              <w:t>Aprašymas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 suteikia galimybę žaidėjui į savo inventorių pridėti naują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Prieš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Pakelti daiktą / surinkti resursą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Po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Daiktas pridedamas į žaidėjo inventorių</w:t>
            </w:r>
          </w:p>
        </w:tc>
      </w:tr>
      <w:tr w:rsidR="007E1CCB">
        <w:trPr>
          <w:trHeight w:val="440"/>
        </w:trPr>
        <w:tc>
          <w:tcPr>
            <w:tcW w:w="1539" w:type="dxa"/>
            <w:vMerge w:val="restart"/>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Susiję panaudojimo atvejai</w:t>
            </w: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Apimami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r w:rsidR="007E1CCB">
        <w:trPr>
          <w:trHeight w:val="440"/>
        </w:trPr>
        <w:tc>
          <w:tcPr>
            <w:tcW w:w="1539" w:type="dxa"/>
            <w:vMerge/>
            <w:shd w:val="clear" w:color="auto" w:fill="auto"/>
            <w:tcMar>
              <w:top w:w="100" w:type="dxa"/>
              <w:left w:w="100" w:type="dxa"/>
              <w:bottom w:w="100" w:type="dxa"/>
              <w:right w:w="100" w:type="dxa"/>
            </w:tcMar>
          </w:tcPr>
          <w:p w:rsidR="007E1CCB"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Išplečiantys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bl>
    <w:p w:rsidR="007E1CCB" w:rsidRDefault="007E1CCB">
      <w:pPr>
        <w:spacing w:after="200"/>
      </w:pPr>
    </w:p>
    <w:p w:rsidR="007E1CCB" w:rsidRDefault="007E1CCB">
      <w:pPr>
        <w:spacing w:after="200"/>
      </w:pPr>
    </w:p>
    <w:tbl>
      <w:tblPr>
        <w:tblStyle w:val="ab"/>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Panaudojimo atvejis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Gauti informaciją apie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Aktorius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Vartotojas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Tikslas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Gauti informaciją apie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Aprašymas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 suteikia galimybę žaidėjui užvedus pelės žymeklį virš daikto inventoriuje inicijuoti naują langą, kuris pateikia informaciją apie tą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Prieš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Užvesti pelės žymeklį virš daikto inventoriuje</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Po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Pateikiamas daikto informacijos langas</w:t>
            </w:r>
          </w:p>
        </w:tc>
      </w:tr>
      <w:tr w:rsidR="007E1CCB">
        <w:trPr>
          <w:trHeight w:val="440"/>
        </w:trPr>
        <w:tc>
          <w:tcPr>
            <w:tcW w:w="1539" w:type="dxa"/>
            <w:vMerge w:val="restart"/>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Susiję panaudojimo atvejai</w:t>
            </w: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Apimami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r w:rsidR="007E1CCB">
        <w:trPr>
          <w:trHeight w:val="440"/>
        </w:trPr>
        <w:tc>
          <w:tcPr>
            <w:tcW w:w="1539" w:type="dxa"/>
            <w:vMerge/>
            <w:shd w:val="clear" w:color="auto" w:fill="auto"/>
            <w:tcMar>
              <w:top w:w="100" w:type="dxa"/>
              <w:left w:w="100" w:type="dxa"/>
              <w:bottom w:w="100" w:type="dxa"/>
              <w:right w:w="100" w:type="dxa"/>
            </w:tcMar>
          </w:tcPr>
          <w:p w:rsidR="007E1CCB"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Išplečiantys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bl>
    <w:p w:rsidR="007E1CCB" w:rsidRDefault="007E1CCB">
      <w:pPr>
        <w:spacing w:after="200"/>
      </w:pPr>
    </w:p>
    <w:p w:rsidR="007E1CCB" w:rsidRDefault="007E1CCB">
      <w:pPr>
        <w:spacing w:after="200"/>
      </w:pPr>
    </w:p>
    <w:tbl>
      <w:tblPr>
        <w:tblStyle w:val="ac"/>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Panaudojimo atvejis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Panaikinti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Aktorius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Vartotojas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Tikslas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Panaikinti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Aprašymas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 suteikia galimybę pašalinti daiktą iš žaidėjo inventoriaus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lastRenderedPageBreak/>
              <w:t>Prieš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Panaikinti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Po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Daiktas pašalinamas iš žaidėjo inventoriaus bei atnaujinami UI elementai</w:t>
            </w:r>
          </w:p>
        </w:tc>
      </w:tr>
      <w:tr w:rsidR="007E1CCB">
        <w:trPr>
          <w:trHeight w:val="440"/>
        </w:trPr>
        <w:tc>
          <w:tcPr>
            <w:tcW w:w="1539" w:type="dxa"/>
            <w:vMerge w:val="restart"/>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Susiję panaudojimo atvejai</w:t>
            </w: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Apimami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r w:rsidR="007E1CCB">
        <w:trPr>
          <w:trHeight w:val="440"/>
        </w:trPr>
        <w:tc>
          <w:tcPr>
            <w:tcW w:w="1539" w:type="dxa"/>
            <w:vMerge/>
            <w:shd w:val="clear" w:color="auto" w:fill="auto"/>
            <w:tcMar>
              <w:top w:w="100" w:type="dxa"/>
              <w:left w:w="100" w:type="dxa"/>
              <w:bottom w:w="100" w:type="dxa"/>
              <w:right w:w="100" w:type="dxa"/>
            </w:tcMar>
          </w:tcPr>
          <w:p w:rsidR="007E1CCB"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Išplečiantys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bl>
    <w:p w:rsidR="007E1CCB" w:rsidRDefault="007E1CCB">
      <w:pPr>
        <w:spacing w:after="200"/>
      </w:pPr>
    </w:p>
    <w:tbl>
      <w:tblPr>
        <w:tblStyle w:val="ad"/>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Panaudojimo atvejis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Išmesti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Aktorius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Vartotojas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Tikslas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Išmesti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Aprašymas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 suteikia galimybę išmesti daiktą iš žaidėjo inventoriaus ir inicijuoti jį žaidimo pasaulyje taip, kad jis atsirastų žaidėjo pozicijoje</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Prieš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Išmesti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Po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Daiktas išmetamas, atnaujinami inventoriaus UI elementai, daiktas atsiranda žaidimo pasaulyje</w:t>
            </w:r>
          </w:p>
        </w:tc>
      </w:tr>
      <w:tr w:rsidR="007E1CCB">
        <w:trPr>
          <w:trHeight w:val="440"/>
        </w:trPr>
        <w:tc>
          <w:tcPr>
            <w:tcW w:w="1539" w:type="dxa"/>
            <w:vMerge w:val="restart"/>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Susiję panaudojimo atvejai</w:t>
            </w: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Apimami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Panaikinti daiktą</w:t>
            </w:r>
          </w:p>
        </w:tc>
      </w:tr>
      <w:tr w:rsidR="007E1CCB">
        <w:trPr>
          <w:trHeight w:val="440"/>
        </w:trPr>
        <w:tc>
          <w:tcPr>
            <w:tcW w:w="1539" w:type="dxa"/>
            <w:vMerge/>
            <w:shd w:val="clear" w:color="auto" w:fill="auto"/>
            <w:tcMar>
              <w:top w:w="100" w:type="dxa"/>
              <w:left w:w="100" w:type="dxa"/>
              <w:bottom w:w="100" w:type="dxa"/>
              <w:right w:w="100" w:type="dxa"/>
            </w:tcMar>
          </w:tcPr>
          <w:p w:rsidR="007E1CCB"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Išplečiantys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bl>
    <w:p w:rsidR="007E1CCB" w:rsidRDefault="007E1CCB">
      <w:pPr>
        <w:spacing w:after="200"/>
      </w:pPr>
    </w:p>
    <w:p w:rsidR="007E1CCB" w:rsidRDefault="007E1CCB">
      <w:pPr>
        <w:spacing w:after="200"/>
      </w:pPr>
    </w:p>
    <w:tbl>
      <w:tblPr>
        <w:tblStyle w:val="ae"/>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Panaudojimo atvejis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Panaudoti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Aktorius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Vartotojas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Tikslas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Panaudoti daiktą taip atstatant žaidėjo gyvybės bei alkio taškus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Aprašymas</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 suteikia galimybę panaudoti turimus daiktus. Panaudojus daiktą priklausomai nuo jo statistikų atstatomi žaidėjo gyvybės taškai bei alkis.</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Prieš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Panaudoti daiktą</w:t>
            </w:r>
          </w:p>
        </w:tc>
      </w:tr>
      <w:tr w:rsidR="007E1CCB">
        <w:trPr>
          <w:trHeight w:val="440"/>
        </w:trPr>
        <w:tc>
          <w:tcPr>
            <w:tcW w:w="3333" w:type="dxa"/>
            <w:gridSpan w:val="2"/>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lastRenderedPageBreak/>
              <w:t>Po sąlyga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Daiktas panaikinamas, priklausomai nuo daikto statistikų atstatomi žaidėjo gyvybės ir alkio taškai</w:t>
            </w:r>
          </w:p>
        </w:tc>
      </w:tr>
      <w:tr w:rsidR="007E1CCB">
        <w:trPr>
          <w:trHeight w:val="440"/>
        </w:trPr>
        <w:tc>
          <w:tcPr>
            <w:tcW w:w="1539" w:type="dxa"/>
            <w:vMerge w:val="restart"/>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Susiję panaudojimo atvejai</w:t>
            </w: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Apimami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Panaikinti daiktą</w:t>
            </w:r>
          </w:p>
        </w:tc>
      </w:tr>
      <w:tr w:rsidR="007E1CCB">
        <w:trPr>
          <w:trHeight w:val="440"/>
        </w:trPr>
        <w:tc>
          <w:tcPr>
            <w:tcW w:w="1539" w:type="dxa"/>
            <w:vMerge/>
            <w:shd w:val="clear" w:color="auto" w:fill="auto"/>
            <w:tcMar>
              <w:top w:w="100" w:type="dxa"/>
              <w:left w:w="100" w:type="dxa"/>
              <w:bottom w:w="100" w:type="dxa"/>
              <w:right w:w="100" w:type="dxa"/>
            </w:tcMar>
          </w:tcPr>
          <w:p w:rsidR="007E1CCB"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Default="002F5B0A">
            <w:pPr>
              <w:widowControl w:val="0"/>
              <w:spacing w:line="240" w:lineRule="auto"/>
              <w:ind w:right="-109"/>
              <w:jc w:val="left"/>
              <w:rPr>
                <w:b/>
              </w:rPr>
            </w:pPr>
            <w:r>
              <w:rPr>
                <w:b/>
              </w:rPr>
              <w:t>Išplečiantys PA</w:t>
            </w:r>
          </w:p>
        </w:tc>
        <w:tc>
          <w:tcPr>
            <w:tcW w:w="6291" w:type="dxa"/>
            <w:shd w:val="clear" w:color="auto" w:fill="auto"/>
            <w:tcMar>
              <w:top w:w="100" w:type="dxa"/>
              <w:left w:w="100" w:type="dxa"/>
              <w:bottom w:w="100" w:type="dxa"/>
              <w:right w:w="100" w:type="dxa"/>
            </w:tcMar>
          </w:tcPr>
          <w:p w:rsidR="007E1CCB" w:rsidRDefault="002F5B0A">
            <w:pPr>
              <w:widowControl w:val="0"/>
              <w:spacing w:line="240" w:lineRule="auto"/>
              <w:ind w:right="-109"/>
              <w:jc w:val="left"/>
            </w:pPr>
            <w:r>
              <w:t>-</w:t>
            </w:r>
          </w:p>
        </w:tc>
      </w:tr>
    </w:tbl>
    <w:p w:rsidR="007E1CCB" w:rsidRDefault="007E1CCB">
      <w:pPr>
        <w:spacing w:after="200"/>
      </w:pPr>
    </w:p>
    <w:p w:rsidR="007E1CCB" w:rsidRDefault="002F5B0A">
      <w:pPr>
        <w:pBdr>
          <w:top w:val="nil"/>
          <w:left w:val="nil"/>
          <w:bottom w:val="nil"/>
          <w:right w:val="nil"/>
          <w:between w:val="nil"/>
        </w:pBdr>
        <w:spacing w:after="200"/>
        <w:rPr>
          <w:color w:val="000000"/>
          <w:sz w:val="22"/>
          <w:szCs w:val="22"/>
        </w:rPr>
      </w:pPr>
      <w:r>
        <w:rPr>
          <w:color w:val="808080"/>
        </w:rPr>
        <w:t>//BŪTINAI IŠSKIRTI</w:t>
      </w:r>
    </w:p>
    <w:p w:rsidR="007E1CCB" w:rsidRDefault="007E1CCB">
      <w:pPr>
        <w:pBdr>
          <w:top w:val="nil"/>
          <w:left w:val="nil"/>
          <w:bottom w:val="nil"/>
          <w:right w:val="nil"/>
          <w:between w:val="nil"/>
        </w:pBdr>
        <w:spacing w:before="200" w:after="200"/>
        <w:jc w:val="center"/>
        <w:rPr>
          <w:sz w:val="22"/>
          <w:szCs w:val="22"/>
        </w:rPr>
      </w:pPr>
      <w:bookmarkStart w:id="39" w:name="_pkj051gzm6pa" w:colFirst="0" w:colLast="0"/>
      <w:bookmarkEnd w:id="39"/>
    </w:p>
    <w:p w:rsidR="007E1CCB" w:rsidRDefault="007E1CCB">
      <w:pPr>
        <w:pBdr>
          <w:top w:val="nil"/>
          <w:left w:val="nil"/>
          <w:bottom w:val="nil"/>
          <w:right w:val="nil"/>
          <w:between w:val="nil"/>
        </w:pBdr>
        <w:spacing w:before="200" w:after="200"/>
        <w:jc w:val="left"/>
        <w:rPr>
          <w:sz w:val="22"/>
          <w:szCs w:val="22"/>
        </w:rPr>
      </w:pPr>
      <w:bookmarkStart w:id="40" w:name="_oeqnz6l79fvv" w:colFirst="0" w:colLast="0"/>
      <w:bookmarkEnd w:id="40"/>
    </w:p>
    <w:p w:rsidR="007E1CCB" w:rsidRDefault="002F5B0A">
      <w:pPr>
        <w:pStyle w:val="Antrat3"/>
        <w:numPr>
          <w:ilvl w:val="2"/>
          <w:numId w:val="1"/>
        </w:numPr>
      </w:pPr>
      <w:bookmarkStart w:id="41" w:name="3fwokq0" w:colFirst="0" w:colLast="0"/>
      <w:bookmarkStart w:id="42" w:name="_vx1227" w:colFirst="0" w:colLast="0"/>
      <w:bookmarkEnd w:id="41"/>
      <w:bookmarkEnd w:id="42"/>
      <w:r>
        <w:t>Vartotojo sąsajos specifikacija</w:t>
      </w:r>
    </w:p>
    <w:p w:rsidR="007E1CCB" w:rsidRDefault="002F5B0A">
      <w:pPr>
        <w:pBdr>
          <w:top w:val="nil"/>
          <w:left w:val="nil"/>
          <w:bottom w:val="nil"/>
          <w:right w:val="nil"/>
          <w:between w:val="nil"/>
        </w:pBdr>
        <w:spacing w:after="200"/>
      </w:pPr>
      <w:r>
        <w:t xml:space="preserve">Prieš realizuojant žaidimo komponentus ir funkcionalumą, vartotojo sąsajai buvo paruošti prototipiniai eskizai atvaizduojantys planuojamos sistemos langus. Prototipai buvo ruošiami pagrindiniams sistemos langams, reikalingiems prioritetinėms sistemos funkcijoms realizuoti. Eskizams braižyti naudotas draw.io 13.0.3 internetinis diagramų braižymo įrankis. </w:t>
      </w:r>
    </w:p>
    <w:p w:rsidR="007E1CCB" w:rsidRDefault="007E1CCB">
      <w:pPr>
        <w:pBdr>
          <w:top w:val="nil"/>
          <w:left w:val="nil"/>
          <w:bottom w:val="nil"/>
          <w:right w:val="nil"/>
          <w:between w:val="nil"/>
        </w:pBdr>
        <w:spacing w:after="200"/>
        <w:rPr>
          <w:color w:val="808080"/>
        </w:rPr>
      </w:pPr>
    </w:p>
    <w:p w:rsidR="007E1CCB" w:rsidRDefault="002F5B0A">
      <w:pPr>
        <w:pBdr>
          <w:top w:val="nil"/>
          <w:left w:val="nil"/>
          <w:bottom w:val="nil"/>
          <w:right w:val="nil"/>
          <w:between w:val="nil"/>
        </w:pBdr>
        <w:spacing w:after="200"/>
        <w:rPr>
          <w:color w:val="808080"/>
        </w:rPr>
      </w:pPr>
      <w:r>
        <w:rPr>
          <w:noProof/>
          <w:color w:val="808080"/>
        </w:rPr>
        <w:drawing>
          <wp:inline distT="114300" distB="114300" distL="114300" distR="114300">
            <wp:extent cx="6122670" cy="32512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6122670" cy="3251200"/>
                    </a:xfrm>
                    <a:prstGeom prst="rect">
                      <a:avLst/>
                    </a:prstGeom>
                    <a:ln/>
                  </pic:spPr>
                </pic:pic>
              </a:graphicData>
            </a:graphic>
          </wp:inline>
        </w:drawing>
      </w:r>
    </w:p>
    <w:p w:rsidR="007E1CCB" w:rsidRDefault="002F5B0A">
      <w:pPr>
        <w:pBdr>
          <w:top w:val="nil"/>
          <w:left w:val="nil"/>
          <w:bottom w:val="nil"/>
          <w:right w:val="nil"/>
          <w:between w:val="nil"/>
        </w:pBdr>
        <w:spacing w:after="200"/>
      </w:pPr>
      <w:r>
        <w:rPr>
          <w:b/>
        </w:rPr>
        <w:t>Pradinio meniu langas.</w:t>
      </w:r>
      <w:r>
        <w:t xml:space="preserve"> Jį pamato žaidėjai kai tik įsijungia žaidimą. Sudaro:</w:t>
      </w:r>
    </w:p>
    <w:p w:rsidR="007E1CCB" w:rsidRDefault="002F5B0A" w:rsidP="002560C4">
      <w:pPr>
        <w:numPr>
          <w:ilvl w:val="0"/>
          <w:numId w:val="12"/>
        </w:numPr>
        <w:pBdr>
          <w:top w:val="nil"/>
          <w:left w:val="nil"/>
          <w:bottom w:val="nil"/>
          <w:right w:val="nil"/>
          <w:between w:val="nil"/>
        </w:pBdr>
      </w:pPr>
      <w:r>
        <w:t>Žaidimo pavadinimo langas</w:t>
      </w:r>
    </w:p>
    <w:p w:rsidR="007E1CCB" w:rsidRDefault="002F5B0A" w:rsidP="002560C4">
      <w:pPr>
        <w:numPr>
          <w:ilvl w:val="0"/>
          <w:numId w:val="12"/>
        </w:numPr>
        <w:pBdr>
          <w:top w:val="nil"/>
          <w:left w:val="nil"/>
          <w:bottom w:val="nil"/>
          <w:right w:val="nil"/>
          <w:between w:val="nil"/>
        </w:pBdr>
      </w:pPr>
      <w:r>
        <w:t xml:space="preserve">Žaidimo inicializavimo mygtukas - </w:t>
      </w:r>
      <w:r>
        <w:rPr>
          <w:b/>
        </w:rPr>
        <w:t>naviguoja į veikėjų pasirinkimo langą.</w:t>
      </w:r>
    </w:p>
    <w:p w:rsidR="007E1CCB" w:rsidRDefault="002F5B0A" w:rsidP="002560C4">
      <w:pPr>
        <w:numPr>
          <w:ilvl w:val="0"/>
          <w:numId w:val="12"/>
        </w:numPr>
        <w:pBdr>
          <w:top w:val="nil"/>
          <w:left w:val="nil"/>
          <w:bottom w:val="nil"/>
          <w:right w:val="nil"/>
          <w:between w:val="nil"/>
        </w:pBdr>
      </w:pPr>
      <w:r>
        <w:t xml:space="preserve">Žaidimo nustatymų mygtukas - </w:t>
      </w:r>
      <w:r>
        <w:rPr>
          <w:b/>
        </w:rPr>
        <w:t>atidaro žaidimo nustatymų langą.</w:t>
      </w:r>
    </w:p>
    <w:p w:rsidR="007E1CCB" w:rsidRDefault="002F5B0A" w:rsidP="002560C4">
      <w:pPr>
        <w:numPr>
          <w:ilvl w:val="0"/>
          <w:numId w:val="12"/>
        </w:numPr>
        <w:pBdr>
          <w:top w:val="nil"/>
          <w:left w:val="nil"/>
          <w:bottom w:val="nil"/>
          <w:right w:val="nil"/>
          <w:between w:val="nil"/>
        </w:pBdr>
        <w:spacing w:after="200"/>
      </w:pPr>
      <w:r>
        <w:t xml:space="preserve">Išėjimo mygtukas - </w:t>
      </w:r>
      <w:r>
        <w:rPr>
          <w:b/>
        </w:rPr>
        <w:t>išeina iš žaidimo.</w:t>
      </w:r>
    </w:p>
    <w:p w:rsidR="007E1CCB" w:rsidRDefault="002F5B0A">
      <w:pPr>
        <w:pBdr>
          <w:top w:val="nil"/>
          <w:left w:val="nil"/>
          <w:bottom w:val="nil"/>
          <w:right w:val="nil"/>
          <w:between w:val="nil"/>
        </w:pBdr>
        <w:spacing w:after="200"/>
      </w:pPr>
      <w:r>
        <w:rPr>
          <w:noProof/>
        </w:rPr>
        <w:lastRenderedPageBreak/>
        <w:drawing>
          <wp:inline distT="114300" distB="114300" distL="114300" distR="114300">
            <wp:extent cx="6122670" cy="3263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6122670" cy="3263900"/>
                    </a:xfrm>
                    <a:prstGeom prst="rect">
                      <a:avLst/>
                    </a:prstGeom>
                    <a:ln/>
                  </pic:spPr>
                </pic:pic>
              </a:graphicData>
            </a:graphic>
          </wp:inline>
        </w:drawing>
      </w:r>
    </w:p>
    <w:p w:rsidR="007E1CCB" w:rsidRDefault="002F5B0A">
      <w:pPr>
        <w:pBdr>
          <w:top w:val="nil"/>
          <w:left w:val="nil"/>
          <w:bottom w:val="nil"/>
          <w:right w:val="nil"/>
          <w:between w:val="nil"/>
        </w:pBdr>
        <w:spacing w:after="200"/>
      </w:pPr>
      <w:r>
        <w:rPr>
          <w:b/>
        </w:rPr>
        <w:t xml:space="preserve">Žaidimo nustatymų langas. </w:t>
      </w:r>
      <w:r>
        <w:t>Jį galima atsidaryti iš pradinio meniu.</w:t>
      </w:r>
    </w:p>
    <w:p w:rsidR="007E1CCB" w:rsidRDefault="002F5B0A">
      <w:pPr>
        <w:numPr>
          <w:ilvl w:val="0"/>
          <w:numId w:val="2"/>
        </w:numPr>
        <w:pBdr>
          <w:top w:val="nil"/>
          <w:left w:val="nil"/>
          <w:bottom w:val="nil"/>
          <w:right w:val="nil"/>
          <w:between w:val="nil"/>
        </w:pBdr>
      </w:pPr>
      <w:r>
        <w:t>Žaidimo pavadinimo langas.</w:t>
      </w:r>
    </w:p>
    <w:p w:rsidR="007E1CCB" w:rsidRDefault="002F5B0A">
      <w:pPr>
        <w:numPr>
          <w:ilvl w:val="0"/>
          <w:numId w:val="2"/>
        </w:numPr>
        <w:pBdr>
          <w:top w:val="nil"/>
          <w:left w:val="nil"/>
          <w:bottom w:val="nil"/>
          <w:right w:val="nil"/>
          <w:between w:val="nil"/>
        </w:pBdr>
      </w:pPr>
      <w:r>
        <w:t>Garso nustatymo etiketė.</w:t>
      </w:r>
    </w:p>
    <w:p w:rsidR="007E1CCB" w:rsidRDefault="002F5B0A">
      <w:pPr>
        <w:numPr>
          <w:ilvl w:val="0"/>
          <w:numId w:val="2"/>
        </w:numPr>
        <w:pBdr>
          <w:top w:val="nil"/>
          <w:left w:val="nil"/>
          <w:bottom w:val="nil"/>
          <w:right w:val="nil"/>
          <w:between w:val="nil"/>
        </w:pBdr>
      </w:pPr>
      <w:r>
        <w:t>Garso nustatymo slankiojantis įrankis.</w:t>
      </w:r>
    </w:p>
    <w:p w:rsidR="007E1CCB" w:rsidRDefault="002F5B0A">
      <w:pPr>
        <w:numPr>
          <w:ilvl w:val="0"/>
          <w:numId w:val="2"/>
        </w:numPr>
        <w:pBdr>
          <w:top w:val="nil"/>
          <w:left w:val="nil"/>
          <w:bottom w:val="nil"/>
          <w:right w:val="nil"/>
          <w:between w:val="nil"/>
        </w:pBdr>
      </w:pPr>
      <w:r>
        <w:t>Vizualios kokybės etiketė.</w:t>
      </w:r>
    </w:p>
    <w:p w:rsidR="007E1CCB" w:rsidRDefault="002F5B0A">
      <w:pPr>
        <w:numPr>
          <w:ilvl w:val="0"/>
          <w:numId w:val="2"/>
        </w:numPr>
        <w:pBdr>
          <w:top w:val="nil"/>
          <w:left w:val="nil"/>
          <w:bottom w:val="nil"/>
          <w:right w:val="nil"/>
          <w:between w:val="nil"/>
        </w:pBdr>
      </w:pPr>
      <w:r>
        <w:t>Kokybės pasirinkimo išskleidžiamasis langas.</w:t>
      </w:r>
    </w:p>
    <w:p w:rsidR="007E1CCB" w:rsidRDefault="002F5B0A">
      <w:pPr>
        <w:numPr>
          <w:ilvl w:val="0"/>
          <w:numId w:val="2"/>
        </w:numPr>
        <w:pBdr>
          <w:top w:val="nil"/>
          <w:left w:val="nil"/>
          <w:bottom w:val="nil"/>
          <w:right w:val="nil"/>
          <w:between w:val="nil"/>
        </w:pBdr>
      </w:pPr>
      <w:r>
        <w:t>Viso ekrano nustatymo etiketė.</w:t>
      </w:r>
    </w:p>
    <w:p w:rsidR="007E1CCB" w:rsidRDefault="002F5B0A">
      <w:pPr>
        <w:numPr>
          <w:ilvl w:val="0"/>
          <w:numId w:val="2"/>
        </w:numPr>
        <w:pBdr>
          <w:top w:val="nil"/>
          <w:left w:val="nil"/>
          <w:bottom w:val="nil"/>
          <w:right w:val="nil"/>
          <w:between w:val="nil"/>
        </w:pBdr>
      </w:pPr>
      <w:r>
        <w:t>Viso ekrano nustatymo išskleidžiamasis langas.</w:t>
      </w:r>
    </w:p>
    <w:p w:rsidR="007E1CCB" w:rsidRDefault="002F5B0A">
      <w:pPr>
        <w:numPr>
          <w:ilvl w:val="0"/>
          <w:numId w:val="2"/>
        </w:numPr>
        <w:pBdr>
          <w:top w:val="nil"/>
          <w:left w:val="nil"/>
          <w:bottom w:val="nil"/>
          <w:right w:val="nil"/>
          <w:between w:val="nil"/>
        </w:pBdr>
      </w:pPr>
      <w:r>
        <w:t>Ekrano rezoliucijos etiketė.</w:t>
      </w:r>
    </w:p>
    <w:p w:rsidR="007E1CCB" w:rsidRDefault="002F5B0A">
      <w:pPr>
        <w:numPr>
          <w:ilvl w:val="0"/>
          <w:numId w:val="2"/>
        </w:numPr>
        <w:pBdr>
          <w:top w:val="nil"/>
          <w:left w:val="nil"/>
          <w:bottom w:val="nil"/>
          <w:right w:val="nil"/>
          <w:between w:val="nil"/>
        </w:pBdr>
      </w:pPr>
      <w:r>
        <w:t>Ekrano rezoliucijos nustatymo išskleidžiamasis langas.</w:t>
      </w:r>
    </w:p>
    <w:p w:rsidR="007E1CCB" w:rsidRDefault="002F5B0A">
      <w:pPr>
        <w:numPr>
          <w:ilvl w:val="0"/>
          <w:numId w:val="2"/>
        </w:numPr>
        <w:pBdr>
          <w:top w:val="nil"/>
          <w:left w:val="nil"/>
          <w:bottom w:val="nil"/>
          <w:right w:val="nil"/>
          <w:between w:val="nil"/>
        </w:pBdr>
        <w:spacing w:after="200"/>
      </w:pPr>
      <w:r>
        <w:t>Mygtukas “Grįžti”.</w:t>
      </w:r>
    </w:p>
    <w:p w:rsidR="007E1CCB" w:rsidRDefault="002F5B0A">
      <w:pPr>
        <w:pBdr>
          <w:top w:val="nil"/>
          <w:left w:val="nil"/>
          <w:bottom w:val="nil"/>
          <w:right w:val="nil"/>
          <w:between w:val="nil"/>
        </w:pBdr>
        <w:spacing w:after="200"/>
      </w:pPr>
      <w:r>
        <w:rPr>
          <w:noProof/>
        </w:rPr>
        <w:lastRenderedPageBreak/>
        <w:drawing>
          <wp:inline distT="114300" distB="114300" distL="114300" distR="114300">
            <wp:extent cx="6122670" cy="3251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6122670" cy="3251200"/>
                    </a:xfrm>
                    <a:prstGeom prst="rect">
                      <a:avLst/>
                    </a:prstGeom>
                    <a:ln/>
                  </pic:spPr>
                </pic:pic>
              </a:graphicData>
            </a:graphic>
          </wp:inline>
        </w:drawing>
      </w:r>
    </w:p>
    <w:p w:rsidR="007E1CCB" w:rsidRDefault="002F5B0A">
      <w:pPr>
        <w:pBdr>
          <w:top w:val="nil"/>
          <w:left w:val="nil"/>
          <w:bottom w:val="nil"/>
          <w:right w:val="nil"/>
          <w:between w:val="nil"/>
        </w:pBdr>
        <w:spacing w:after="200"/>
      </w:pPr>
      <w:r>
        <w:rPr>
          <w:b/>
        </w:rPr>
        <w:t xml:space="preserve">Veikėjų pasirinkimo langas. </w:t>
      </w:r>
      <w:r>
        <w:t xml:space="preserve">Į šį langą vartotojas ateina iš pradinio meniu, kai nori pradėti žaidimą. </w:t>
      </w:r>
    </w:p>
    <w:p w:rsidR="007E1CCB" w:rsidRDefault="002F5B0A" w:rsidP="002560C4">
      <w:pPr>
        <w:numPr>
          <w:ilvl w:val="0"/>
          <w:numId w:val="20"/>
        </w:numPr>
      </w:pPr>
      <w:r>
        <w:t>Žaidimo pavadinimo langas.</w:t>
      </w:r>
    </w:p>
    <w:p w:rsidR="007E1CCB" w:rsidRDefault="002F5B0A" w:rsidP="002560C4">
      <w:pPr>
        <w:numPr>
          <w:ilvl w:val="0"/>
          <w:numId w:val="20"/>
        </w:numPr>
      </w:pPr>
      <w:r>
        <w:t>Pirmo veikėjo pasirinkimo langas(mygtukas parenkantis veikėją).</w:t>
      </w:r>
    </w:p>
    <w:p w:rsidR="007E1CCB" w:rsidRDefault="002F5B0A" w:rsidP="002560C4">
      <w:pPr>
        <w:numPr>
          <w:ilvl w:val="0"/>
          <w:numId w:val="20"/>
        </w:numPr>
      </w:pPr>
      <w:r>
        <w:t>Antro veikėjo pasirinkimo langas(mygtukas parenkantis veikėją).</w:t>
      </w:r>
    </w:p>
    <w:p w:rsidR="007E1CCB" w:rsidRDefault="002F5B0A" w:rsidP="002560C4">
      <w:pPr>
        <w:numPr>
          <w:ilvl w:val="0"/>
          <w:numId w:val="20"/>
        </w:numPr>
      </w:pPr>
      <w:r>
        <w:t>Trečio veikėjo pasirinkimo langas(mygtukas parenkantis veikėją).</w:t>
      </w:r>
    </w:p>
    <w:p w:rsidR="007E1CCB" w:rsidRDefault="002F5B0A" w:rsidP="002560C4">
      <w:pPr>
        <w:numPr>
          <w:ilvl w:val="0"/>
          <w:numId w:val="20"/>
        </w:numPr>
      </w:pPr>
      <w:r>
        <w:t>Mygtukas “Grįžti”.</w:t>
      </w:r>
    </w:p>
    <w:p w:rsidR="007E1CCB" w:rsidRDefault="002F5B0A" w:rsidP="002560C4">
      <w:pPr>
        <w:numPr>
          <w:ilvl w:val="0"/>
          <w:numId w:val="20"/>
        </w:numPr>
        <w:spacing w:after="200"/>
      </w:pPr>
      <w:r>
        <w:t>Mygtukas “Įeit į pasaulį”, kuris naviguoja į pagrindinį žaidimo langą.</w:t>
      </w:r>
    </w:p>
    <w:p w:rsidR="007E1CCB" w:rsidRDefault="002F5B0A">
      <w:pPr>
        <w:spacing w:after="200"/>
        <w:ind w:left="720"/>
        <w:rPr>
          <w:b/>
        </w:rPr>
      </w:pPr>
      <w:r>
        <w:t xml:space="preserve">2-4 langai turi tokį funkcionalumą: kampe turi mygtuką “ištrinti žaidėją”. Jeigu veikėjo dar nėra sukurta, tuomet langas tampa veikėjo kūrimo langu. </w:t>
      </w:r>
      <w:r>
        <w:rPr>
          <w:b/>
        </w:rPr>
        <w:t>Jį paspaudus naviguoja į veikėjo vardo įvedimo langą.</w:t>
      </w:r>
    </w:p>
    <w:p w:rsidR="007E1CCB" w:rsidRDefault="007E1CCB">
      <w:pPr>
        <w:spacing w:after="200"/>
        <w:ind w:left="720"/>
        <w:rPr>
          <w:b/>
        </w:rPr>
      </w:pPr>
    </w:p>
    <w:p w:rsidR="007E1CCB" w:rsidRDefault="002F5B0A">
      <w:pPr>
        <w:spacing w:after="200"/>
        <w:rPr>
          <w:b/>
        </w:rPr>
      </w:pPr>
      <w:r>
        <w:rPr>
          <w:b/>
          <w:noProof/>
        </w:rPr>
        <w:lastRenderedPageBreak/>
        <w:drawing>
          <wp:inline distT="114300" distB="114300" distL="114300" distR="114300">
            <wp:extent cx="6122670" cy="3276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6122670" cy="3276600"/>
                    </a:xfrm>
                    <a:prstGeom prst="rect">
                      <a:avLst/>
                    </a:prstGeom>
                    <a:ln/>
                  </pic:spPr>
                </pic:pic>
              </a:graphicData>
            </a:graphic>
          </wp:inline>
        </w:drawing>
      </w:r>
    </w:p>
    <w:p w:rsidR="007E1CCB" w:rsidRDefault="002F5B0A">
      <w:pPr>
        <w:spacing w:after="200"/>
      </w:pPr>
      <w:r>
        <w:rPr>
          <w:b/>
        </w:rPr>
        <w:t>Veikėjo vardo įvedimo langas.</w:t>
      </w:r>
    </w:p>
    <w:p w:rsidR="007E1CCB" w:rsidRDefault="002F5B0A" w:rsidP="002560C4">
      <w:pPr>
        <w:numPr>
          <w:ilvl w:val="0"/>
          <w:numId w:val="10"/>
        </w:numPr>
      </w:pPr>
      <w:r>
        <w:t>Žaidimo pavadinimo langas</w:t>
      </w:r>
    </w:p>
    <w:p w:rsidR="007E1CCB" w:rsidRDefault="002F5B0A" w:rsidP="002560C4">
      <w:pPr>
        <w:numPr>
          <w:ilvl w:val="0"/>
          <w:numId w:val="10"/>
        </w:numPr>
      </w:pPr>
      <w:r>
        <w:t>Veikėjo vardo įvedimo laukas</w:t>
      </w:r>
    </w:p>
    <w:p w:rsidR="007E1CCB" w:rsidRDefault="002F5B0A" w:rsidP="002560C4">
      <w:pPr>
        <w:numPr>
          <w:ilvl w:val="0"/>
          <w:numId w:val="10"/>
        </w:numPr>
        <w:spacing w:after="200"/>
      </w:pPr>
      <w:r>
        <w:t xml:space="preserve">Mygtukas “įvesti vardą”, </w:t>
      </w:r>
      <w:r>
        <w:rPr>
          <w:b/>
        </w:rPr>
        <w:t>grįžta atgal į veikėjo pasirinkimo langą.</w:t>
      </w:r>
    </w:p>
    <w:p w:rsidR="007E1CCB" w:rsidRDefault="007E1CCB">
      <w:pPr>
        <w:spacing w:after="200"/>
        <w:rPr>
          <w:b/>
        </w:rPr>
      </w:pPr>
    </w:p>
    <w:p w:rsidR="007E1CCB" w:rsidRDefault="002F5B0A">
      <w:pPr>
        <w:pBdr>
          <w:top w:val="nil"/>
          <w:left w:val="nil"/>
          <w:bottom w:val="nil"/>
          <w:right w:val="nil"/>
          <w:between w:val="nil"/>
        </w:pBdr>
        <w:spacing w:after="200"/>
        <w:rPr>
          <w:color w:val="808080"/>
        </w:rPr>
      </w:pPr>
      <w:r>
        <w:rPr>
          <w:noProof/>
          <w:color w:val="808080"/>
        </w:rPr>
        <w:drawing>
          <wp:inline distT="114300" distB="114300" distL="114300" distR="114300">
            <wp:extent cx="6122670" cy="3302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6122670" cy="3302000"/>
                    </a:xfrm>
                    <a:prstGeom prst="rect">
                      <a:avLst/>
                    </a:prstGeom>
                    <a:ln/>
                  </pic:spPr>
                </pic:pic>
              </a:graphicData>
            </a:graphic>
          </wp:inline>
        </w:drawing>
      </w:r>
    </w:p>
    <w:p w:rsidR="007E1CCB" w:rsidRDefault="002F5B0A">
      <w:pPr>
        <w:pBdr>
          <w:top w:val="nil"/>
          <w:left w:val="nil"/>
          <w:bottom w:val="nil"/>
          <w:right w:val="nil"/>
          <w:between w:val="nil"/>
        </w:pBdr>
        <w:spacing w:after="200"/>
      </w:pPr>
      <w:r>
        <w:t>* - pagal nutylėjimą paslėptas langas. Atsiranda tik atlikus tam tikrą veiksmą.</w:t>
      </w:r>
    </w:p>
    <w:p w:rsidR="007E1CCB" w:rsidRDefault="002F5B0A">
      <w:pPr>
        <w:pBdr>
          <w:top w:val="nil"/>
          <w:left w:val="nil"/>
          <w:bottom w:val="nil"/>
          <w:right w:val="nil"/>
          <w:between w:val="nil"/>
        </w:pBdr>
        <w:spacing w:after="200"/>
      </w:pPr>
      <w:r>
        <w:t>Pagrindinė vartotojo sąsaja, kurią žaidėjas mato didžiausią dalį žaidimo laiko. Ją sudaro:</w:t>
      </w:r>
    </w:p>
    <w:p w:rsidR="007E1CCB" w:rsidRDefault="002F5B0A" w:rsidP="002560C4">
      <w:pPr>
        <w:numPr>
          <w:ilvl w:val="0"/>
          <w:numId w:val="15"/>
        </w:numPr>
        <w:pBdr>
          <w:top w:val="nil"/>
          <w:left w:val="nil"/>
          <w:bottom w:val="nil"/>
          <w:right w:val="nil"/>
          <w:between w:val="nil"/>
        </w:pBdr>
      </w:pPr>
      <w:r>
        <w:t>Žaidėjo lygis</w:t>
      </w:r>
    </w:p>
    <w:p w:rsidR="007E1CCB" w:rsidRDefault="002F5B0A" w:rsidP="002560C4">
      <w:pPr>
        <w:numPr>
          <w:ilvl w:val="0"/>
          <w:numId w:val="15"/>
        </w:numPr>
        <w:pBdr>
          <w:top w:val="nil"/>
          <w:left w:val="nil"/>
          <w:bottom w:val="nil"/>
          <w:right w:val="nil"/>
          <w:between w:val="nil"/>
        </w:pBdr>
      </w:pPr>
      <w:r>
        <w:lastRenderedPageBreak/>
        <w:t>Žaidėjo gyvybės</w:t>
      </w:r>
    </w:p>
    <w:p w:rsidR="007E1CCB" w:rsidRDefault="002F5B0A" w:rsidP="002560C4">
      <w:pPr>
        <w:numPr>
          <w:ilvl w:val="0"/>
          <w:numId w:val="15"/>
        </w:numPr>
        <w:pBdr>
          <w:top w:val="nil"/>
          <w:left w:val="nil"/>
          <w:bottom w:val="nil"/>
          <w:right w:val="nil"/>
          <w:between w:val="nil"/>
        </w:pBdr>
      </w:pPr>
      <w:r>
        <w:t>Žaidėjo alkio taškai</w:t>
      </w:r>
    </w:p>
    <w:p w:rsidR="007E1CCB" w:rsidRDefault="002F5B0A" w:rsidP="002560C4">
      <w:pPr>
        <w:numPr>
          <w:ilvl w:val="0"/>
          <w:numId w:val="15"/>
        </w:numPr>
        <w:pBdr>
          <w:top w:val="nil"/>
          <w:left w:val="nil"/>
          <w:bottom w:val="nil"/>
          <w:right w:val="nil"/>
          <w:between w:val="nil"/>
        </w:pBdr>
      </w:pPr>
      <w:r>
        <w:t>1-as magijos burto paleidimas</w:t>
      </w:r>
    </w:p>
    <w:p w:rsidR="007E1CCB" w:rsidRDefault="002F5B0A" w:rsidP="002560C4">
      <w:pPr>
        <w:numPr>
          <w:ilvl w:val="0"/>
          <w:numId w:val="15"/>
        </w:numPr>
        <w:pBdr>
          <w:top w:val="nil"/>
          <w:left w:val="nil"/>
          <w:bottom w:val="nil"/>
          <w:right w:val="nil"/>
          <w:between w:val="nil"/>
        </w:pBdr>
      </w:pPr>
      <w:r>
        <w:t>2-as magijos burto paleidimas</w:t>
      </w:r>
    </w:p>
    <w:p w:rsidR="007E1CCB" w:rsidRDefault="002F5B0A" w:rsidP="002560C4">
      <w:pPr>
        <w:numPr>
          <w:ilvl w:val="0"/>
          <w:numId w:val="15"/>
        </w:numPr>
        <w:pBdr>
          <w:top w:val="nil"/>
          <w:left w:val="nil"/>
          <w:bottom w:val="nil"/>
          <w:right w:val="nil"/>
          <w:between w:val="nil"/>
        </w:pBdr>
      </w:pPr>
      <w:r>
        <w:t>Artimos kovos ginklo pasirinkimas</w:t>
      </w:r>
    </w:p>
    <w:p w:rsidR="007E1CCB" w:rsidRDefault="002F5B0A" w:rsidP="002560C4">
      <w:pPr>
        <w:numPr>
          <w:ilvl w:val="0"/>
          <w:numId w:val="15"/>
        </w:numPr>
        <w:pBdr>
          <w:top w:val="nil"/>
          <w:left w:val="nil"/>
          <w:bottom w:val="nil"/>
          <w:right w:val="nil"/>
          <w:between w:val="nil"/>
        </w:pBdr>
      </w:pPr>
      <w:r>
        <w:t>Tolimos kovos ginklo pasirinkimas</w:t>
      </w:r>
    </w:p>
    <w:p w:rsidR="007E1CCB" w:rsidRDefault="002F5B0A" w:rsidP="002560C4">
      <w:pPr>
        <w:numPr>
          <w:ilvl w:val="0"/>
          <w:numId w:val="15"/>
        </w:numPr>
        <w:pBdr>
          <w:top w:val="nil"/>
          <w:left w:val="nil"/>
          <w:bottom w:val="nil"/>
          <w:right w:val="nil"/>
          <w:between w:val="nil"/>
        </w:pBdr>
      </w:pPr>
      <w:r>
        <w:t>Mini žemėlapis</w:t>
      </w:r>
    </w:p>
    <w:p w:rsidR="007E1CCB" w:rsidRDefault="002F5B0A" w:rsidP="002560C4">
      <w:pPr>
        <w:numPr>
          <w:ilvl w:val="0"/>
          <w:numId w:val="15"/>
        </w:numPr>
        <w:pBdr>
          <w:top w:val="nil"/>
          <w:left w:val="nil"/>
          <w:bottom w:val="nil"/>
          <w:right w:val="nil"/>
          <w:between w:val="nil"/>
        </w:pBdr>
      </w:pPr>
      <w:r>
        <w:t>Užduočių juosta</w:t>
      </w:r>
    </w:p>
    <w:p w:rsidR="007E1CCB" w:rsidRDefault="002F5B0A" w:rsidP="002560C4">
      <w:pPr>
        <w:numPr>
          <w:ilvl w:val="0"/>
          <w:numId w:val="15"/>
        </w:numPr>
        <w:pBdr>
          <w:top w:val="nil"/>
          <w:left w:val="nil"/>
          <w:bottom w:val="nil"/>
          <w:right w:val="nil"/>
          <w:between w:val="nil"/>
        </w:pBdr>
      </w:pPr>
      <w:r>
        <w:t>Žaidėjo inventorius, kurį sudaro 7 vietos</w:t>
      </w:r>
    </w:p>
    <w:p w:rsidR="007E1CCB" w:rsidRDefault="002F5B0A" w:rsidP="002560C4">
      <w:pPr>
        <w:numPr>
          <w:ilvl w:val="0"/>
          <w:numId w:val="15"/>
        </w:numPr>
        <w:pBdr>
          <w:top w:val="nil"/>
          <w:left w:val="nil"/>
          <w:bottom w:val="nil"/>
          <w:right w:val="nil"/>
          <w:between w:val="nil"/>
        </w:pBdr>
      </w:pPr>
      <w:r>
        <w:t>Teksto laukas, kuriame rodomi tekstai, kai žaidėjas iškviečia pokalbį.</w:t>
      </w:r>
    </w:p>
    <w:p w:rsidR="007E1CCB" w:rsidRDefault="002F5B0A" w:rsidP="002560C4">
      <w:pPr>
        <w:numPr>
          <w:ilvl w:val="0"/>
          <w:numId w:val="15"/>
        </w:numPr>
        <w:pBdr>
          <w:top w:val="nil"/>
          <w:left w:val="nil"/>
          <w:bottom w:val="nil"/>
          <w:right w:val="nil"/>
          <w:between w:val="nil"/>
        </w:pBdr>
      </w:pPr>
      <w:r>
        <w:t>Pranešimo langas, kuomet yra susiliečiama su tam tikrais objektais.</w:t>
      </w:r>
    </w:p>
    <w:p w:rsidR="007E1CCB" w:rsidRDefault="002F5B0A" w:rsidP="002560C4">
      <w:pPr>
        <w:numPr>
          <w:ilvl w:val="0"/>
          <w:numId w:val="15"/>
        </w:numPr>
        <w:pBdr>
          <w:top w:val="nil"/>
          <w:left w:val="nil"/>
          <w:bottom w:val="nil"/>
          <w:right w:val="nil"/>
          <w:between w:val="nil"/>
        </w:pBdr>
      </w:pPr>
      <w:r>
        <w:t>Priešininkų gyvybės taškai. Šis langas iškviečiamas, kai žaidėjas pradeda kovą su priešininku.</w:t>
      </w:r>
    </w:p>
    <w:p w:rsidR="007E1CCB" w:rsidRDefault="002F5B0A" w:rsidP="002560C4">
      <w:pPr>
        <w:numPr>
          <w:ilvl w:val="0"/>
          <w:numId w:val="15"/>
        </w:numPr>
        <w:pBdr>
          <w:top w:val="nil"/>
          <w:left w:val="nil"/>
          <w:bottom w:val="nil"/>
          <w:right w:val="nil"/>
          <w:between w:val="nil"/>
        </w:pBdr>
        <w:spacing w:after="200"/>
      </w:pPr>
      <w:r>
        <w:t>Informacijos langas. Atsiranda, kai žaidėjas turi būti informuojamas, jog kažką įgavo ar kažkas nepavyko (pvz.: pasikėlė lygį arba bandė atakuoti nepasirinkęs priešininko).</w:t>
      </w:r>
    </w:p>
    <w:p w:rsidR="007E1CCB" w:rsidRDefault="002F5B0A">
      <w:pPr>
        <w:pBdr>
          <w:top w:val="nil"/>
          <w:left w:val="nil"/>
          <w:bottom w:val="nil"/>
          <w:right w:val="nil"/>
          <w:between w:val="nil"/>
        </w:pBdr>
        <w:spacing w:after="200"/>
      </w:pPr>
      <w:r>
        <w:rPr>
          <w:noProof/>
        </w:rPr>
        <w:drawing>
          <wp:inline distT="114300" distB="114300" distL="114300" distR="114300">
            <wp:extent cx="6122670" cy="3263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6122670" cy="3263900"/>
                    </a:xfrm>
                    <a:prstGeom prst="rect">
                      <a:avLst/>
                    </a:prstGeom>
                    <a:ln/>
                  </pic:spPr>
                </pic:pic>
              </a:graphicData>
            </a:graphic>
          </wp:inline>
        </w:drawing>
      </w:r>
    </w:p>
    <w:p w:rsidR="007E1CCB" w:rsidRDefault="002F5B0A">
      <w:pPr>
        <w:pBdr>
          <w:top w:val="nil"/>
          <w:left w:val="nil"/>
          <w:bottom w:val="nil"/>
          <w:right w:val="nil"/>
          <w:between w:val="nil"/>
        </w:pBdr>
        <w:spacing w:after="200"/>
      </w:pPr>
      <w:r>
        <w:rPr>
          <w:b/>
        </w:rPr>
        <w:t xml:space="preserve">Žaidimo pauzės langas. </w:t>
      </w:r>
      <w:r>
        <w:t>Į šį langą ateinama žaidime paspaudus mygtuką “Escape”.</w:t>
      </w:r>
    </w:p>
    <w:p w:rsidR="007E1CCB" w:rsidRDefault="002F5B0A" w:rsidP="002560C4">
      <w:pPr>
        <w:numPr>
          <w:ilvl w:val="0"/>
          <w:numId w:val="21"/>
        </w:numPr>
        <w:pBdr>
          <w:top w:val="nil"/>
          <w:left w:val="nil"/>
          <w:bottom w:val="nil"/>
          <w:right w:val="nil"/>
          <w:between w:val="nil"/>
        </w:pBdr>
      </w:pPr>
      <w:r>
        <w:t>Mygtukas “tęsti žaidimą”. Uždaro langą ir tęsia žaidimą.</w:t>
      </w:r>
    </w:p>
    <w:p w:rsidR="007E1CCB" w:rsidRDefault="002F5B0A" w:rsidP="002560C4">
      <w:pPr>
        <w:numPr>
          <w:ilvl w:val="0"/>
          <w:numId w:val="21"/>
        </w:numPr>
        <w:pBdr>
          <w:top w:val="nil"/>
          <w:left w:val="nil"/>
          <w:bottom w:val="nil"/>
          <w:right w:val="nil"/>
          <w:between w:val="nil"/>
        </w:pBdr>
      </w:pPr>
      <w:r>
        <w:t>Mygtukas “išsaugoti”. Išsaugo dabartinį progresą.</w:t>
      </w:r>
    </w:p>
    <w:p w:rsidR="007E1CCB" w:rsidRDefault="002F5B0A" w:rsidP="002560C4">
      <w:pPr>
        <w:numPr>
          <w:ilvl w:val="0"/>
          <w:numId w:val="21"/>
        </w:numPr>
        <w:pBdr>
          <w:top w:val="nil"/>
          <w:left w:val="nil"/>
          <w:bottom w:val="nil"/>
          <w:right w:val="nil"/>
          <w:between w:val="nil"/>
        </w:pBdr>
        <w:spacing w:after="200"/>
      </w:pPr>
      <w:r>
        <w:t>Mygtukas “pradinis meniu”. Išsaugo progresą ir grįžtą į pradinį langą.</w:t>
      </w:r>
    </w:p>
    <w:p w:rsidR="007E1CCB" w:rsidRDefault="002F5B0A">
      <w:pPr>
        <w:pBdr>
          <w:top w:val="nil"/>
          <w:left w:val="nil"/>
          <w:bottom w:val="nil"/>
          <w:right w:val="nil"/>
          <w:between w:val="nil"/>
        </w:pBdr>
        <w:spacing w:after="200"/>
        <w:jc w:val="center"/>
      </w:pPr>
      <w:r>
        <w:rPr>
          <w:noProof/>
        </w:rPr>
        <w:lastRenderedPageBreak/>
        <w:drawing>
          <wp:inline distT="114300" distB="114300" distL="114300" distR="114300">
            <wp:extent cx="1978478" cy="289464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1978478" cy="2894648"/>
                    </a:xfrm>
                    <a:prstGeom prst="rect">
                      <a:avLst/>
                    </a:prstGeom>
                    <a:ln/>
                  </pic:spPr>
                </pic:pic>
              </a:graphicData>
            </a:graphic>
          </wp:inline>
        </w:drawing>
      </w:r>
    </w:p>
    <w:p w:rsidR="007E1CCB" w:rsidRDefault="002F5B0A">
      <w:pPr>
        <w:pBdr>
          <w:top w:val="nil"/>
          <w:left w:val="nil"/>
          <w:bottom w:val="nil"/>
          <w:right w:val="nil"/>
          <w:between w:val="nil"/>
        </w:pBdr>
        <w:spacing w:after="200"/>
        <w:jc w:val="left"/>
      </w:pPr>
      <w:r>
        <w:rPr>
          <w:b/>
        </w:rPr>
        <w:t>Žaidėjo profilis.</w:t>
      </w:r>
      <w:r>
        <w:t xml:space="preserve"> Šis langas atidaromas žaidime paspaudus mygtuką “F”.</w:t>
      </w:r>
    </w:p>
    <w:p w:rsidR="007E1CCB" w:rsidRDefault="002F5B0A" w:rsidP="002560C4">
      <w:pPr>
        <w:numPr>
          <w:ilvl w:val="0"/>
          <w:numId w:val="13"/>
        </w:numPr>
        <w:pBdr>
          <w:top w:val="nil"/>
          <w:left w:val="nil"/>
          <w:bottom w:val="nil"/>
          <w:right w:val="nil"/>
          <w:between w:val="nil"/>
        </w:pBdr>
        <w:jc w:val="left"/>
      </w:pPr>
      <w:r>
        <w:t>Žaidėjo 3D modelis didesniu masteliu, skirtas atvaizduoti žaidėją ir rodyti pokyčius apsirengus skirtingus šarvus ar ginklus.</w:t>
      </w:r>
    </w:p>
    <w:p w:rsidR="007E1CCB" w:rsidRDefault="002F5B0A" w:rsidP="002560C4">
      <w:pPr>
        <w:numPr>
          <w:ilvl w:val="0"/>
          <w:numId w:val="13"/>
        </w:numPr>
        <w:pBdr>
          <w:top w:val="nil"/>
          <w:left w:val="nil"/>
          <w:bottom w:val="nil"/>
          <w:right w:val="nil"/>
          <w:between w:val="nil"/>
        </w:pBdr>
        <w:jc w:val="left"/>
      </w:pPr>
      <w:r>
        <w:t>Žaidėjo šarvų langas. Vaizduojami apsirengti šarvų komponentai.</w:t>
      </w:r>
    </w:p>
    <w:p w:rsidR="007E1CCB" w:rsidRDefault="002F5B0A" w:rsidP="002560C4">
      <w:pPr>
        <w:numPr>
          <w:ilvl w:val="0"/>
          <w:numId w:val="13"/>
        </w:numPr>
        <w:pBdr>
          <w:top w:val="nil"/>
          <w:left w:val="nil"/>
          <w:bottom w:val="nil"/>
          <w:right w:val="nil"/>
          <w:between w:val="nil"/>
        </w:pBdr>
        <w:spacing w:after="200"/>
        <w:jc w:val="left"/>
      </w:pPr>
      <w:r>
        <w:t>Žaidėjo įgūdžiai. Vaizduojami žaidėjo įgūdžių taškai.</w:t>
      </w:r>
    </w:p>
    <w:p w:rsidR="007E1CCB" w:rsidRDefault="002F5B0A">
      <w:pPr>
        <w:pBdr>
          <w:top w:val="nil"/>
          <w:left w:val="nil"/>
          <w:bottom w:val="nil"/>
          <w:right w:val="nil"/>
          <w:between w:val="nil"/>
        </w:pBdr>
        <w:spacing w:after="200"/>
        <w:jc w:val="center"/>
      </w:pPr>
      <w:r>
        <w:rPr>
          <w:noProof/>
        </w:rPr>
        <w:drawing>
          <wp:inline distT="114300" distB="114300" distL="114300" distR="114300">
            <wp:extent cx="6122670" cy="4013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6122670" cy="4013200"/>
                    </a:xfrm>
                    <a:prstGeom prst="rect">
                      <a:avLst/>
                    </a:prstGeom>
                    <a:ln/>
                  </pic:spPr>
                </pic:pic>
              </a:graphicData>
            </a:graphic>
          </wp:inline>
        </w:drawing>
      </w:r>
    </w:p>
    <w:p w:rsidR="007E1CCB" w:rsidRDefault="002F5B0A">
      <w:pPr>
        <w:pBdr>
          <w:top w:val="nil"/>
          <w:left w:val="nil"/>
          <w:bottom w:val="nil"/>
          <w:right w:val="nil"/>
          <w:between w:val="nil"/>
        </w:pBdr>
        <w:spacing w:after="200"/>
        <w:jc w:val="left"/>
      </w:pPr>
      <w:r>
        <w:rPr>
          <w:b/>
        </w:rPr>
        <w:t xml:space="preserve">Laivo gamybos langas. </w:t>
      </w:r>
      <w:r>
        <w:t>Į šį langą patenkama priėjus prie laivo taisymo staliuko ir paspaudus mygtuką “F”.</w:t>
      </w:r>
    </w:p>
    <w:p w:rsidR="007E1CCB" w:rsidRDefault="002F5B0A" w:rsidP="002560C4">
      <w:pPr>
        <w:numPr>
          <w:ilvl w:val="0"/>
          <w:numId w:val="11"/>
        </w:numPr>
        <w:pBdr>
          <w:top w:val="nil"/>
          <w:left w:val="nil"/>
          <w:bottom w:val="nil"/>
          <w:right w:val="nil"/>
          <w:between w:val="nil"/>
        </w:pBdr>
        <w:jc w:val="left"/>
      </w:pPr>
      <w:r>
        <w:lastRenderedPageBreak/>
        <w:t>Laivo dalies 3D modelis didesniu masteliu, skirtas atvaizduoti pasirinktą laivo dalį.</w:t>
      </w:r>
    </w:p>
    <w:p w:rsidR="007E1CCB" w:rsidRDefault="002F5B0A" w:rsidP="002560C4">
      <w:pPr>
        <w:numPr>
          <w:ilvl w:val="0"/>
          <w:numId w:val="11"/>
        </w:numPr>
        <w:pBdr>
          <w:top w:val="nil"/>
          <w:left w:val="nil"/>
          <w:bottom w:val="nil"/>
          <w:right w:val="nil"/>
          <w:between w:val="nil"/>
        </w:pBdr>
        <w:jc w:val="left"/>
      </w:pPr>
      <w:r>
        <w:t>Taisomos laivo dalies resursai bei reikiamas jų kiekis.</w:t>
      </w:r>
    </w:p>
    <w:p w:rsidR="007E1CCB" w:rsidRDefault="002F5B0A" w:rsidP="002560C4">
      <w:pPr>
        <w:numPr>
          <w:ilvl w:val="0"/>
          <w:numId w:val="11"/>
        </w:numPr>
        <w:pBdr>
          <w:top w:val="nil"/>
          <w:left w:val="nil"/>
          <w:bottom w:val="nil"/>
          <w:right w:val="nil"/>
          <w:between w:val="nil"/>
        </w:pBdr>
        <w:jc w:val="left"/>
      </w:pPr>
      <w:r>
        <w:t>CRAFT mygtukas. Žaidėjui turint reikiamą resursų kiekį laivo daliai sutaisyti, paspaudus šį mygtuką pagaminama pasirinkta laivo dalis bei pašalinami sunaudoti resursai.</w:t>
      </w:r>
    </w:p>
    <w:p w:rsidR="007E1CCB" w:rsidRDefault="002F5B0A" w:rsidP="002560C4">
      <w:pPr>
        <w:numPr>
          <w:ilvl w:val="0"/>
          <w:numId w:val="11"/>
        </w:numPr>
        <w:pBdr>
          <w:top w:val="nil"/>
          <w:left w:val="nil"/>
          <w:bottom w:val="nil"/>
          <w:right w:val="nil"/>
          <w:between w:val="nil"/>
        </w:pBdr>
        <w:spacing w:after="200"/>
        <w:jc w:val="left"/>
      </w:pPr>
      <w:r>
        <w:t>Laivo dalių sąrašas.</w:t>
      </w:r>
    </w:p>
    <w:p w:rsidR="007E1CCB" w:rsidRDefault="002F5B0A">
      <w:pPr>
        <w:pBdr>
          <w:top w:val="nil"/>
          <w:left w:val="nil"/>
          <w:bottom w:val="nil"/>
          <w:right w:val="nil"/>
          <w:between w:val="nil"/>
        </w:pBdr>
        <w:spacing w:after="200"/>
      </w:pPr>
      <w:r>
        <w:rPr>
          <w:noProof/>
        </w:rPr>
        <w:drawing>
          <wp:inline distT="114300" distB="114300" distL="114300" distR="114300">
            <wp:extent cx="6122670" cy="40132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6122670" cy="4013200"/>
                    </a:xfrm>
                    <a:prstGeom prst="rect">
                      <a:avLst/>
                    </a:prstGeom>
                    <a:ln/>
                  </pic:spPr>
                </pic:pic>
              </a:graphicData>
            </a:graphic>
          </wp:inline>
        </w:drawing>
      </w:r>
    </w:p>
    <w:p w:rsidR="007E1CCB" w:rsidRDefault="002F5B0A">
      <w:pPr>
        <w:pBdr>
          <w:top w:val="nil"/>
          <w:left w:val="nil"/>
          <w:bottom w:val="nil"/>
          <w:right w:val="nil"/>
          <w:between w:val="nil"/>
        </w:pBdr>
        <w:spacing w:after="200"/>
      </w:pPr>
      <w:r>
        <w:rPr>
          <w:b/>
        </w:rPr>
        <w:t xml:space="preserve">Daiktų ir resursų gaminimo langas. </w:t>
      </w:r>
      <w:r>
        <w:t>Į šį langą patenkama paspaudus mygtuką “C”.</w:t>
      </w:r>
    </w:p>
    <w:p w:rsidR="007E1CCB" w:rsidRDefault="002F5B0A">
      <w:pPr>
        <w:numPr>
          <w:ilvl w:val="0"/>
          <w:numId w:val="7"/>
        </w:numPr>
        <w:pBdr>
          <w:top w:val="nil"/>
          <w:left w:val="nil"/>
          <w:bottom w:val="nil"/>
          <w:right w:val="nil"/>
          <w:between w:val="nil"/>
        </w:pBdr>
      </w:pPr>
      <w:r>
        <w:t>Daiktų ir resursų sąrašas.</w:t>
      </w:r>
    </w:p>
    <w:p w:rsidR="007E1CCB" w:rsidRDefault="002F5B0A">
      <w:pPr>
        <w:numPr>
          <w:ilvl w:val="0"/>
          <w:numId w:val="7"/>
        </w:numPr>
        <w:pBdr>
          <w:top w:val="nil"/>
          <w:left w:val="nil"/>
          <w:bottom w:val="nil"/>
          <w:right w:val="nil"/>
          <w:between w:val="nil"/>
        </w:pBdr>
      </w:pPr>
      <w:r>
        <w:t>Pasirinkto daikto paveikslėlis.</w:t>
      </w:r>
    </w:p>
    <w:p w:rsidR="007E1CCB" w:rsidRDefault="002F5B0A">
      <w:pPr>
        <w:numPr>
          <w:ilvl w:val="0"/>
          <w:numId w:val="7"/>
        </w:numPr>
        <w:pBdr>
          <w:top w:val="nil"/>
          <w:left w:val="nil"/>
          <w:bottom w:val="nil"/>
          <w:right w:val="nil"/>
          <w:between w:val="nil"/>
        </w:pBdr>
      </w:pPr>
      <w:r>
        <w:t>Pasirinkto daikto pavadinimas.</w:t>
      </w:r>
    </w:p>
    <w:p w:rsidR="007E1CCB" w:rsidRDefault="002F5B0A">
      <w:pPr>
        <w:numPr>
          <w:ilvl w:val="0"/>
          <w:numId w:val="7"/>
        </w:numPr>
        <w:pBdr>
          <w:top w:val="nil"/>
          <w:left w:val="nil"/>
          <w:bottom w:val="nil"/>
          <w:right w:val="nil"/>
          <w:between w:val="nil"/>
        </w:pBdr>
      </w:pPr>
      <w:r>
        <w:t>Pasirinkto daikto gaminimui reikalingų dalių sąrašas.</w:t>
      </w:r>
    </w:p>
    <w:p w:rsidR="007E1CCB" w:rsidRDefault="002F5B0A">
      <w:pPr>
        <w:numPr>
          <w:ilvl w:val="0"/>
          <w:numId w:val="7"/>
        </w:numPr>
        <w:spacing w:after="200"/>
        <w:jc w:val="left"/>
      </w:pPr>
      <w:r>
        <w:t>CRAFT mygtukas. Žaidėjui turint reikiamą resursų kiekį daiktui pagaminti, paspaudus šį mygtuką pagaminamas pasirinktas daiktas bei pašalinami sunaudoti resursai.</w:t>
      </w:r>
    </w:p>
    <w:p w:rsidR="007E1CCB" w:rsidRDefault="002F5B0A">
      <w:pPr>
        <w:pBdr>
          <w:top w:val="nil"/>
          <w:left w:val="nil"/>
          <w:bottom w:val="nil"/>
          <w:right w:val="nil"/>
          <w:between w:val="nil"/>
        </w:pBdr>
        <w:spacing w:after="200"/>
        <w:jc w:val="center"/>
      </w:pPr>
      <w:r>
        <w:rPr>
          <w:noProof/>
        </w:rPr>
        <w:drawing>
          <wp:inline distT="114300" distB="114300" distL="114300" distR="114300">
            <wp:extent cx="2381250" cy="18002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2381250" cy="1800225"/>
                    </a:xfrm>
                    <a:prstGeom prst="rect">
                      <a:avLst/>
                    </a:prstGeom>
                    <a:ln/>
                  </pic:spPr>
                </pic:pic>
              </a:graphicData>
            </a:graphic>
          </wp:inline>
        </w:drawing>
      </w:r>
    </w:p>
    <w:p w:rsidR="007E1CCB" w:rsidRDefault="002F5B0A">
      <w:pPr>
        <w:pBdr>
          <w:top w:val="nil"/>
          <w:left w:val="nil"/>
          <w:bottom w:val="nil"/>
          <w:right w:val="nil"/>
          <w:between w:val="nil"/>
        </w:pBdr>
        <w:spacing w:after="200"/>
        <w:jc w:val="left"/>
      </w:pPr>
      <w:r>
        <w:rPr>
          <w:b/>
        </w:rPr>
        <w:t xml:space="preserve">Daikto informacijos langas. </w:t>
      </w:r>
      <w:r>
        <w:t>Langas atsidaro žaidėjo inventoriuje užvedus pelę virš daikto.</w:t>
      </w:r>
    </w:p>
    <w:p w:rsidR="007E1CCB" w:rsidRDefault="002F5B0A">
      <w:pPr>
        <w:numPr>
          <w:ilvl w:val="0"/>
          <w:numId w:val="3"/>
        </w:numPr>
        <w:pBdr>
          <w:top w:val="nil"/>
          <w:left w:val="nil"/>
          <w:bottom w:val="nil"/>
          <w:right w:val="nil"/>
          <w:between w:val="nil"/>
        </w:pBdr>
        <w:jc w:val="left"/>
      </w:pPr>
      <w:r>
        <w:lastRenderedPageBreak/>
        <w:t>Daikto pavadinimas.</w:t>
      </w:r>
    </w:p>
    <w:p w:rsidR="007E1CCB" w:rsidRDefault="002F5B0A">
      <w:pPr>
        <w:numPr>
          <w:ilvl w:val="0"/>
          <w:numId w:val="3"/>
        </w:numPr>
        <w:pBdr>
          <w:top w:val="nil"/>
          <w:left w:val="nil"/>
          <w:bottom w:val="nil"/>
          <w:right w:val="nil"/>
          <w:between w:val="nil"/>
        </w:pBdr>
        <w:jc w:val="left"/>
      </w:pPr>
      <w:r>
        <w:t>Daikto paveikslėlis.</w:t>
      </w:r>
    </w:p>
    <w:p w:rsidR="007E1CCB" w:rsidRDefault="002F5B0A">
      <w:pPr>
        <w:numPr>
          <w:ilvl w:val="0"/>
          <w:numId w:val="3"/>
        </w:numPr>
        <w:pBdr>
          <w:top w:val="nil"/>
          <w:left w:val="nil"/>
          <w:bottom w:val="nil"/>
          <w:right w:val="nil"/>
          <w:between w:val="nil"/>
        </w:pBdr>
        <w:jc w:val="left"/>
      </w:pPr>
      <w:r>
        <w:t>Daikto aprašymas.</w:t>
      </w:r>
    </w:p>
    <w:p w:rsidR="007E1CCB" w:rsidRDefault="002F5B0A">
      <w:pPr>
        <w:numPr>
          <w:ilvl w:val="0"/>
          <w:numId w:val="3"/>
        </w:numPr>
        <w:pBdr>
          <w:top w:val="nil"/>
          <w:left w:val="nil"/>
          <w:bottom w:val="nil"/>
          <w:right w:val="nil"/>
          <w:between w:val="nil"/>
        </w:pBdr>
        <w:spacing w:after="200"/>
        <w:jc w:val="left"/>
      </w:pPr>
      <w:r>
        <w:t>Daikto statistikos.</w:t>
      </w:r>
    </w:p>
    <w:p w:rsidR="007E1CCB" w:rsidRDefault="002F5B0A">
      <w:pPr>
        <w:pBdr>
          <w:top w:val="nil"/>
          <w:left w:val="nil"/>
          <w:bottom w:val="nil"/>
          <w:right w:val="nil"/>
          <w:between w:val="nil"/>
        </w:pBdr>
        <w:spacing w:after="200"/>
        <w:jc w:val="center"/>
      </w:pPr>
      <w:r>
        <w:rPr>
          <w:noProof/>
        </w:rPr>
        <w:drawing>
          <wp:inline distT="114300" distB="114300" distL="114300" distR="114300">
            <wp:extent cx="2524125" cy="9620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524125" cy="962025"/>
                    </a:xfrm>
                    <a:prstGeom prst="rect">
                      <a:avLst/>
                    </a:prstGeom>
                    <a:ln/>
                  </pic:spPr>
                </pic:pic>
              </a:graphicData>
            </a:graphic>
          </wp:inline>
        </w:drawing>
      </w:r>
    </w:p>
    <w:p w:rsidR="007E1CCB" w:rsidRDefault="002F5B0A">
      <w:pPr>
        <w:pBdr>
          <w:top w:val="nil"/>
          <w:left w:val="nil"/>
          <w:bottom w:val="nil"/>
          <w:right w:val="nil"/>
          <w:between w:val="nil"/>
        </w:pBdr>
        <w:spacing w:after="200"/>
        <w:jc w:val="left"/>
      </w:pPr>
      <w:r>
        <w:rPr>
          <w:b/>
        </w:rPr>
        <w:t xml:space="preserve">Burto informacijos langas. </w:t>
      </w:r>
      <w:r>
        <w:t>Langas atsidaro žaidėjui užvedus pelę virš burto.</w:t>
      </w:r>
    </w:p>
    <w:p w:rsidR="007E1CCB" w:rsidRDefault="002F5B0A">
      <w:pPr>
        <w:numPr>
          <w:ilvl w:val="0"/>
          <w:numId w:val="6"/>
        </w:numPr>
        <w:pBdr>
          <w:top w:val="nil"/>
          <w:left w:val="nil"/>
          <w:bottom w:val="nil"/>
          <w:right w:val="nil"/>
          <w:between w:val="nil"/>
        </w:pBdr>
        <w:jc w:val="left"/>
      </w:pPr>
      <w:r>
        <w:t>Burto paveikslėlis.</w:t>
      </w:r>
    </w:p>
    <w:p w:rsidR="007E1CCB" w:rsidRDefault="002F5B0A">
      <w:pPr>
        <w:numPr>
          <w:ilvl w:val="0"/>
          <w:numId w:val="6"/>
        </w:numPr>
        <w:pBdr>
          <w:top w:val="nil"/>
          <w:left w:val="nil"/>
          <w:bottom w:val="nil"/>
          <w:right w:val="nil"/>
          <w:between w:val="nil"/>
        </w:pBdr>
        <w:jc w:val="left"/>
      </w:pPr>
      <w:r>
        <w:t>Burto pavadinimas.</w:t>
      </w:r>
    </w:p>
    <w:p w:rsidR="007E1CCB" w:rsidRDefault="002F5B0A">
      <w:pPr>
        <w:numPr>
          <w:ilvl w:val="0"/>
          <w:numId w:val="6"/>
        </w:numPr>
        <w:pBdr>
          <w:top w:val="nil"/>
          <w:left w:val="nil"/>
          <w:bottom w:val="nil"/>
          <w:right w:val="nil"/>
          <w:between w:val="nil"/>
        </w:pBdr>
        <w:spacing w:after="200"/>
        <w:jc w:val="left"/>
      </w:pPr>
      <w:r>
        <w:t>Burto statistikos.</w:t>
      </w:r>
    </w:p>
    <w:p w:rsidR="007E1CCB" w:rsidRDefault="007E1CCB">
      <w:pPr>
        <w:pBdr>
          <w:top w:val="nil"/>
          <w:left w:val="nil"/>
          <w:bottom w:val="nil"/>
          <w:right w:val="nil"/>
          <w:between w:val="nil"/>
        </w:pBdr>
        <w:spacing w:after="200"/>
        <w:jc w:val="left"/>
      </w:pPr>
    </w:p>
    <w:p w:rsidR="007E1CCB" w:rsidRDefault="002F5B0A">
      <w:pPr>
        <w:pStyle w:val="Antrat3"/>
        <w:numPr>
          <w:ilvl w:val="2"/>
          <w:numId w:val="1"/>
        </w:numPr>
      </w:pPr>
      <w:bookmarkStart w:id="43" w:name="_1v1yuxt" w:colFirst="0" w:colLast="0"/>
      <w:bookmarkEnd w:id="43"/>
      <w:r>
        <w:t>Realizacijai keliami reikalavimai</w:t>
      </w:r>
    </w:p>
    <w:p w:rsidR="007E1CCB" w:rsidRDefault="002F5B0A">
      <w:pPr>
        <w:pBdr>
          <w:top w:val="nil"/>
          <w:left w:val="nil"/>
          <w:bottom w:val="nil"/>
          <w:right w:val="nil"/>
          <w:between w:val="nil"/>
        </w:pBdr>
        <w:spacing w:after="200"/>
        <w:rPr>
          <w:color w:val="808080"/>
        </w:rPr>
      </w:pPr>
      <w:r>
        <w:rPr>
          <w:color w:val="808080"/>
        </w:rPr>
        <w:t xml:space="preserve">Realizacijai gali būti keliami tokie </w:t>
      </w:r>
      <w:r>
        <w:rPr>
          <w:b/>
          <w:color w:val="808080"/>
        </w:rPr>
        <w:t>nefunkciniai reikalavimai</w:t>
      </w:r>
      <w:r>
        <w:rPr>
          <w:color w:val="808080"/>
        </w:rPr>
        <w:t>: reikalavimai sistemos išvaizdai, reikalavimai panaudojamumui, reikalavimai vykdymo charakteristikoms, reikalavimai veikimo sąlygoms, reikalavimai sistemos priežiūrai, reikalavimai saugumui, kultūriniai-politiniai reikalavimai, teisiniai reikalavimai. Jie išvardinami ir aprašomi šiame skyrelyje. Pavyzdžiui:</w:t>
      </w:r>
    </w:p>
    <w:p w:rsidR="007E1CCB" w:rsidRDefault="002F5B0A" w:rsidP="002560C4">
      <w:pPr>
        <w:numPr>
          <w:ilvl w:val="0"/>
          <w:numId w:val="19"/>
        </w:numPr>
        <w:pBdr>
          <w:top w:val="nil"/>
          <w:left w:val="nil"/>
          <w:bottom w:val="nil"/>
          <w:right w:val="nil"/>
          <w:between w:val="nil"/>
        </w:pBdr>
        <w:rPr>
          <w:color w:val="808080"/>
        </w:rPr>
      </w:pPr>
      <w:r>
        <w:rPr>
          <w:color w:val="808080"/>
        </w:rPr>
        <w:t>Maisto perdavimo protokolas privalo būti saugus (neautentifikuoti kaimynai negali sužinoti kokį maistą siunčiasi vartotojas)</w:t>
      </w:r>
    </w:p>
    <w:p w:rsidR="007E1CCB" w:rsidRDefault="002F5B0A" w:rsidP="002560C4">
      <w:pPr>
        <w:numPr>
          <w:ilvl w:val="0"/>
          <w:numId w:val="19"/>
        </w:numPr>
        <w:pBdr>
          <w:top w:val="nil"/>
          <w:left w:val="nil"/>
          <w:bottom w:val="nil"/>
          <w:right w:val="nil"/>
          <w:between w:val="nil"/>
        </w:pBdr>
        <w:rPr>
          <w:color w:val="808080"/>
        </w:rPr>
      </w:pPr>
      <w:r>
        <w:rPr>
          <w:color w:val="808080"/>
        </w:rPr>
        <w:t>Maistas, suskaidytas paketais, turi pasiekti vartotoją nepagedęs</w:t>
      </w:r>
    </w:p>
    <w:p w:rsidR="007E1CCB" w:rsidRDefault="002F5B0A" w:rsidP="002560C4">
      <w:pPr>
        <w:numPr>
          <w:ilvl w:val="0"/>
          <w:numId w:val="19"/>
        </w:numPr>
        <w:pBdr>
          <w:top w:val="nil"/>
          <w:left w:val="nil"/>
          <w:bottom w:val="nil"/>
          <w:right w:val="nil"/>
          <w:between w:val="nil"/>
        </w:pBdr>
        <w:spacing w:after="200"/>
        <w:rPr>
          <w:color w:val="808080"/>
        </w:rPr>
      </w:pPr>
      <w:r>
        <w:rPr>
          <w:color w:val="808080"/>
        </w:rPr>
        <w:t>Maisto perdavimo protokolas turėtų palaikyti lietuviškos virtuvės produktus</w:t>
      </w:r>
    </w:p>
    <w:p w:rsidR="007E1CCB" w:rsidRDefault="002F5B0A">
      <w:pPr>
        <w:pBdr>
          <w:top w:val="nil"/>
          <w:left w:val="nil"/>
          <w:bottom w:val="nil"/>
          <w:right w:val="nil"/>
          <w:between w:val="nil"/>
        </w:pBdr>
        <w:spacing w:after="200"/>
        <w:rPr>
          <w:color w:val="808080"/>
        </w:rPr>
      </w:pPr>
      <w:r>
        <w:rPr>
          <w:color w:val="8080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 Jei reikalinga specifinė duomenų kontrolė (kokia informacija turi būti tikrinama įvedimo ar sistemos veikimo metu), ji taip pat aprašoma šiame skyrelyje.</w:t>
      </w:r>
    </w:p>
    <w:p w:rsidR="007E1CCB" w:rsidRDefault="002F5B0A">
      <w:pPr>
        <w:pBdr>
          <w:top w:val="nil"/>
          <w:left w:val="nil"/>
          <w:bottom w:val="nil"/>
          <w:right w:val="nil"/>
          <w:between w:val="nil"/>
        </w:pBdr>
        <w:spacing w:after="200"/>
      </w:pPr>
      <w:r>
        <w:t>Projekte keliami tokie nefunkciniai reikalavimai:</w:t>
      </w:r>
    </w:p>
    <w:p w:rsidR="007E1CCB" w:rsidRDefault="002F5B0A" w:rsidP="002560C4">
      <w:pPr>
        <w:numPr>
          <w:ilvl w:val="0"/>
          <w:numId w:val="14"/>
        </w:numPr>
        <w:pBdr>
          <w:top w:val="nil"/>
          <w:left w:val="nil"/>
          <w:bottom w:val="nil"/>
          <w:right w:val="nil"/>
          <w:between w:val="nil"/>
        </w:pBdr>
      </w:pPr>
      <w:r>
        <w:t>Žaidėjo duomenų išsaugojimas turi būti saugus ir užšifruotas (žaidėjas negali ranka modifikuoti savo personažo duomenų).</w:t>
      </w:r>
    </w:p>
    <w:p w:rsidR="007E1CCB" w:rsidRDefault="002F5B0A" w:rsidP="002560C4">
      <w:pPr>
        <w:numPr>
          <w:ilvl w:val="0"/>
          <w:numId w:val="14"/>
        </w:numPr>
        <w:pBdr>
          <w:top w:val="nil"/>
          <w:left w:val="nil"/>
          <w:bottom w:val="nil"/>
          <w:right w:val="nil"/>
          <w:between w:val="nil"/>
        </w:pBdr>
      </w:pPr>
      <w:r>
        <w:t>Žaidėjas turi turėti galimybę laimėti žaidimą žaidžiant pirmą kartą.</w:t>
      </w:r>
    </w:p>
    <w:p w:rsidR="007E1CCB" w:rsidRDefault="002F5B0A" w:rsidP="002560C4">
      <w:pPr>
        <w:numPr>
          <w:ilvl w:val="0"/>
          <w:numId w:val="14"/>
        </w:numPr>
        <w:pBdr>
          <w:top w:val="nil"/>
          <w:left w:val="nil"/>
          <w:bottom w:val="nil"/>
          <w:right w:val="nil"/>
          <w:between w:val="nil"/>
        </w:pBdr>
      </w:pPr>
      <w:r>
        <w:t>Žaidimas turi turėti tematiką atitinkantį garso takelį.</w:t>
      </w:r>
    </w:p>
    <w:p w:rsidR="007E1CCB" w:rsidRDefault="002F5B0A" w:rsidP="002560C4">
      <w:pPr>
        <w:numPr>
          <w:ilvl w:val="0"/>
          <w:numId w:val="14"/>
        </w:numPr>
        <w:pBdr>
          <w:top w:val="nil"/>
          <w:left w:val="nil"/>
          <w:bottom w:val="nil"/>
          <w:right w:val="nil"/>
          <w:between w:val="nil"/>
        </w:pBdr>
      </w:pPr>
      <w:r>
        <w:t>Žaidimas turi tik “Low Polygon” modelius.</w:t>
      </w:r>
    </w:p>
    <w:p w:rsidR="007E1CCB" w:rsidRDefault="002F5B0A" w:rsidP="002560C4">
      <w:pPr>
        <w:numPr>
          <w:ilvl w:val="0"/>
          <w:numId w:val="14"/>
        </w:numPr>
        <w:pBdr>
          <w:top w:val="nil"/>
          <w:left w:val="nil"/>
          <w:bottom w:val="nil"/>
          <w:right w:val="nil"/>
          <w:between w:val="nil"/>
        </w:pBdr>
      </w:pPr>
      <w:r>
        <w:t>Žaidimas turi kuo mažiau apkrauti įrenginį ant kurio žaidžiama.</w:t>
      </w:r>
    </w:p>
    <w:p w:rsidR="007E1CCB" w:rsidRDefault="002F5B0A" w:rsidP="002560C4">
      <w:pPr>
        <w:numPr>
          <w:ilvl w:val="0"/>
          <w:numId w:val="14"/>
        </w:numPr>
        <w:pBdr>
          <w:top w:val="nil"/>
          <w:left w:val="nil"/>
          <w:bottom w:val="nil"/>
          <w:right w:val="nil"/>
          <w:between w:val="nil"/>
        </w:pBdr>
      </w:pPr>
      <w:r>
        <w:t>Sistema turi būti lengvai plečiama.</w:t>
      </w:r>
    </w:p>
    <w:p w:rsidR="007E1CCB" w:rsidRDefault="002F5B0A" w:rsidP="002560C4">
      <w:pPr>
        <w:numPr>
          <w:ilvl w:val="0"/>
          <w:numId w:val="14"/>
        </w:numPr>
        <w:pBdr>
          <w:top w:val="nil"/>
          <w:left w:val="nil"/>
          <w:bottom w:val="nil"/>
          <w:right w:val="nil"/>
          <w:between w:val="nil"/>
        </w:pBdr>
        <w:spacing w:after="200"/>
      </w:pPr>
      <w:r>
        <w:t>Privalo būti paruošta dokumentacija, kuri nurodytų žaidimo instrukcijas.</w:t>
      </w:r>
    </w:p>
    <w:p w:rsidR="007E1CCB" w:rsidRDefault="007E1CCB">
      <w:pPr>
        <w:pBdr>
          <w:top w:val="nil"/>
          <w:left w:val="nil"/>
          <w:bottom w:val="nil"/>
          <w:right w:val="nil"/>
          <w:between w:val="nil"/>
        </w:pBdr>
        <w:spacing w:after="200"/>
        <w:ind w:left="720"/>
      </w:pPr>
    </w:p>
    <w:p w:rsidR="007E1CCB" w:rsidRDefault="002F5B0A">
      <w:pPr>
        <w:pStyle w:val="Antrat3"/>
        <w:numPr>
          <w:ilvl w:val="2"/>
          <w:numId w:val="1"/>
        </w:numPr>
      </w:pPr>
      <w:bookmarkStart w:id="44" w:name="_4f1mdlm" w:colFirst="0" w:colLast="0"/>
      <w:bookmarkEnd w:id="44"/>
      <w:r>
        <w:lastRenderedPageBreak/>
        <w:t>Techninė specifikacija</w:t>
      </w:r>
    </w:p>
    <w:p w:rsidR="007E1CCB" w:rsidRDefault="002F5B0A">
      <w:pPr>
        <w:pBdr>
          <w:top w:val="nil"/>
          <w:left w:val="nil"/>
          <w:bottom w:val="nil"/>
          <w:right w:val="nil"/>
          <w:between w:val="nil"/>
        </w:pBdr>
        <w:spacing w:after="200"/>
        <w:rPr>
          <w:color w:val="808080"/>
        </w:rPr>
      </w:pPr>
      <w:r>
        <w:rPr>
          <w:color w:val="808080"/>
        </w:rPr>
        <w:t>Skyrelyje aprašykite techninę ir papildomą programinę įrangą, reikalingą sistemai. Nurodykite minimalius įrangos parametrus. Šis skyrelis, priklausomai nuo situacijos, gali būti formuluojamas kaip sąrašas, ką užsakovams reikės turėti, jeigu norės naudotis sistema, arba kokios aplinkos reikalauja užsakovas.</w:t>
      </w:r>
    </w:p>
    <w:p w:rsidR="007E1CCB" w:rsidRDefault="002F5B0A">
      <w:pPr>
        <w:pBdr>
          <w:top w:val="nil"/>
          <w:left w:val="nil"/>
          <w:bottom w:val="nil"/>
          <w:right w:val="nil"/>
          <w:between w:val="nil"/>
        </w:pBdr>
        <w:spacing w:after="200"/>
        <w:rPr>
          <w:color w:val="808080"/>
        </w:rPr>
      </w:pPr>
      <w:r>
        <w:rPr>
          <w:color w:val="808080"/>
        </w:rPr>
        <w:t>Pvz.: „Maisto perdavimo protokolui realizuoti būtinas interneto ryšys, 1 kilolitro maisto ir gėrimų perdavimo linija, specializuotas šaldytuvas, namų kompiuteris“.</w:t>
      </w:r>
    </w:p>
    <w:p w:rsidR="007E1CCB" w:rsidRDefault="002F5B0A">
      <w:pPr>
        <w:pBdr>
          <w:top w:val="nil"/>
          <w:left w:val="nil"/>
          <w:bottom w:val="nil"/>
          <w:right w:val="nil"/>
          <w:between w:val="nil"/>
        </w:pBdr>
        <w:spacing w:after="200"/>
      </w:pPr>
      <w:r>
        <w:t>Žaidimui žaisti yra privalu turėti kompiuterį, kuris turėtų tokius parametrus:</w:t>
      </w:r>
    </w:p>
    <w:tbl>
      <w:tblPr>
        <w:tblStyle w:val="a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15"/>
        <w:gridCol w:w="6150"/>
      </w:tblGrid>
      <w:tr w:rsidR="007E1CCB">
        <w:trPr>
          <w:trHeight w:val="480"/>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1CCB" w:rsidRDefault="002F5B0A">
            <w:pPr>
              <w:spacing w:before="240"/>
              <w:rPr>
                <w:b/>
              </w:rPr>
            </w:pPr>
            <w:r>
              <w:rPr>
                <w:b/>
              </w:rPr>
              <w:t>Savybės</w:t>
            </w:r>
          </w:p>
        </w:tc>
        <w:tc>
          <w:tcPr>
            <w:tcW w:w="61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rPr>
                <w:b/>
              </w:rPr>
            </w:pPr>
            <w:r>
              <w:rPr>
                <w:b/>
              </w:rPr>
              <w:t>Reikšmė</w:t>
            </w:r>
          </w:p>
        </w:tc>
      </w:tr>
      <w:tr w:rsidR="007E1CCB">
        <w:trPr>
          <w:trHeight w:val="48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Default="002F5B0A">
            <w:pPr>
              <w:spacing w:before="240"/>
            </w:pPr>
            <w:r>
              <w:t>Operacinė sistema</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pPr>
            <w:r>
              <w:t>Windows 7(SP1+) arba Windows 10.</w:t>
            </w:r>
          </w:p>
        </w:tc>
      </w:tr>
      <w:tr w:rsidR="007E1CCB">
        <w:trPr>
          <w:trHeight w:val="64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Default="002F5B0A">
            <w:pPr>
              <w:spacing w:before="240"/>
            </w:pPr>
            <w:r>
              <w:t>CPU</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pPr>
            <w:r>
              <w:t>x86 arba x64 architektūra SSE2 palaikymu.</w:t>
            </w:r>
          </w:p>
        </w:tc>
      </w:tr>
      <w:tr w:rsidR="007E1CCB">
        <w:trPr>
          <w:trHeight w:val="480"/>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Default="002F5B0A">
            <w:pPr>
              <w:spacing w:before="240"/>
            </w:pPr>
            <w:r>
              <w:t>GPU</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pPr>
            <w:r>
              <w:t>Directx 10, Directx 11, Directx 12 API rinkinius  palaikanti vaizdo plokštė</w:t>
            </w:r>
          </w:p>
        </w:tc>
      </w:tr>
      <w:tr w:rsidR="007E1CCB">
        <w:trPr>
          <w:trHeight w:val="48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Default="002F5B0A">
            <w:pPr>
              <w:spacing w:before="240"/>
            </w:pPr>
            <w:r>
              <w:t>Papildomos savybės</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Default="002F5B0A">
            <w:pPr>
              <w:spacing w:before="240"/>
            </w:pPr>
            <w:r>
              <w:t>Oficialiai atnaujintos įrangos tvarkyklės</w:t>
            </w:r>
          </w:p>
        </w:tc>
      </w:tr>
    </w:tbl>
    <w:p w:rsidR="007E1CCB" w:rsidRDefault="007E1CCB">
      <w:pPr>
        <w:pBdr>
          <w:top w:val="nil"/>
          <w:left w:val="nil"/>
          <w:bottom w:val="nil"/>
          <w:right w:val="nil"/>
          <w:between w:val="nil"/>
        </w:pBdr>
        <w:spacing w:after="200"/>
      </w:pPr>
    </w:p>
    <w:p w:rsidR="007E1CCB" w:rsidRDefault="002F5B0A">
      <w:pPr>
        <w:pStyle w:val="Antrat2"/>
        <w:numPr>
          <w:ilvl w:val="1"/>
          <w:numId w:val="1"/>
        </w:numPr>
      </w:pPr>
      <w:bookmarkStart w:id="45" w:name="_2u6wntf" w:colFirst="0" w:colLast="0"/>
      <w:bookmarkEnd w:id="45"/>
      <w:r>
        <w:t>Projektavimo metodai</w:t>
      </w:r>
    </w:p>
    <w:p w:rsidR="007E1CCB" w:rsidRDefault="002F5B0A">
      <w:pPr>
        <w:pStyle w:val="Antrat3"/>
        <w:keepLines/>
        <w:numPr>
          <w:ilvl w:val="2"/>
          <w:numId w:val="1"/>
        </w:numPr>
        <w:spacing w:before="113" w:after="113" w:line="240" w:lineRule="auto"/>
        <w:ind w:left="0" w:firstLine="0"/>
      </w:pPr>
      <w:bookmarkStart w:id="46" w:name="28h4qwu" w:colFirst="0" w:colLast="0"/>
      <w:bookmarkStart w:id="47" w:name="3tbugp1" w:colFirst="0" w:colLast="0"/>
      <w:bookmarkStart w:id="48" w:name="_19c6y18" w:colFirst="0" w:colLast="0"/>
      <w:bookmarkEnd w:id="46"/>
      <w:bookmarkEnd w:id="47"/>
      <w:bookmarkEnd w:id="48"/>
      <w:r>
        <w:t>Projektavimo valdymas ir eiga</w:t>
      </w:r>
    </w:p>
    <w:p w:rsidR="007E1CCB" w:rsidRDefault="002F5B0A">
      <w:pPr>
        <w:pBdr>
          <w:top w:val="nil"/>
          <w:left w:val="nil"/>
          <w:bottom w:val="nil"/>
          <w:right w:val="nil"/>
          <w:between w:val="nil"/>
        </w:pBdr>
        <w:spacing w:after="200"/>
        <w:rPr>
          <w:color w:val="808080"/>
        </w:rPr>
      </w:pPr>
      <w:r>
        <w:rPr>
          <w:color w:val="808080"/>
        </w:rPr>
        <w:t>Šiame punkte nurodykite, kokį programinės įrangos kūrimo modelį (ar modelius) naudojote kurdami savo sistemą. Tai gali būti krioklio, iteracinis ar kitas modelis. Galite nurodyti kaip suskirstėte darbus ir kokiu eiliškumu juos atlikote.</w:t>
      </w:r>
    </w:p>
    <w:p w:rsidR="007E1CCB" w:rsidRDefault="002F5B0A">
      <w:pPr>
        <w:pBdr>
          <w:top w:val="nil"/>
          <w:left w:val="nil"/>
          <w:bottom w:val="nil"/>
          <w:right w:val="nil"/>
          <w:between w:val="nil"/>
        </w:pBdr>
        <w:spacing w:after="200"/>
      </w:pPr>
      <w:r>
        <w:t>Projektui realizuoti buvo naudojamas iteracinis kūrimo modelis. Darbai buvo paskirstyti ciklais, o juose išskirti į sub-darbus ir priskirti kiekvienam programuotojui pagal jo sritį. Užbaigus kiekvieną ciklą, toliau buvo planuojami tolesni darbai. Taip pat buvo remiamasi ištestine integracijos praktika, kai kiekvieno kūrėjo darbų kopijos buvo suliejamos į vieną, tam, kad turėti galutinio produkto prototipą. Tai leido konkrečiau planuoti darbus ir testuoti sistemą ją bekuriant.</w:t>
      </w:r>
    </w:p>
    <w:p w:rsidR="007E1CCB" w:rsidRDefault="002F5B0A">
      <w:pPr>
        <w:pBdr>
          <w:top w:val="nil"/>
          <w:left w:val="nil"/>
          <w:bottom w:val="nil"/>
          <w:right w:val="nil"/>
          <w:between w:val="nil"/>
        </w:pBdr>
        <w:spacing w:after="200"/>
      </w:pPr>
      <w:r>
        <w:t>Darbų paskirstymas buvo pagrinde pagal žaidimo funkcijas. Kęstutis atliko darbus susijusius su pradiniu meniu, žemėlapiu, žaidėju, jo elgsena ir ypatybėmis, priešininkais, gyvūnais, kovos sistema, salos gyventojais ir užduotimis, duomenų išsaugojimu bei užkrovimu. Viliaus darbai buvo susiję su daiktais, jų gamyba, inventoriumi, žaidėjo profiliu, laivo gamyba. Abu programuotojai atliko tiek vidinio programavimo darbus, tiek išorinio, t.y. žaidimo logika ir vartotojo sąsaja.</w:t>
      </w:r>
    </w:p>
    <w:p w:rsidR="007E1CCB" w:rsidRDefault="002F5B0A">
      <w:pPr>
        <w:pStyle w:val="Antrat3"/>
        <w:keepLines/>
        <w:numPr>
          <w:ilvl w:val="2"/>
          <w:numId w:val="1"/>
        </w:numPr>
        <w:spacing w:before="113" w:after="113" w:line="240" w:lineRule="auto"/>
        <w:ind w:left="0" w:firstLine="0"/>
      </w:pPr>
      <w:bookmarkStart w:id="49" w:name="_nmf14n" w:colFirst="0" w:colLast="0"/>
      <w:bookmarkEnd w:id="49"/>
      <w:r>
        <w:lastRenderedPageBreak/>
        <w:t>Projektavimo technologija</w:t>
      </w:r>
    </w:p>
    <w:p w:rsidR="007E1CCB" w:rsidRDefault="002F5B0A">
      <w:pPr>
        <w:pBdr>
          <w:top w:val="nil"/>
          <w:left w:val="nil"/>
          <w:bottom w:val="nil"/>
          <w:right w:val="nil"/>
          <w:between w:val="nil"/>
        </w:pBdr>
        <w:spacing w:after="200"/>
        <w:rPr>
          <w:color w:val="808080"/>
        </w:rPr>
      </w:pPr>
      <w:r>
        <w:rPr>
          <w:color w:val="808080"/>
        </w:rPr>
        <w:t>Šiame punkte nurodykite, kokią naudojote projektavimo technologiją, standartus ir programinius įrankius projekto kūrimui. Aprašykite kokia ar kokiomis notacijomis (formaliais tekstiniais ir grafiniais žymėjimo / aprašymo standartais) naudojotės kurdami sistemos projektą.</w:t>
      </w:r>
    </w:p>
    <w:p w:rsidR="007E1CCB" w:rsidRDefault="002F5B0A">
      <w:pPr>
        <w:pBdr>
          <w:top w:val="nil"/>
          <w:left w:val="nil"/>
          <w:bottom w:val="nil"/>
          <w:right w:val="nil"/>
          <w:between w:val="nil"/>
        </w:pBdr>
        <w:spacing w:after="200"/>
        <w:rPr>
          <w:color w:val="808080"/>
        </w:rPr>
      </w:pPr>
      <w:r>
        <w:t>Planavimo etape reikalavimams atvaizduoti naudojome vieningą modeliavimo kalbą. Pasitelkus šią kalbą buvo sumodeliuota klasių, panaudojimo atvejų, veiklos diagramos. Taip pat projektas buvo saugomas versijavimo repozitorijoje. O darbams registruoti buvo naudojama Kanban stiliaus sistema.</w:t>
      </w:r>
    </w:p>
    <w:p w:rsidR="007E1CCB" w:rsidRDefault="002F5B0A">
      <w:pPr>
        <w:pStyle w:val="Antrat3"/>
        <w:keepLines/>
        <w:numPr>
          <w:ilvl w:val="2"/>
          <w:numId w:val="1"/>
        </w:numPr>
        <w:spacing w:before="113" w:after="113" w:line="240" w:lineRule="auto"/>
        <w:ind w:left="0" w:firstLine="0"/>
      </w:pPr>
      <w:bookmarkStart w:id="50" w:name="_37m2jsg" w:colFirst="0" w:colLast="0"/>
      <w:bookmarkEnd w:id="50"/>
      <w:r>
        <w:t>Programavimo kalbos, derinimo, automatizavimo priemonės, operacinė sistemos</w:t>
      </w:r>
    </w:p>
    <w:p w:rsidR="007E1CCB" w:rsidRDefault="002F5B0A">
      <w:pPr>
        <w:pBdr>
          <w:top w:val="nil"/>
          <w:left w:val="nil"/>
          <w:bottom w:val="nil"/>
          <w:right w:val="nil"/>
          <w:between w:val="nil"/>
        </w:pBdr>
        <w:spacing w:after="200"/>
      </w:pPr>
      <w:r>
        <w:rPr>
          <w:color w:val="999999"/>
          <w:sz w:val="16"/>
          <w:szCs w:val="16"/>
        </w:rPr>
        <w:t>Darbų registravimui ir progreso sekimui buvo naudojama Trello sistema. Ši sistema yra labai patogi ir lengvai prieinama, nes yra patalpinta internetinėj svetainėj, kuri leidžia greitai ir efektyviai organizuoti darbus. Versijavimo klausimu pagelbėjo “Git”, na, o repozitoriją pasirinkom “Github”. Tai yra viena populiariausių repozitorijų talpintojų. Šią sistemą pasirinkome, nes esame ją naudoję prieš tai ir supratome, kad jos naudojimas yra gera praktika. Žaidimui kurti pasirinkome “Unity” žaidimų variklį, 2019.1f versiją. Programuota buvo su C#. Šį pasirinkimą nulėmė daug faktorių, tokių kaip bendruomenės dydis, įvairūs karkasai, prieinamumas ir t.t.</w:t>
      </w:r>
    </w:p>
    <w:p w:rsidR="007E1CCB" w:rsidRDefault="002F5B0A">
      <w:pPr>
        <w:pBdr>
          <w:top w:val="nil"/>
          <w:left w:val="nil"/>
          <w:bottom w:val="nil"/>
          <w:right w:val="nil"/>
          <w:between w:val="nil"/>
        </w:pBdr>
        <w:spacing w:after="200"/>
      </w:pPr>
      <w:r>
        <w:t xml:space="preserve">Žaidimas sukurtas C# programavimo kalba, naudojantis Unity žaidimų variklio 2019.1f versija ir Visual Studio 2019 integruota kūrimo aplinka. Unity žaidimo variklis vienoje kūrybinėje aplinkoje leidžia priskirti žaidimo objektų komponentus, kodo klases, animacijas, vizualizacijas ir daugelį kitų esminių komponentų, todėl papildomų įrankių žaidimo kūrimui neprireikė. Tokie projekto žingsniai kaip projektavimas, programavimas ir  testavimas buvo realizuoti Windows 10 operacinės sistemos aplinkoje. Dėl siūlomo funkcionalumo ir sistemos paprastumo, darbų registravimui, progreso sekimui ir bendrai projekto organizacijai buvo naudojama Trello - internetinė “Kanban” stiliaus sąrašų sudarymo sistema. Žaidimo versijų kontroliavimui naudota Git kartu su GitHub repozitorija. </w:t>
      </w:r>
    </w:p>
    <w:p w:rsidR="007E1CCB" w:rsidRDefault="002F5B0A">
      <w:pPr>
        <w:pStyle w:val="Antrat2"/>
        <w:keepLines/>
        <w:numPr>
          <w:ilvl w:val="1"/>
          <w:numId w:val="1"/>
        </w:numPr>
        <w:spacing w:before="227" w:after="227" w:line="240" w:lineRule="auto"/>
        <w:ind w:left="0" w:firstLine="0"/>
        <w:jc w:val="left"/>
      </w:pPr>
      <w:bookmarkStart w:id="51" w:name="_1mrcu09" w:colFirst="0" w:colLast="0"/>
      <w:bookmarkEnd w:id="51"/>
      <w:r>
        <w:t>Sistemos projektas</w:t>
      </w:r>
    </w:p>
    <w:p w:rsidR="007E1CCB" w:rsidRDefault="002F5B0A">
      <w:pPr>
        <w:pBdr>
          <w:top w:val="nil"/>
          <w:left w:val="nil"/>
          <w:bottom w:val="nil"/>
          <w:right w:val="nil"/>
          <w:between w:val="nil"/>
        </w:pBdr>
        <w:spacing w:after="200"/>
        <w:rPr>
          <w:color w:val="808080"/>
        </w:rPr>
      </w:pPr>
      <w:r>
        <w:rPr>
          <w:color w:val="808080"/>
        </w:rPr>
        <w:t xml:space="preserve">Sistemos projektas – tai jūsų sistemos veikimo aprašymas. Tai dažniausiai nagrinėjama dokumento vieta (be išvadų) darbo peržiūros ir gynimo metu. </w:t>
      </w:r>
    </w:p>
    <w:p w:rsidR="007E1CCB" w:rsidRDefault="002F5B0A">
      <w:pPr>
        <w:pStyle w:val="Antrat3"/>
        <w:keepLines/>
        <w:numPr>
          <w:ilvl w:val="2"/>
          <w:numId w:val="1"/>
        </w:numPr>
        <w:spacing w:before="113" w:after="113" w:line="240" w:lineRule="auto"/>
        <w:ind w:left="0" w:firstLine="0"/>
      </w:pPr>
      <w:bookmarkStart w:id="52" w:name="_46r0co2" w:colFirst="0" w:colLast="0"/>
      <w:bookmarkEnd w:id="52"/>
      <w:r>
        <w:t>Statinis sistemos vaizdas</w:t>
      </w:r>
    </w:p>
    <w:p w:rsidR="007E1CCB" w:rsidRDefault="002F5B0A">
      <w:pPr>
        <w:pBdr>
          <w:top w:val="nil"/>
          <w:left w:val="nil"/>
          <w:bottom w:val="nil"/>
          <w:right w:val="nil"/>
          <w:between w:val="nil"/>
        </w:pBdr>
        <w:spacing w:after="200"/>
        <w:rPr>
          <w:color w:val="808080"/>
        </w:rPr>
      </w:pPr>
      <w:r>
        <w:rPr>
          <w:color w:val="808080"/>
        </w:rPr>
        <w:t>Šiame punkte reikėtų detalizuoti sistemos struktūrą. Priklausomai nuo projekto tipo (rekomenduojame pasikonsultuoti su vadovu) turėtumėte aprašyti savo sistemą panaudodami UML diagramas:</w:t>
      </w:r>
    </w:p>
    <w:p w:rsidR="007E1CCB" w:rsidRDefault="002F5B0A">
      <w:pPr>
        <w:numPr>
          <w:ilvl w:val="0"/>
          <w:numId w:val="5"/>
        </w:numPr>
        <w:pBdr>
          <w:top w:val="nil"/>
          <w:left w:val="nil"/>
          <w:bottom w:val="nil"/>
          <w:right w:val="nil"/>
          <w:between w:val="nil"/>
        </w:pBdr>
        <w:rPr>
          <w:color w:val="808080"/>
        </w:rPr>
      </w:pPr>
      <w:r>
        <w:rPr>
          <w:color w:val="808080"/>
        </w:rPr>
        <w:t>Išdėstymo (</w:t>
      </w:r>
      <w:r>
        <w:rPr>
          <w:i/>
          <w:color w:val="808080"/>
        </w:rPr>
        <w:t>UML deployment diagram</w:t>
      </w:r>
      <w:r>
        <w:rPr>
          <w:color w:val="808080"/>
        </w:rPr>
        <w:t>) – nepakeičiama tuo atveju, jei sistema naudoja išorinius servisus ar yra paskirstyta per keletą įrenginių. Geriausia pradėti nuo šios diagramos, nes ji greičiausiai supažindina su bendra sistemos sudėtimi.</w:t>
      </w:r>
    </w:p>
    <w:p w:rsidR="007E1CCB" w:rsidRDefault="002F5B0A">
      <w:pPr>
        <w:numPr>
          <w:ilvl w:val="0"/>
          <w:numId w:val="5"/>
        </w:numPr>
        <w:pBdr>
          <w:top w:val="nil"/>
          <w:left w:val="nil"/>
          <w:bottom w:val="nil"/>
          <w:right w:val="nil"/>
          <w:between w:val="nil"/>
        </w:pBdr>
        <w:rPr>
          <w:color w:val="808080"/>
        </w:rPr>
      </w:pPr>
      <w:r>
        <w:rPr>
          <w:color w:val="808080"/>
        </w:rPr>
        <w:t>Komponentų (</w:t>
      </w:r>
      <w:r>
        <w:rPr>
          <w:i/>
          <w:color w:val="808080"/>
        </w:rPr>
        <w:t>UML component diagram</w:t>
      </w:r>
      <w:r>
        <w:rPr>
          <w:color w:val="808080"/>
        </w:rPr>
        <w:t>) – geriausiai tinka tuomet, kai naudojamas komponentinis sistemos kūrimo būdas ir sistema susideda iš komponentų teikiančių programavimo sąsają (API).</w:t>
      </w:r>
    </w:p>
    <w:p w:rsidR="007E1CCB" w:rsidRDefault="002F5B0A">
      <w:pPr>
        <w:numPr>
          <w:ilvl w:val="0"/>
          <w:numId w:val="5"/>
        </w:numPr>
        <w:pBdr>
          <w:top w:val="nil"/>
          <w:left w:val="nil"/>
          <w:bottom w:val="nil"/>
          <w:right w:val="nil"/>
          <w:between w:val="nil"/>
        </w:pBdr>
        <w:rPr>
          <w:color w:val="808080"/>
        </w:rPr>
      </w:pPr>
      <w:r>
        <w:rPr>
          <w:color w:val="808080"/>
        </w:rPr>
        <w:t>Paketų (</w:t>
      </w:r>
      <w:r>
        <w:rPr>
          <w:i/>
          <w:color w:val="808080"/>
        </w:rPr>
        <w:t>UML package diagram</w:t>
      </w:r>
      <w:r>
        <w:rPr>
          <w:color w:val="808080"/>
        </w:rPr>
        <w:t>) – labai naudinga tuomet, jei sistema sugrupuota paketais.</w:t>
      </w:r>
    </w:p>
    <w:p w:rsidR="007E1CCB" w:rsidRDefault="002F5B0A">
      <w:pPr>
        <w:numPr>
          <w:ilvl w:val="0"/>
          <w:numId w:val="5"/>
        </w:numPr>
        <w:pBdr>
          <w:top w:val="nil"/>
          <w:left w:val="nil"/>
          <w:bottom w:val="nil"/>
          <w:right w:val="nil"/>
          <w:between w:val="nil"/>
        </w:pBdr>
        <w:rPr>
          <w:color w:val="808080"/>
        </w:rPr>
      </w:pPr>
      <w:r>
        <w:rPr>
          <w:color w:val="808080"/>
        </w:rPr>
        <w:t>Klasių (</w:t>
      </w:r>
      <w:r>
        <w:rPr>
          <w:i/>
          <w:color w:val="808080"/>
        </w:rPr>
        <w:t>UML class diagram</w:t>
      </w:r>
      <w:r>
        <w:rPr>
          <w:color w:val="808080"/>
        </w:rPr>
        <w:t>) – geriausiai tinka atvaizduoti sistemos struktūros detales. Jei projekte klasių naudojama daug, rekomenduojama detalizuoti tik esmines klases, o likusią struktūrą pateikti paketų diagrama.</w:t>
      </w:r>
    </w:p>
    <w:p w:rsidR="007E1CCB" w:rsidRDefault="002F5B0A">
      <w:pPr>
        <w:numPr>
          <w:ilvl w:val="0"/>
          <w:numId w:val="5"/>
        </w:numPr>
        <w:pBdr>
          <w:top w:val="nil"/>
          <w:left w:val="nil"/>
          <w:bottom w:val="nil"/>
          <w:right w:val="nil"/>
          <w:between w:val="nil"/>
        </w:pBdr>
        <w:spacing w:after="200"/>
        <w:rPr>
          <w:color w:val="808080"/>
        </w:rPr>
      </w:pPr>
      <w:r>
        <w:rPr>
          <w:color w:val="808080"/>
        </w:rPr>
        <w:t xml:space="preserve">Aprašant statinį sistemos vaizdą taip pat turėtų būti pateikta ir duomenų bazės schema. Šiam tikslui gali būti naudojama esybių ryšių diagrama arba (geriausia) UML klasių </w:t>
      </w:r>
      <w:r>
        <w:rPr>
          <w:color w:val="808080"/>
        </w:rPr>
        <w:lastRenderedPageBreak/>
        <w:t>diagrama. Jei naudojama ne reliacinė duomenų bazė, tuomet naudoti tokį duomenų bazės specifikavimo būdą, kurį siūlo kūrėjai arba bendruomenė.</w:t>
      </w:r>
    </w:p>
    <w:p w:rsidR="007E1CCB" w:rsidRDefault="002F5B0A">
      <w:pPr>
        <w:pStyle w:val="Antrat3"/>
        <w:keepLines/>
        <w:numPr>
          <w:ilvl w:val="2"/>
          <w:numId w:val="1"/>
        </w:numPr>
        <w:spacing w:before="113" w:after="113" w:line="240" w:lineRule="auto"/>
        <w:ind w:left="0" w:firstLine="0"/>
      </w:pPr>
      <w:bookmarkStart w:id="53" w:name="_2lwamvv" w:colFirst="0" w:colLast="0"/>
      <w:bookmarkEnd w:id="53"/>
      <w:r>
        <w:t>Dinaminis sistemos vaizdas</w:t>
      </w:r>
    </w:p>
    <w:p w:rsidR="007E1CCB" w:rsidRDefault="002F5B0A">
      <w:pPr>
        <w:pBdr>
          <w:top w:val="nil"/>
          <w:left w:val="nil"/>
          <w:bottom w:val="nil"/>
          <w:right w:val="nil"/>
          <w:between w:val="nil"/>
        </w:pBdr>
        <w:spacing w:after="200"/>
        <w:rPr>
          <w:color w:val="000000"/>
        </w:rPr>
      </w:pPr>
      <w:r>
        <w:rPr>
          <w:color w:val="808080"/>
        </w:rPr>
        <w:t>Dinaminiame sistemos vaizde parodoma kaip sistema veikia naudojama. Šiame punkte pagal poreikį galima pavaizduoti sistemos veiksmus UML veiklos, sekų ir/arba būsenų diagramomis. Galite pasirinkti vieną iš jų, galite naudoti ir kelias (priklausomai nuo sistemos specifikos).</w:t>
      </w:r>
    </w:p>
    <w:p w:rsidR="007E1CCB" w:rsidRDefault="002F5B0A">
      <w:pPr>
        <w:pStyle w:val="Antrat1"/>
        <w:numPr>
          <w:ilvl w:val="0"/>
          <w:numId w:val="1"/>
        </w:numPr>
      </w:pPr>
      <w:bookmarkStart w:id="54" w:name="_111kx3o" w:colFirst="0" w:colLast="0"/>
      <w:bookmarkEnd w:id="54"/>
      <w:r>
        <w:br w:type="page"/>
      </w:r>
      <w:bookmarkStart w:id="55" w:name="3l18frh" w:colFirst="0" w:colLast="0"/>
      <w:bookmarkEnd w:id="55"/>
      <w:r>
        <w:lastRenderedPageBreak/>
        <w:t>Testavimas</w:t>
      </w:r>
    </w:p>
    <w:p w:rsidR="007E1CCB" w:rsidRDefault="002F5B0A">
      <w:pPr>
        <w:pBdr>
          <w:top w:val="nil"/>
          <w:left w:val="nil"/>
          <w:bottom w:val="nil"/>
          <w:right w:val="nil"/>
          <w:between w:val="nil"/>
        </w:pBdr>
        <w:spacing w:after="200"/>
        <w:rPr>
          <w:color w:val="808080"/>
        </w:rPr>
      </w:pPr>
      <w:bookmarkStart w:id="56" w:name="_206ipza" w:colFirst="0" w:colLast="0"/>
      <w:bookmarkEnd w:id="56"/>
      <w:r>
        <w:rPr>
          <w:color w:val="808080"/>
        </w:rPr>
        <w:t>Aprašoma su sukurtos įrangos testavimu susijusi informacija (8 – 12 lapai). Skyriaus struktūra ir pavadinimas priklauso nuo baigiamojo darbo specializacijos ir pačios temos specifikos.</w:t>
      </w:r>
    </w:p>
    <w:p w:rsidR="007E1CCB" w:rsidRDefault="002F5B0A">
      <w:pPr>
        <w:pBdr>
          <w:top w:val="nil"/>
          <w:left w:val="nil"/>
          <w:bottom w:val="nil"/>
          <w:right w:val="nil"/>
          <w:between w:val="nil"/>
        </w:pBdr>
        <w:spacing w:after="200"/>
        <w:rPr>
          <w:color w:val="808080"/>
        </w:rPr>
      </w:pPr>
      <w:r>
        <w:rPr>
          <w:color w:val="808080"/>
        </w:rPr>
        <w:t>Nurodomas įrangos testavimo planas, testavimo duomenų rinkiniai ir gauti rezultatai. Nurodoma sistemos specifikacija ir sąlygos, prie kurių buvo atliekamas testavimas.</w:t>
      </w:r>
    </w:p>
    <w:p w:rsidR="007E1CCB" w:rsidRDefault="002F5B0A">
      <w:pPr>
        <w:pStyle w:val="Antrat2"/>
        <w:numPr>
          <w:ilvl w:val="1"/>
          <w:numId w:val="1"/>
        </w:numPr>
      </w:pPr>
      <w:bookmarkStart w:id="57" w:name="_4k668n3" w:colFirst="0" w:colLast="0"/>
      <w:bookmarkEnd w:id="57"/>
      <w:r>
        <w:t>Testavimo planas</w:t>
      </w:r>
    </w:p>
    <w:p w:rsidR="007E1CCB" w:rsidRDefault="002F5B0A">
      <w:pPr>
        <w:pBdr>
          <w:top w:val="nil"/>
          <w:left w:val="nil"/>
          <w:bottom w:val="nil"/>
          <w:right w:val="nil"/>
          <w:between w:val="nil"/>
        </w:pBdr>
        <w:spacing w:after="200"/>
        <w:rPr>
          <w:color w:val="808080"/>
        </w:rPr>
      </w:pPr>
      <w:r>
        <w:rPr>
          <w:color w:val="808080"/>
        </w:rPr>
        <w:t>Testavimo planas – tai jūsų pasirinkta testų atlikimo tvarka. Galimas testavimo planas: komponentų testavimas, po kurio seka integracinis testavimas, o vėliau būna sąsajos testavimas.</w:t>
      </w:r>
    </w:p>
    <w:p w:rsidR="007E1CCB" w:rsidRDefault="002F5B0A">
      <w:pPr>
        <w:pStyle w:val="Antrat2"/>
        <w:numPr>
          <w:ilvl w:val="1"/>
          <w:numId w:val="1"/>
        </w:numPr>
      </w:pPr>
      <w:bookmarkStart w:id="58" w:name="_2zbgiuw" w:colFirst="0" w:colLast="0"/>
      <w:bookmarkEnd w:id="58"/>
      <w:r>
        <w:t>Testavimo kriterijai</w:t>
      </w:r>
    </w:p>
    <w:p w:rsidR="007E1CCB" w:rsidRDefault="002F5B0A">
      <w:pPr>
        <w:pBdr>
          <w:top w:val="nil"/>
          <w:left w:val="nil"/>
          <w:bottom w:val="nil"/>
          <w:right w:val="nil"/>
          <w:between w:val="nil"/>
        </w:pBdr>
        <w:spacing w:after="200"/>
        <w:rPr>
          <w:color w:val="808080"/>
        </w:rPr>
      </w:pPr>
      <w:r>
        <w:rPr>
          <w:color w:val="8080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rsidR="007E1CCB" w:rsidRDefault="002F5B0A">
      <w:pPr>
        <w:pStyle w:val="Antrat2"/>
        <w:numPr>
          <w:ilvl w:val="1"/>
          <w:numId w:val="1"/>
        </w:numPr>
      </w:pPr>
      <w:bookmarkStart w:id="59" w:name="3ygebqi" w:colFirst="0" w:colLast="0"/>
      <w:bookmarkStart w:id="60" w:name="_1egqt2p" w:colFirst="0" w:colLast="0"/>
      <w:bookmarkEnd w:id="59"/>
      <w:bookmarkEnd w:id="60"/>
      <w:r>
        <w:t>Komponentų testavimas</w:t>
      </w:r>
    </w:p>
    <w:p w:rsidR="007E1CCB" w:rsidRDefault="002F5B0A">
      <w:pPr>
        <w:pBdr>
          <w:top w:val="nil"/>
          <w:left w:val="nil"/>
          <w:bottom w:val="nil"/>
          <w:right w:val="nil"/>
          <w:between w:val="nil"/>
        </w:pBdr>
        <w:spacing w:after="200"/>
        <w:rPr>
          <w:color w:val="808080"/>
        </w:rPr>
      </w:pPr>
      <w:r>
        <w:rPr>
          <w:color w:val="808080"/>
        </w:rPr>
        <w:t xml:space="preserve">Šiame punkte reiktų aprašyti kokiais metodais testavote smulkias programos dalis (žr. wiki </w:t>
      </w:r>
      <w:r>
        <w:rPr>
          <w:i/>
          <w:color w:val="808080"/>
        </w:rPr>
        <w:t>unit testing</w:t>
      </w:r>
      <w:r>
        <w:rPr>
          <w:color w:val="808080"/>
        </w:rPr>
        <w:t>). Komponentų testavimas privalo būti atliekamas naudojant automatines testavimo priemones.</w:t>
      </w:r>
    </w:p>
    <w:p w:rsidR="007E1CCB" w:rsidRDefault="002F5B0A">
      <w:pPr>
        <w:pStyle w:val="Antrat2"/>
        <w:numPr>
          <w:ilvl w:val="1"/>
          <w:numId w:val="1"/>
        </w:numPr>
      </w:pPr>
      <w:bookmarkStart w:id="61" w:name="_2dlolyb" w:colFirst="0" w:colLast="0"/>
      <w:bookmarkEnd w:id="61"/>
      <w:r>
        <w:t>Integracinis testavimas</w:t>
      </w:r>
    </w:p>
    <w:p w:rsidR="007E1CCB" w:rsidRDefault="002F5B0A">
      <w:pPr>
        <w:pBdr>
          <w:top w:val="nil"/>
          <w:left w:val="nil"/>
          <w:bottom w:val="nil"/>
          <w:right w:val="nil"/>
          <w:between w:val="nil"/>
        </w:pBdr>
        <w:spacing w:after="200"/>
        <w:rPr>
          <w:color w:val="808080"/>
        </w:rPr>
      </w:pPr>
      <w:r>
        <w:rPr>
          <w:color w:val="808080"/>
        </w:rPr>
        <w:t xml:space="preserve">Jei kurdami sistemą atlikote integracinį testavimą, jį aprašykite šiame skyrelyje. </w:t>
      </w:r>
      <w:bookmarkStart w:id="62" w:name="3cqmetx" w:colFirst="0" w:colLast="0"/>
      <w:bookmarkStart w:id="63" w:name="sqyw64" w:colFirst="0" w:colLast="0"/>
      <w:bookmarkStart w:id="64" w:name="1rvwp1q" w:colFirst="0" w:colLast="0"/>
      <w:bookmarkEnd w:id="62"/>
      <w:bookmarkEnd w:id="63"/>
      <w:bookmarkEnd w:id="64"/>
      <w:r>
        <w:rPr>
          <w:color w:val="808080"/>
        </w:rPr>
        <w:t>Integracinis testavimas privalo būti atliekamas naudojant automatines testavimo priemones.</w:t>
      </w:r>
    </w:p>
    <w:p w:rsidR="007E1CCB" w:rsidRDefault="002F5B0A">
      <w:pPr>
        <w:pStyle w:val="Antrat2"/>
        <w:numPr>
          <w:ilvl w:val="1"/>
          <w:numId w:val="1"/>
        </w:numPr>
      </w:pPr>
      <w:bookmarkStart w:id="65" w:name="_4bvk7pj" w:colFirst="0" w:colLast="0"/>
      <w:bookmarkEnd w:id="65"/>
      <w:r>
        <w:t>Vartotojo sąsajos testavimas</w:t>
      </w:r>
    </w:p>
    <w:p w:rsidR="007E1CCB" w:rsidRDefault="002F5B0A">
      <w:pPr>
        <w:pBdr>
          <w:top w:val="nil"/>
          <w:left w:val="nil"/>
          <w:bottom w:val="nil"/>
          <w:right w:val="nil"/>
          <w:between w:val="nil"/>
        </w:pBdr>
        <w:spacing w:after="200"/>
        <w:rPr>
          <w:color w:val="808080"/>
        </w:rPr>
      </w:pPr>
      <w:r>
        <w:rPr>
          <w:color w:val="808080"/>
        </w:rPr>
        <w:t xml:space="preserve">Šiame punkte reiktų aprašyti kokiais metodais testavote vartotojo sąsają. Dažniausiai pasitaikantis metodas – „rankinis“, t.y.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r>
        <w:rPr>
          <w:b/>
          <w:color w:val="808080"/>
        </w:rPr>
        <w:t>Selenium IDE</w:t>
      </w:r>
      <w:r>
        <w:rPr>
          <w:color w:val="808080"/>
        </w:rPr>
        <w:t>.</w:t>
      </w:r>
    </w:p>
    <w:p w:rsidR="007E1CCB" w:rsidRDefault="002F5B0A">
      <w:pPr>
        <w:pStyle w:val="Antrat1"/>
        <w:numPr>
          <w:ilvl w:val="0"/>
          <w:numId w:val="1"/>
        </w:numPr>
      </w:pPr>
      <w:bookmarkStart w:id="66" w:name="_2r0uhxc" w:colFirst="0" w:colLast="0"/>
      <w:bookmarkEnd w:id="66"/>
      <w:r>
        <w:br w:type="page"/>
      </w:r>
      <w:r>
        <w:lastRenderedPageBreak/>
        <w:t>Dokumentacija naudotojui</w:t>
      </w:r>
    </w:p>
    <w:p w:rsidR="007E1CCB" w:rsidRDefault="002F5B0A">
      <w:pPr>
        <w:spacing w:after="200"/>
      </w:pPr>
      <w:r>
        <w:t>Nepriklausomos nuo aplinkos savybės:</w:t>
      </w:r>
    </w:p>
    <w:p w:rsidR="007E1CCB" w:rsidRDefault="002F5B0A">
      <w:pPr>
        <w:numPr>
          <w:ilvl w:val="0"/>
          <w:numId w:val="9"/>
        </w:numPr>
      </w:pPr>
      <w:r>
        <w:t>Jėga - keičia žalą priešininkams naudojant kardą arba lanką.</w:t>
      </w:r>
    </w:p>
    <w:p w:rsidR="007E1CCB" w:rsidRDefault="002F5B0A">
      <w:pPr>
        <w:numPr>
          <w:ilvl w:val="0"/>
          <w:numId w:val="9"/>
        </w:numPr>
      </w:pPr>
      <w:r>
        <w:t>Greitis - keičia žaidėjo bėgimo greitį.</w:t>
      </w:r>
    </w:p>
    <w:p w:rsidR="007E1CCB" w:rsidRDefault="002F5B0A">
      <w:pPr>
        <w:numPr>
          <w:ilvl w:val="0"/>
          <w:numId w:val="9"/>
        </w:numPr>
        <w:spacing w:after="200"/>
      </w:pPr>
      <w:r>
        <w:t>Išmintis - keičia žalą priešininkams naudojant magijos atakas.</w:t>
      </w:r>
    </w:p>
    <w:p w:rsidR="007E1CCB" w:rsidRDefault="002F5B0A">
      <w:pPr>
        <w:spacing w:after="200"/>
      </w:pPr>
      <w:r>
        <w:t>Priklausomos nuo aplinkos savybės:</w:t>
      </w:r>
    </w:p>
    <w:p w:rsidR="007E1CCB" w:rsidRDefault="002F5B0A">
      <w:pPr>
        <w:numPr>
          <w:ilvl w:val="0"/>
          <w:numId w:val="9"/>
        </w:numPr>
      </w:pPr>
      <w:r>
        <w:t>Alkio taškai - mažėja žaidėjui nevartojant maisto. Kai ši savybė yra nulinė - žaidėjas pradeda prarasti gyvybės taškus.</w:t>
      </w:r>
    </w:p>
    <w:p w:rsidR="007E1CCB" w:rsidRDefault="002F5B0A">
      <w:pPr>
        <w:numPr>
          <w:ilvl w:val="0"/>
          <w:numId w:val="9"/>
        </w:numPr>
        <w:spacing w:after="200"/>
      </w:pPr>
      <w:r>
        <w:t>Gyvybės taškai - kinta kovojant su priešininkais arba kintant alkio taškams. Kai ši savybė yra nulinė - žaidėjas miršta ir žaidimo sesija baigiasi.</w:t>
      </w:r>
    </w:p>
    <w:p w:rsidR="007E1CCB" w:rsidRDefault="002F5B0A">
      <w:pPr>
        <w:spacing w:after="200"/>
      </w:pPr>
      <w:r>
        <w:t>Žaidėjo savybės gali kisti dviem būdais:</w:t>
      </w:r>
    </w:p>
    <w:p w:rsidR="007E1CCB" w:rsidRDefault="002F5B0A" w:rsidP="002560C4">
      <w:pPr>
        <w:numPr>
          <w:ilvl w:val="0"/>
          <w:numId w:val="17"/>
        </w:numPr>
      </w:pPr>
      <w:r>
        <w:t>Kai įgauna patirties taškų ir pasikelia lygį. Taip atsitikus, žaidėjas savo nuožiūra gali pakelti nepriklausomas nuo aplinkos savybes.</w:t>
      </w:r>
    </w:p>
    <w:p w:rsidR="007E1CCB" w:rsidRDefault="002F5B0A" w:rsidP="002560C4">
      <w:pPr>
        <w:numPr>
          <w:ilvl w:val="0"/>
          <w:numId w:val="17"/>
        </w:numPr>
        <w:spacing w:after="200"/>
      </w:pPr>
      <w:r>
        <w:t>Kai užsideda arba suvartoja tam tikrą daiktą.</w:t>
      </w:r>
    </w:p>
    <w:p w:rsidR="007E1CCB" w:rsidRDefault="002F5B0A">
      <w:pPr>
        <w:spacing w:after="200"/>
        <w:rPr>
          <w:b/>
        </w:rPr>
      </w:pPr>
      <w:r>
        <w:rPr>
          <w:b/>
        </w:rPr>
        <w:t>Daiktus žaidėjas gali rinkti iš įvairių šaltinių:</w:t>
      </w:r>
    </w:p>
    <w:p w:rsidR="007E1CCB" w:rsidRDefault="002F5B0A" w:rsidP="002560C4">
      <w:pPr>
        <w:numPr>
          <w:ilvl w:val="0"/>
          <w:numId w:val="18"/>
        </w:numPr>
      </w:pPr>
      <w:r>
        <w:t>Lobių skrynios - išdėstytos visame žemėlapyje, kai kurios atsitiktine tvarka.</w:t>
      </w:r>
    </w:p>
    <w:p w:rsidR="007E1CCB" w:rsidRDefault="002F5B0A" w:rsidP="002560C4">
      <w:pPr>
        <w:numPr>
          <w:ilvl w:val="0"/>
          <w:numId w:val="18"/>
        </w:numPr>
      </w:pPr>
      <w:r>
        <w:t>Priešininkų pamesti daiktai - nužudžius priešininką, šis išmeta daiktą ant žemės, kurį žaidėjas gali įsidėti į inventorių.</w:t>
      </w:r>
    </w:p>
    <w:p w:rsidR="007E1CCB" w:rsidRDefault="002F5B0A" w:rsidP="002560C4">
      <w:pPr>
        <w:numPr>
          <w:ilvl w:val="0"/>
          <w:numId w:val="18"/>
        </w:numPr>
      </w:pPr>
      <w:r>
        <w:t>Ūkininkavimas - žemėlapyje yra išdėstyti ūkininkavimo objektai, tokie kaip medžiai ar krūmai, juos žaidėjas gali nukirsti ir gauti jų suteiktą daiktą.</w:t>
      </w:r>
    </w:p>
    <w:p w:rsidR="007E1CCB" w:rsidRDefault="002F5B0A" w:rsidP="002560C4">
      <w:pPr>
        <w:numPr>
          <w:ilvl w:val="0"/>
          <w:numId w:val="18"/>
        </w:numPr>
        <w:spacing w:after="200"/>
      </w:pPr>
      <w:r>
        <w:t>Gamyba - žaidėjas turi galimybe gamintis tam tikrus daiktus, sunaudojant prieš tai turimus daiktus, priklausant nuo gamybos recepto.</w:t>
      </w:r>
    </w:p>
    <w:p w:rsidR="007E1CCB" w:rsidRDefault="002F5B0A">
      <w:pPr>
        <w:spacing w:after="200"/>
        <w:rPr>
          <w:b/>
        </w:rPr>
      </w:pPr>
      <w:r>
        <w:rPr>
          <w:b/>
        </w:rPr>
        <w:t>Daiktų tipai:</w:t>
      </w:r>
    </w:p>
    <w:p w:rsidR="007E1CCB" w:rsidRDefault="002F5B0A" w:rsidP="002560C4">
      <w:pPr>
        <w:numPr>
          <w:ilvl w:val="0"/>
          <w:numId w:val="22"/>
        </w:numPr>
      </w:pPr>
      <w:r>
        <w:t>Apranga - žaidėjas gali užsidėti rūbus savo profilyje, kurie jam suteikia tam tikrų įgūdžių taškų. Apranga taip pat keičia ir žaidėjo išvaizdą žaidime.</w:t>
      </w:r>
    </w:p>
    <w:p w:rsidR="007E1CCB" w:rsidRDefault="002F5B0A" w:rsidP="002560C4">
      <w:pPr>
        <w:numPr>
          <w:ilvl w:val="0"/>
          <w:numId w:val="22"/>
        </w:numPr>
      </w:pPr>
      <w:r>
        <w:t>Ginklai - tai pagrindiniai kovos su priešininkais pagalbiniai daiktai. Juos žaidėjas gali užsidėti savo profilyje, jie suteikia įgūdžių taškų. Ginklai gali būti dviejų tipų:</w:t>
      </w:r>
    </w:p>
    <w:p w:rsidR="007E1CCB" w:rsidRDefault="002F5B0A" w:rsidP="002560C4">
      <w:pPr>
        <w:numPr>
          <w:ilvl w:val="1"/>
          <w:numId w:val="22"/>
        </w:numPr>
      </w:pPr>
      <w:r>
        <w:t>Kardas - dėvint šį ginklą, galima pasirinkti artimą kovos režimą.</w:t>
      </w:r>
    </w:p>
    <w:p w:rsidR="007E1CCB" w:rsidRDefault="002F5B0A" w:rsidP="002560C4">
      <w:pPr>
        <w:numPr>
          <w:ilvl w:val="1"/>
          <w:numId w:val="22"/>
        </w:numPr>
      </w:pPr>
      <w:r>
        <w:t>Lankas - suteikia galimybė pasirinkti tolimą kovos režimą</w:t>
      </w:r>
    </w:p>
    <w:p w:rsidR="007E1CCB" w:rsidRDefault="002F5B0A" w:rsidP="002560C4">
      <w:pPr>
        <w:numPr>
          <w:ilvl w:val="0"/>
          <w:numId w:val="22"/>
        </w:numPr>
      </w:pPr>
      <w:r>
        <w:t>Medžiagos - šie daiktai skirti gamybos receptams išpildyti.</w:t>
      </w:r>
    </w:p>
    <w:p w:rsidR="007E1CCB" w:rsidRDefault="002F5B0A" w:rsidP="002560C4">
      <w:pPr>
        <w:numPr>
          <w:ilvl w:val="0"/>
          <w:numId w:val="22"/>
        </w:numPr>
        <w:spacing w:after="200"/>
      </w:pPr>
      <w:r>
        <w:t>Maistas - atstato alkio ir gyvybės taškus.</w:t>
      </w:r>
    </w:p>
    <w:p w:rsidR="007E1CCB" w:rsidRDefault="007E1CCB">
      <w:pPr>
        <w:ind w:left="357"/>
      </w:pPr>
    </w:p>
    <w:p w:rsidR="007E1CCB" w:rsidRDefault="002F5B0A">
      <w:pPr>
        <w:pBdr>
          <w:top w:val="nil"/>
          <w:left w:val="nil"/>
          <w:bottom w:val="nil"/>
          <w:right w:val="nil"/>
          <w:between w:val="nil"/>
        </w:pBdr>
        <w:spacing w:after="200"/>
        <w:rPr>
          <w:color w:val="808080"/>
        </w:rPr>
      </w:pPr>
      <w:r>
        <w:rPr>
          <w:color w:val="808080"/>
        </w:rPr>
        <w:t>Dokumento dalis, skirta naudotojui, kur aprašomas visas naudotojui aktualus programinės (aparatūrinės) įrangos funkcionalumas (4 – 10 lapų).</w:t>
      </w:r>
    </w:p>
    <w:p w:rsidR="007E1CCB" w:rsidRDefault="002F5B0A">
      <w:pPr>
        <w:pBdr>
          <w:top w:val="nil"/>
          <w:left w:val="nil"/>
          <w:bottom w:val="nil"/>
          <w:right w:val="nil"/>
          <w:between w:val="nil"/>
        </w:pBdr>
        <w:spacing w:after="200"/>
        <w:rPr>
          <w:color w:val="808080"/>
        </w:rPr>
      </w:pPr>
      <w:r>
        <w:rPr>
          <w:color w:val="808080"/>
        </w:rPr>
        <w:t xml:space="preserve">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w:t>
      </w:r>
      <w:r>
        <w:rPr>
          <w:color w:val="808080"/>
        </w:rPr>
        <w:lastRenderedPageBreak/>
        <w:t>administratorius, o naudos paprasti vartotojai, pastarųjų stenkitės neapkrauti sudėtingesnėmis sąvokomis.</w:t>
      </w:r>
    </w:p>
    <w:p w:rsidR="007E1CCB" w:rsidRDefault="002F5B0A">
      <w:pPr>
        <w:pStyle w:val="Antrat2"/>
        <w:numPr>
          <w:ilvl w:val="1"/>
          <w:numId w:val="1"/>
        </w:numPr>
      </w:pPr>
      <w:bookmarkStart w:id="67" w:name="_1664s55" w:colFirst="0" w:colLast="0"/>
      <w:bookmarkEnd w:id="67"/>
      <w:r>
        <w:t>Apibendrintas sistemos galimybių aprašymas</w:t>
      </w:r>
    </w:p>
    <w:p w:rsidR="007E1CCB" w:rsidRDefault="002F5B0A">
      <w:pPr>
        <w:pBdr>
          <w:top w:val="nil"/>
          <w:left w:val="nil"/>
          <w:bottom w:val="nil"/>
          <w:right w:val="nil"/>
          <w:between w:val="nil"/>
        </w:pBdr>
        <w:spacing w:after="200"/>
        <w:rPr>
          <w:color w:val="808080"/>
        </w:rPr>
      </w:pPr>
      <w:r>
        <w:rPr>
          <w:color w:val="808080"/>
        </w:rPr>
        <w:t>Sistemos galimybės nuo reikalavimuose aprašyto funkcionalumo skiriasi tuo, kad ne visiems vartotojams būtina žinoti technines projekto detales. Pavyzdžiui, internetinio portalo vartotojui svarbu žinoti kokios naudingos funkcijos yra portale (pvz., paieška, naujienlaiškio prenumerata ir kt.), tačiau ne visos funkcijos įprastam vartotojui yra aktualios (pvz., reklamos skydelių palaikymas, SSL protokolas vartotojų autentifikacijai ir t.t.).</w:t>
      </w:r>
    </w:p>
    <w:p w:rsidR="007E1CCB" w:rsidRDefault="002F5B0A">
      <w:pPr>
        <w:pStyle w:val="Antrat2"/>
        <w:numPr>
          <w:ilvl w:val="1"/>
          <w:numId w:val="1"/>
        </w:numPr>
      </w:pPr>
      <w:bookmarkStart w:id="68" w:name="_3q5sasy" w:colFirst="0" w:colLast="0"/>
      <w:bookmarkEnd w:id="68"/>
      <w:r>
        <w:t>Vartotojo vadovas</w:t>
      </w:r>
    </w:p>
    <w:p w:rsidR="007E1CCB" w:rsidRDefault="002F5B0A">
      <w:pPr>
        <w:pBdr>
          <w:top w:val="nil"/>
          <w:left w:val="nil"/>
          <w:bottom w:val="nil"/>
          <w:right w:val="nil"/>
          <w:between w:val="nil"/>
        </w:pBdr>
        <w:spacing w:after="200"/>
        <w:rPr>
          <w:color w:val="808080"/>
        </w:rPr>
      </w:pPr>
      <w:r>
        <w:rPr>
          <w:color w:val="8080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rsidR="007E1CCB" w:rsidRDefault="002F5B0A">
      <w:pPr>
        <w:pStyle w:val="Antrat2"/>
        <w:numPr>
          <w:ilvl w:val="1"/>
          <w:numId w:val="1"/>
        </w:numPr>
      </w:pPr>
      <w:bookmarkStart w:id="69" w:name="_25b2l0r" w:colFirst="0" w:colLast="0"/>
      <w:bookmarkEnd w:id="69"/>
      <w:r>
        <w:t>Diegimo vadovas</w:t>
      </w:r>
    </w:p>
    <w:p w:rsidR="007E1CCB" w:rsidRDefault="002F5B0A">
      <w:pPr>
        <w:pBdr>
          <w:top w:val="nil"/>
          <w:left w:val="nil"/>
          <w:bottom w:val="nil"/>
          <w:right w:val="nil"/>
          <w:between w:val="nil"/>
        </w:pBdr>
        <w:spacing w:after="200"/>
        <w:rPr>
          <w:color w:val="808080"/>
        </w:rPr>
      </w:pPr>
      <w:r>
        <w:rPr>
          <w:color w:val="8080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rsidR="007E1CCB" w:rsidRDefault="002F5B0A">
      <w:pPr>
        <w:pStyle w:val="Antrat2"/>
        <w:numPr>
          <w:ilvl w:val="1"/>
          <w:numId w:val="1"/>
        </w:numPr>
      </w:pPr>
      <w:bookmarkStart w:id="70" w:name="_kgcv8k" w:colFirst="0" w:colLast="0"/>
      <w:bookmarkEnd w:id="70"/>
      <w:r>
        <w:t>Administravimo vadovas</w:t>
      </w:r>
    </w:p>
    <w:p w:rsidR="007E1CCB" w:rsidRDefault="002F5B0A">
      <w:pPr>
        <w:pBdr>
          <w:top w:val="nil"/>
          <w:left w:val="nil"/>
          <w:bottom w:val="nil"/>
          <w:right w:val="nil"/>
          <w:between w:val="nil"/>
        </w:pBdr>
        <w:spacing w:after="200"/>
        <w:rPr>
          <w:color w:val="808080"/>
        </w:rPr>
      </w:pPr>
      <w:r>
        <w:rPr>
          <w:color w:val="8080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(pvz., kaip prijungti naujus periferinius įrenginius ir t.t.).</w:t>
      </w:r>
    </w:p>
    <w:p w:rsidR="007E1CCB" w:rsidRDefault="002F5B0A">
      <w:pPr>
        <w:keepNext/>
        <w:pBdr>
          <w:top w:val="nil"/>
          <w:left w:val="nil"/>
          <w:bottom w:val="nil"/>
          <w:right w:val="nil"/>
          <w:between w:val="nil"/>
        </w:pBdr>
        <w:spacing w:after="200"/>
        <w:ind w:left="357" w:hanging="357"/>
        <w:jc w:val="center"/>
        <w:rPr>
          <w:b/>
          <w:color w:val="000000"/>
        </w:rPr>
      </w:pPr>
      <w:bookmarkStart w:id="71" w:name="_34g0dwd" w:colFirst="0" w:colLast="0"/>
      <w:bookmarkEnd w:id="71"/>
      <w:r>
        <w:br w:type="page"/>
      </w:r>
      <w:r>
        <w:rPr>
          <w:b/>
          <w:color w:val="000000"/>
        </w:rPr>
        <w:lastRenderedPageBreak/>
        <w:t>Rezultatai ir išvados</w:t>
      </w:r>
    </w:p>
    <w:p w:rsidR="007E1CCB" w:rsidRDefault="002F5B0A">
      <w:pPr>
        <w:pBdr>
          <w:top w:val="nil"/>
          <w:left w:val="nil"/>
          <w:bottom w:val="nil"/>
          <w:right w:val="nil"/>
          <w:between w:val="nil"/>
        </w:pBdr>
        <w:spacing w:after="200"/>
        <w:rPr>
          <w:color w:val="808080"/>
        </w:rPr>
      </w:pPr>
      <w:bookmarkStart w:id="72" w:name="_1jlao46" w:colFirst="0" w:colLast="0"/>
      <w:bookmarkEnd w:id="72"/>
      <w:r>
        <w:rPr>
          <w:color w:val="808080"/>
        </w:rPr>
        <w:t>Bene svarbiausia viso darbo dalis – išvados. Išvados nenurodo, kas buvo padaryta darbe, bet pabrėžia atrastus dėsningumus, pastebėtas technologijų ar rinkos spragas, esminius įrangos privalumus. Išvados gali būti formuluojamos tik darbo metu sukurtos įrangos, technologijos, metodo ar susistemintos informacijos pagrindu (pvz., negalima cituoti šaltinių, vadovautis kitų autorių atrastais dėsningumais). Išvados numeruojamos, jų turėtų būti maždaug 4-9 (pvz., kiekvienam kūrimo etapui – reikalavimų analizei, projektavimui, realizacijai, testavimui, diegimui). Įprastai kiekviena išvada turėtų būti sudaryta iš atlikto veiksmo aprašymo ir gautų rezultatų. Išvadas galima gauti:</w:t>
      </w:r>
    </w:p>
    <w:p w:rsidR="007E1CCB" w:rsidRDefault="002F5B0A">
      <w:pPr>
        <w:numPr>
          <w:ilvl w:val="0"/>
          <w:numId w:val="5"/>
        </w:numPr>
        <w:pBdr>
          <w:top w:val="nil"/>
          <w:left w:val="nil"/>
          <w:bottom w:val="nil"/>
          <w:right w:val="nil"/>
          <w:between w:val="nil"/>
        </w:pBdr>
        <w:rPr>
          <w:color w:val="808080"/>
        </w:rPr>
      </w:pPr>
      <w:r>
        <w:rPr>
          <w:color w:val="808080"/>
        </w:rPr>
        <w:t>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naują sistemą...“).</w:t>
      </w:r>
    </w:p>
    <w:p w:rsidR="007E1CCB" w:rsidRDefault="002F5B0A">
      <w:pPr>
        <w:numPr>
          <w:ilvl w:val="0"/>
          <w:numId w:val="5"/>
        </w:numPr>
        <w:pBdr>
          <w:top w:val="nil"/>
          <w:left w:val="nil"/>
          <w:bottom w:val="nil"/>
          <w:right w:val="nil"/>
          <w:between w:val="nil"/>
        </w:pBdr>
        <w:rPr>
          <w:color w:val="808080"/>
        </w:rPr>
      </w:pPr>
      <w:r>
        <w:rPr>
          <w:color w:val="8080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p>
    <w:p w:rsidR="007E1CCB" w:rsidRDefault="002F5B0A">
      <w:pPr>
        <w:numPr>
          <w:ilvl w:val="0"/>
          <w:numId w:val="5"/>
        </w:numPr>
        <w:pBdr>
          <w:top w:val="nil"/>
          <w:left w:val="nil"/>
          <w:bottom w:val="nil"/>
          <w:right w:val="nil"/>
          <w:between w:val="nil"/>
        </w:pBdr>
        <w:rPr>
          <w:color w:val="808080"/>
        </w:rPr>
      </w:pPr>
      <w:r>
        <w:rPr>
          <w:color w:val="808080"/>
        </w:rPr>
        <w:t>Atlikus testavimą, kuomet būna nurodoma kokį kodo padengimą pavyko pasiekti, kokias klaidas pavyko aptikti panaudojus pasirinktus testavimo metodus.</w:t>
      </w:r>
    </w:p>
    <w:p w:rsidR="007E1CCB" w:rsidRDefault="002F5B0A">
      <w:pPr>
        <w:numPr>
          <w:ilvl w:val="0"/>
          <w:numId w:val="5"/>
        </w:numPr>
        <w:pBdr>
          <w:top w:val="nil"/>
          <w:left w:val="nil"/>
          <w:bottom w:val="nil"/>
          <w:right w:val="nil"/>
          <w:between w:val="nil"/>
        </w:pBdr>
        <w:rPr>
          <w:color w:val="808080"/>
        </w:rPr>
      </w:pPr>
      <w:r>
        <w:rPr>
          <w:color w:val="808080"/>
        </w:rPr>
        <w:t>Susidūrus su tam tikromis specifinėmis problemomis, kurioms išspręsti buvo panaudotas jūsų sugalvotas metodas („Kūrimo metu buvo susidurta su tokiomis ar anokiomis problemomis, kurios buvo sprendžiamos taip arba anaip...“). Galima įdėti ir išvadą apie nepasiteisinusius, tačiau jūsų išbandytus sprendimus (siekiant, kad kiti „neliptų ant to paties grėblio“). Jūsų parinkti problemų sprendimo būdai yra svarbios išvados, parodančios jūsų kompetenciją ir įsigilinimą į darbą.</w:t>
      </w:r>
    </w:p>
    <w:p w:rsidR="007E1CCB" w:rsidRDefault="002F5B0A">
      <w:pPr>
        <w:numPr>
          <w:ilvl w:val="0"/>
          <w:numId w:val="5"/>
        </w:numPr>
        <w:pBdr>
          <w:top w:val="nil"/>
          <w:left w:val="nil"/>
          <w:bottom w:val="nil"/>
          <w:right w:val="nil"/>
          <w:between w:val="nil"/>
        </w:pBdr>
        <w:spacing w:after="200"/>
        <w:rPr>
          <w:color w:val="808080"/>
        </w:rPr>
      </w:pPr>
      <w:r>
        <w:rPr>
          <w:color w:val="8080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rsidR="007E1CCB" w:rsidRDefault="002F5B0A">
      <w:pPr>
        <w:pBdr>
          <w:top w:val="nil"/>
          <w:left w:val="nil"/>
          <w:bottom w:val="nil"/>
          <w:right w:val="nil"/>
          <w:between w:val="nil"/>
        </w:pBdr>
        <w:spacing w:after="200"/>
        <w:rPr>
          <w:color w:val="808080"/>
        </w:rPr>
      </w:pPr>
      <w:r>
        <w:rPr>
          <w:color w:val="808080"/>
        </w:rPr>
        <w:t>Šiame skyrelyje taip pat būtina pridėti ir papildomas išvadas-rezultatus apie tai:</w:t>
      </w:r>
    </w:p>
    <w:p w:rsidR="007E1CCB" w:rsidRDefault="002F5B0A">
      <w:pPr>
        <w:numPr>
          <w:ilvl w:val="0"/>
          <w:numId w:val="5"/>
        </w:numPr>
        <w:pBdr>
          <w:top w:val="nil"/>
          <w:left w:val="nil"/>
          <w:bottom w:val="nil"/>
          <w:right w:val="nil"/>
          <w:between w:val="nil"/>
        </w:pBdr>
        <w:rPr>
          <w:color w:val="808080"/>
        </w:rPr>
      </w:pPr>
      <w:r>
        <w:rPr>
          <w:color w:val="808080"/>
        </w:rPr>
        <w:t>Kokia yra sistemos esamą būklė. Verta paminėti, jei sistema yra praktiškai naudojama įmonėje ar (programėlės kūrimo atveju) programėlė yra įkelta į Google Play ar AppStore parduotuvę.</w:t>
      </w:r>
    </w:p>
    <w:p w:rsidR="007E1CCB" w:rsidRDefault="002F5B0A">
      <w:pPr>
        <w:numPr>
          <w:ilvl w:val="0"/>
          <w:numId w:val="5"/>
        </w:numPr>
        <w:pBdr>
          <w:top w:val="nil"/>
          <w:left w:val="nil"/>
          <w:bottom w:val="nil"/>
          <w:right w:val="nil"/>
          <w:between w:val="nil"/>
        </w:pBdr>
        <w:spacing w:after="200"/>
        <w:rPr>
          <w:color w:val="808080"/>
        </w:rPr>
      </w:pPr>
      <w:r>
        <w:rPr>
          <w:color w:val="808080"/>
        </w:rPr>
        <w:t>Kas planuojama atlikti tobulinant sistemą ateityje. Kadangi baigiamajam darbui sukurti yra skiriamas ribotas laikas, galbūt verta paminėti tas savybes, kurių dėl laiko apribojimų tiesiog nespėjote, bet planuojate įgyvendinti.</w:t>
      </w:r>
    </w:p>
    <w:p w:rsidR="007E1CCB" w:rsidRDefault="002F5B0A">
      <w:pPr>
        <w:keepNext/>
        <w:pBdr>
          <w:top w:val="nil"/>
          <w:left w:val="nil"/>
          <w:bottom w:val="nil"/>
          <w:right w:val="nil"/>
          <w:between w:val="nil"/>
        </w:pBdr>
        <w:spacing w:after="200"/>
        <w:ind w:left="357" w:hanging="357"/>
        <w:jc w:val="center"/>
        <w:rPr>
          <w:b/>
          <w:color w:val="000000"/>
        </w:rPr>
      </w:pPr>
      <w:bookmarkStart w:id="73" w:name="_43ky6rz" w:colFirst="0" w:colLast="0"/>
      <w:bookmarkEnd w:id="73"/>
      <w:r>
        <w:br w:type="page"/>
      </w:r>
      <w:r>
        <w:rPr>
          <w:b/>
          <w:color w:val="000000"/>
        </w:rPr>
        <w:lastRenderedPageBreak/>
        <w:t>Literatūros sąrašas</w:t>
      </w:r>
    </w:p>
    <w:p w:rsidR="007E1CCB" w:rsidRDefault="002F5B0A">
      <w:pPr>
        <w:pBdr>
          <w:top w:val="nil"/>
          <w:left w:val="nil"/>
          <w:bottom w:val="nil"/>
          <w:right w:val="nil"/>
          <w:between w:val="nil"/>
        </w:pBdr>
        <w:spacing w:before="40" w:after="40"/>
        <w:ind w:left="357" w:hanging="357"/>
        <w:rPr>
          <w:color w:val="000000"/>
        </w:rPr>
      </w:pPr>
      <w:r>
        <w:rPr>
          <w:color w:val="000000"/>
        </w:rPr>
        <w:t xml:space="preserve">1. Apie LITNET. </w:t>
      </w:r>
      <w:r>
        <w:rPr>
          <w:i/>
          <w:color w:val="000000"/>
        </w:rPr>
        <w:t xml:space="preserve">Litnet. </w:t>
      </w:r>
      <w:r>
        <w:rPr>
          <w:color w:val="000000"/>
        </w:rPr>
        <w:t>[Tinkle] 2012 m. birželio 05 d. [Cituota: 2013 m. balandžio 04 d.] http://www.litnet.lt/index.php/apie-litnet.</w:t>
      </w:r>
    </w:p>
    <w:p w:rsidR="007E1CCB" w:rsidRDefault="002F5B0A">
      <w:pPr>
        <w:pBdr>
          <w:top w:val="nil"/>
          <w:left w:val="nil"/>
          <w:bottom w:val="nil"/>
          <w:right w:val="nil"/>
          <w:between w:val="nil"/>
        </w:pBdr>
        <w:spacing w:before="40" w:after="40"/>
        <w:ind w:left="357" w:hanging="357"/>
        <w:rPr>
          <w:color w:val="000000"/>
        </w:rPr>
      </w:pPr>
      <w:r>
        <w:rPr>
          <w:color w:val="000000"/>
        </w:rPr>
        <w:t xml:space="preserve">2. </w:t>
      </w:r>
      <w:r>
        <w:rPr>
          <w:i/>
          <w:color w:val="000000"/>
        </w:rPr>
        <w:t xml:space="preserve">Transforming Ontology Representation from OWL to Relational Database. </w:t>
      </w:r>
      <w:r>
        <w:rPr>
          <w:color w:val="000000"/>
        </w:rPr>
        <w:t>Vyšniauskas, E. ir Nemuraitė, L. 3, 2006 m., Information Technology and Control, T. 35A, p. 333–343.</w:t>
      </w:r>
    </w:p>
    <w:p w:rsidR="007E1CCB" w:rsidRDefault="002F5B0A">
      <w:pPr>
        <w:pBdr>
          <w:top w:val="nil"/>
          <w:left w:val="nil"/>
          <w:bottom w:val="nil"/>
          <w:right w:val="nil"/>
          <w:between w:val="nil"/>
        </w:pBdr>
        <w:spacing w:before="40" w:after="40"/>
        <w:ind w:left="357" w:hanging="357"/>
        <w:rPr>
          <w:color w:val="000000"/>
        </w:rPr>
      </w:pPr>
      <w:r>
        <w:rPr>
          <w:color w:val="000000"/>
        </w:rPr>
        <w:t xml:space="preserve">3. Masiulis, K. ir Krupavičius, A. </w:t>
      </w:r>
      <w:r>
        <w:rPr>
          <w:i/>
          <w:color w:val="000000"/>
        </w:rPr>
        <w:t xml:space="preserve">Valstybės tarnyba Lietuvoje: praeitis ir dabartis: kolektyvinė monografija. </w:t>
      </w:r>
      <w:r>
        <w:rPr>
          <w:color w:val="000000"/>
        </w:rPr>
        <w:t>Vilnius : Praction, 2007. p. 430.</w:t>
      </w:r>
    </w:p>
    <w:p w:rsidR="007E1CCB" w:rsidRDefault="002F5B0A">
      <w:pPr>
        <w:pBdr>
          <w:top w:val="nil"/>
          <w:left w:val="nil"/>
          <w:bottom w:val="nil"/>
          <w:right w:val="nil"/>
          <w:between w:val="nil"/>
        </w:pBdr>
        <w:spacing w:before="40" w:after="40"/>
        <w:ind w:left="357" w:hanging="357"/>
        <w:rPr>
          <w:color w:val="000000"/>
        </w:rPr>
      </w:pPr>
      <w:r>
        <w:rPr>
          <w:color w:val="000000"/>
        </w:rPr>
        <w:t xml:space="preserve">4. </w:t>
      </w:r>
      <w:r>
        <w:rPr>
          <w:i/>
          <w:color w:val="000000"/>
        </w:rPr>
        <w:t xml:space="preserve">Spaudos draudimo klausimai. </w:t>
      </w:r>
      <w:r>
        <w:rPr>
          <w:color w:val="000000"/>
        </w:rPr>
        <w:t>Biržiška, V. 5, 1929 m., Kultūra, p. 249-235.</w:t>
      </w:r>
    </w:p>
    <w:p w:rsidR="007E1CCB" w:rsidRDefault="002F5B0A">
      <w:pPr>
        <w:pBdr>
          <w:top w:val="nil"/>
          <w:left w:val="nil"/>
          <w:bottom w:val="nil"/>
          <w:right w:val="nil"/>
          <w:between w:val="nil"/>
        </w:pBdr>
        <w:spacing w:before="40" w:after="40"/>
        <w:ind w:left="357" w:hanging="357"/>
        <w:rPr>
          <w:color w:val="000000"/>
        </w:rPr>
      </w:pPr>
      <w:r>
        <w:rPr>
          <w:color w:val="000000"/>
        </w:rPr>
        <w:t xml:space="preserve">5. Valiulytė, Ieva. Išlaidos krašto apsaugai, jų pagrįstumas ir tikslingumas. </w:t>
      </w:r>
      <w:r>
        <w:rPr>
          <w:i/>
          <w:color w:val="000000"/>
        </w:rPr>
        <w:t xml:space="preserve">Sociumas. </w:t>
      </w:r>
      <w:r>
        <w:rPr>
          <w:color w:val="000000"/>
        </w:rPr>
        <w:t>[Tinkle] 2000 m. vasaris. [Cituota: 2001 m. gruodžio 12 d.] http://www.sociumas.lt.</w:t>
      </w:r>
    </w:p>
    <w:p w:rsidR="007E1CCB" w:rsidRDefault="002F5B0A">
      <w:pPr>
        <w:pBdr>
          <w:top w:val="nil"/>
          <w:left w:val="nil"/>
          <w:bottom w:val="nil"/>
          <w:right w:val="nil"/>
          <w:between w:val="nil"/>
        </w:pBdr>
        <w:spacing w:before="40" w:after="40"/>
        <w:ind w:left="357" w:hanging="357"/>
        <w:rPr>
          <w:color w:val="000000"/>
        </w:rPr>
      </w:pPr>
      <w:r>
        <w:rPr>
          <w:color w:val="000000"/>
        </w:rPr>
        <w:t>6. Library, Dalhousie University. IEEE Citation style guide. [Tinkle] 2009 m. [Cituota: 2013 m. 04 11 d.] http://libraries.dal.ca/content/dam/dalhousie/pdf/library/Style_Guides/IEEE_Citation_Style_Guide.pdf.</w:t>
      </w:r>
    </w:p>
    <w:p w:rsidR="007E1CCB" w:rsidRDefault="002F5B0A">
      <w:pPr>
        <w:pBdr>
          <w:top w:val="nil"/>
          <w:left w:val="nil"/>
          <w:bottom w:val="nil"/>
          <w:right w:val="nil"/>
          <w:between w:val="nil"/>
        </w:pBdr>
        <w:spacing w:before="40" w:after="40"/>
        <w:ind w:left="357" w:hanging="357"/>
        <w:rPr>
          <w:color w:val="000000"/>
        </w:rPr>
      </w:pPr>
      <w:r>
        <w:rPr>
          <w:color w:val="000000"/>
        </w:rPr>
        <w:t xml:space="preserve">7. </w:t>
      </w:r>
      <w:r>
        <w:rPr>
          <w:i/>
          <w:color w:val="000000"/>
        </w:rPr>
        <w:t xml:space="preserve">Hibridinis velomobilis. </w:t>
      </w:r>
      <w:r>
        <w:rPr>
          <w:color w:val="000000"/>
        </w:rPr>
        <w:t>Gradauskas, R. Kaunas : s.n., 2000. Transporto priemonės - 99. p. 81-83.</w:t>
      </w:r>
    </w:p>
    <w:p w:rsidR="007E1CCB" w:rsidRDefault="007E1CCB">
      <w:pPr>
        <w:pBdr>
          <w:top w:val="nil"/>
          <w:left w:val="nil"/>
          <w:bottom w:val="nil"/>
          <w:right w:val="nil"/>
          <w:between w:val="nil"/>
        </w:pBdr>
        <w:spacing w:after="200"/>
        <w:rPr>
          <w:color w:val="000000"/>
        </w:rPr>
      </w:pPr>
    </w:p>
    <w:p w:rsidR="007E1CCB" w:rsidRDefault="002F5B0A">
      <w:pPr>
        <w:pBdr>
          <w:top w:val="nil"/>
          <w:left w:val="nil"/>
          <w:bottom w:val="nil"/>
          <w:right w:val="nil"/>
          <w:between w:val="nil"/>
        </w:pBdr>
        <w:spacing w:after="200"/>
        <w:rPr>
          <w:color w:val="808080"/>
        </w:rPr>
      </w:pPr>
      <w:r>
        <w:rPr>
          <w:color w:val="808080"/>
        </w:rPr>
        <w:t xml:space="preserve">Darbe naudotos literatūros sąrašas (1 – 3 lapai). Sąrašas sudaromas vadovaujantis ISO 690 priimtu literatūros sąrašo ir citavimo stiliumi (1). Kaip sudarinėti literatūros sąrašą Word priemonėmis galite paskaityti </w:t>
      </w:r>
      <w:hyperlink r:id="rId42">
        <w:r>
          <w:rPr>
            <w:color w:val="808080"/>
          </w:rPr>
          <w:t>http://office.microsoft.com/en-us/word-help/create-a-bibliography-HA102809686.aspx</w:t>
        </w:r>
      </w:hyperlink>
      <w:r>
        <w:rPr>
          <w:color w:val="808080"/>
        </w:rPr>
        <w:t xml:space="preserve"> arba </w:t>
      </w:r>
      <w:hyperlink r:id="rId43">
        <w:r>
          <w:rPr>
            <w:color w:val="808080"/>
          </w:rPr>
          <w:t>http://office.microsoft.com/lt-lt/word-help/create-a-bibliography-HA102809686.aspx</w:t>
        </w:r>
      </w:hyperlink>
      <w:r>
        <w:rPr>
          <w:color w:val="808080"/>
        </w:rPr>
        <w:t>.</w:t>
      </w:r>
    </w:p>
    <w:p w:rsidR="007E1CCB" w:rsidRDefault="002F5B0A">
      <w:pPr>
        <w:pBdr>
          <w:top w:val="nil"/>
          <w:left w:val="nil"/>
          <w:bottom w:val="nil"/>
          <w:right w:val="nil"/>
          <w:between w:val="nil"/>
        </w:pBdr>
        <w:spacing w:after="200"/>
        <w:rPr>
          <w:color w:val="808080"/>
        </w:rPr>
      </w:pPr>
      <w:r>
        <w:rPr>
          <w:color w:val="8080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44" w:anchor="mokymosi-medziaga">
        <w:r>
          <w:rPr>
            <w:color w:val="808080"/>
          </w:rPr>
          <w:t>https://biblioteka.ktu.edu/mokymai/#mokymosi-medziaga</w:t>
        </w:r>
      </w:hyperlink>
      <w:r>
        <w:rPr>
          <w:color w:val="808080"/>
        </w:rPr>
        <w:t xml:space="preserve"> „Kaip cituoti šaltinius ir parengti literatūros sąrašą. ISO 690:2010 standartas (skirta technologijos mokslams)“.</w:t>
      </w:r>
    </w:p>
    <w:p w:rsidR="007E1CCB" w:rsidRDefault="002F5B0A">
      <w:pPr>
        <w:keepNext/>
        <w:pBdr>
          <w:top w:val="nil"/>
          <w:left w:val="nil"/>
          <w:bottom w:val="nil"/>
          <w:right w:val="nil"/>
          <w:between w:val="nil"/>
        </w:pBdr>
        <w:spacing w:after="200"/>
        <w:ind w:left="357" w:hanging="357"/>
        <w:jc w:val="center"/>
        <w:rPr>
          <w:b/>
          <w:color w:val="000000"/>
        </w:rPr>
      </w:pPr>
      <w:bookmarkStart w:id="74" w:name="_2iq8gzs" w:colFirst="0" w:colLast="0"/>
      <w:bookmarkEnd w:id="74"/>
      <w:r>
        <w:br w:type="page"/>
      </w:r>
      <w:r>
        <w:rPr>
          <w:b/>
          <w:color w:val="000000"/>
        </w:rPr>
        <w:lastRenderedPageBreak/>
        <w:t>Priedai</w:t>
      </w:r>
    </w:p>
    <w:p w:rsidR="007E1CCB" w:rsidRDefault="002F5B0A">
      <w:pPr>
        <w:pBdr>
          <w:top w:val="nil"/>
          <w:left w:val="nil"/>
          <w:bottom w:val="nil"/>
          <w:right w:val="nil"/>
          <w:between w:val="nil"/>
        </w:pBdr>
        <w:spacing w:after="200"/>
        <w:rPr>
          <w:color w:val="808080"/>
        </w:rPr>
      </w:pPr>
      <w:r>
        <w:rPr>
          <w:color w:val="808080"/>
        </w:rPr>
        <w:t>Papildoma informacija ir dokumentai, neįeinanti į pagrindinį dokumentą. Dažniausiai į priedus keliamos specifikacijos, sąsajų (API) aprašai, diagramos ar kita informacija, kuri yra svarbi projektui, tačiau užima dokumente ganėtinai daug vietos. Jei priedai nėra naudojami, šis puslapis yra ištrinamas.</w:t>
      </w:r>
    </w:p>
    <w:p w:rsidR="007E1CCB" w:rsidRDefault="002F5B0A">
      <w:pPr>
        <w:keepNext/>
        <w:numPr>
          <w:ilvl w:val="0"/>
          <w:numId w:val="8"/>
        </w:numPr>
        <w:pBdr>
          <w:top w:val="nil"/>
          <w:left w:val="nil"/>
          <w:bottom w:val="nil"/>
          <w:right w:val="nil"/>
          <w:between w:val="nil"/>
        </w:pBdr>
        <w:spacing w:after="200"/>
        <w:jc w:val="left"/>
      </w:pPr>
      <w:bookmarkStart w:id="75" w:name="_xvir7l" w:colFirst="0" w:colLast="0"/>
      <w:bookmarkEnd w:id="75"/>
      <w:r>
        <w:rPr>
          <w:rFonts w:ascii="Times" w:eastAsia="Times" w:hAnsi="Times" w:cs="Times"/>
          <w:b/>
          <w:color w:val="000000"/>
        </w:rPr>
        <w:t>priedas. Priedo pavadinimas</w:t>
      </w:r>
    </w:p>
    <w:p w:rsidR="007E1CCB" w:rsidRDefault="002F5B0A">
      <w:pPr>
        <w:pBdr>
          <w:top w:val="nil"/>
          <w:left w:val="nil"/>
          <w:bottom w:val="nil"/>
          <w:right w:val="nil"/>
          <w:between w:val="nil"/>
        </w:pBdr>
        <w:spacing w:before="200" w:after="60"/>
        <w:jc w:val="left"/>
        <w:rPr>
          <w:color w:val="000000"/>
          <w:sz w:val="22"/>
          <w:szCs w:val="22"/>
        </w:rPr>
      </w:pPr>
      <w:bookmarkStart w:id="76" w:name="_3hv69ve" w:colFirst="0" w:colLast="0"/>
      <w:bookmarkEnd w:id="76"/>
      <w:r>
        <w:rPr>
          <w:b/>
          <w:color w:val="000000"/>
          <w:sz w:val="22"/>
          <w:szCs w:val="22"/>
        </w:rPr>
        <w:t>2 lentelė.</w:t>
      </w:r>
      <w:r>
        <w:rPr>
          <w:color w:val="000000"/>
          <w:sz w:val="22"/>
          <w:szCs w:val="22"/>
        </w:rPr>
        <w:t xml:space="preserve"> Pagrindiniai baigiamojo projekto stiliai ir jų aprašymai</w:t>
      </w:r>
    </w:p>
    <w:tbl>
      <w:tblPr>
        <w:tblStyle w:val="af0"/>
        <w:tblW w:w="96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348"/>
        <w:gridCol w:w="1991"/>
        <w:gridCol w:w="2534"/>
        <w:gridCol w:w="2755"/>
      </w:tblGrid>
      <w:tr w:rsidR="007E1CCB" w:rsidTr="007E1CCB">
        <w:trPr>
          <w:cnfStyle w:val="100000000000" w:firstRow="1" w:lastRow="0" w:firstColumn="0" w:lastColumn="0" w:oddVBand="0" w:evenVBand="0" w:oddHBand="0" w:evenHBand="0" w:firstRowFirstColumn="0" w:firstRowLastColumn="0" w:lastRowFirstColumn="0" w:lastRowLastColumn="0"/>
          <w:jc w:val="center"/>
        </w:trPr>
        <w:tc>
          <w:tcPr>
            <w:tcW w:w="2348" w:type="dxa"/>
            <w:shd w:val="clear" w:color="auto" w:fill="auto"/>
          </w:tcPr>
          <w:p w:rsidR="007E1CCB"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Pr>
                <w:rFonts w:ascii="Times" w:eastAsia="Times" w:hAnsi="Times" w:cs="Times"/>
                <w:color w:val="000000"/>
                <w:sz w:val="20"/>
                <w:szCs w:val="20"/>
              </w:rPr>
              <w:t>Stiliaus pavadinimas</w:t>
            </w:r>
          </w:p>
        </w:tc>
        <w:tc>
          <w:tcPr>
            <w:tcW w:w="1991" w:type="dxa"/>
            <w:shd w:val="clear" w:color="auto" w:fill="auto"/>
          </w:tcPr>
          <w:p w:rsidR="007E1CCB"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Pr>
                <w:rFonts w:ascii="Times" w:eastAsia="Times" w:hAnsi="Times" w:cs="Times"/>
                <w:color w:val="000000"/>
                <w:sz w:val="20"/>
                <w:szCs w:val="20"/>
              </w:rPr>
              <w:t>Stiliaus pavadinimas galerijoje</w:t>
            </w:r>
          </w:p>
        </w:tc>
        <w:tc>
          <w:tcPr>
            <w:tcW w:w="2534" w:type="dxa"/>
            <w:shd w:val="clear" w:color="auto" w:fill="auto"/>
          </w:tcPr>
          <w:p w:rsidR="007E1CCB"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Pr>
                <w:rFonts w:ascii="Times" w:eastAsia="Times" w:hAnsi="Times" w:cs="Times"/>
                <w:color w:val="000000"/>
                <w:sz w:val="20"/>
                <w:szCs w:val="20"/>
              </w:rPr>
              <w:t>Stiliaus formalieji reikalavimai</w:t>
            </w:r>
          </w:p>
        </w:tc>
        <w:tc>
          <w:tcPr>
            <w:tcW w:w="2755" w:type="dxa"/>
            <w:shd w:val="clear" w:color="auto" w:fill="auto"/>
          </w:tcPr>
          <w:p w:rsidR="007E1CCB"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Pr>
                <w:rFonts w:ascii="Times" w:eastAsia="Times" w:hAnsi="Times" w:cs="Times"/>
                <w:color w:val="000000"/>
                <w:sz w:val="20"/>
                <w:szCs w:val="20"/>
              </w:rPr>
              <w:t>Stiliaus naudojimo aprašymas</w:t>
            </w:r>
          </w:p>
        </w:tc>
      </w:tr>
      <w:tr w:rsidR="007E1CCB"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Antraštė non-TOC</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Antraštė non-TOC</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12 pt, šriftas paryškintas, intervalas tarp eilučių – 1,15, atstumas prieš ir po antraštės – 10 pt, centruota lygiuotė.</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Antraštėms, kurios nėra įtraukiamos į turinį: „Santrauka“, „Summary“, „Turinys“.</w:t>
            </w:r>
          </w:p>
        </w:tc>
      </w:tr>
      <w:tr w:rsidR="007E1CCB" w:rsidTr="007E1CCB">
        <w:trPr>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Antraštė be nr.</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Antraštė be nr.</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Antraštėms, kurios įtraukiamos į turinį, bet nėra numeruojamos: „Lentelių sąrašas“, „Paveikslų sąrašas“, „Santrumpų ir terminų sąrašas“, „Įvadas“, „Išvados“, „Literatūros sąrašas“, „Informacijos šaltinių sąrašas“, „Priedai“.</w:t>
            </w:r>
          </w:p>
        </w:tc>
      </w:tr>
      <w:tr w:rsidR="007E1CCB"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1. Heading 1,Skyrius</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Skyrius</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12 pt, šriftas paryškintas, intervalas tarp eilučių – 1,15, atstumas po antraštės – 10 pt, abipusė lygiuotė, antraštė rašoma naujame puslapyje – po puslapio skirtuko.</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Skyrių antraštėms, kurios įtraukiamos į turinį ir yra numeruojamos.</w:t>
            </w:r>
          </w:p>
        </w:tc>
      </w:tr>
      <w:tr w:rsidR="007E1CCB" w:rsidTr="007E1CCB">
        <w:trPr>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 xml:space="preserve">1.1. Heading 2,Poskyris </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Poskyris</w:t>
            </w:r>
          </w:p>
        </w:tc>
        <w:tc>
          <w:tcPr>
            <w:tcW w:w="2534" w:type="dxa"/>
            <w:vMerge w:val="restart"/>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12 pt, šriftas paryškintas, intervalas tarp eilučių – 1,15, atstumas prieš ir po antraštės – 10 pt, abipusė lygiuotė, numeracija siejama su aukštesnio lygio antrašte.</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Poskyrių antraštėms, kurios įtraukiamos į turinį ir yra numeruojamos.</w:t>
            </w:r>
          </w:p>
        </w:tc>
      </w:tr>
      <w:tr w:rsidR="007E1CCB"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1.1.1. Heading 4,Skyrelis</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Skyrelis</w:t>
            </w:r>
          </w:p>
        </w:tc>
        <w:tc>
          <w:tcPr>
            <w:tcW w:w="2534" w:type="dxa"/>
            <w:vMerge/>
            <w:shd w:val="clear" w:color="auto" w:fill="auto"/>
          </w:tcPr>
          <w:p w:rsidR="007E1CCB" w:rsidRDefault="007E1CCB">
            <w:pPr>
              <w:widowControl w:val="0"/>
              <w:pBdr>
                <w:top w:val="nil"/>
                <w:left w:val="nil"/>
                <w:bottom w:val="nil"/>
                <w:right w:val="nil"/>
                <w:between w:val="nil"/>
              </w:pBdr>
              <w:spacing w:line="276" w:lineRule="auto"/>
              <w:jc w:val="left"/>
              <w:rPr>
                <w:color w:val="000000"/>
                <w:sz w:val="20"/>
                <w:szCs w:val="20"/>
              </w:rPr>
            </w:pP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Skyrelių antraštėms, kurios įtraukiamos į turinį ir yra numeruojamos.</w:t>
            </w:r>
          </w:p>
        </w:tc>
      </w:tr>
      <w:tr w:rsidR="007E1CCB" w:rsidTr="007E1CCB">
        <w:trPr>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lastRenderedPageBreak/>
              <w:t>Tekstas</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Tekstas</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12 pt, intervalas tarp eilučių – 1,15, atstumas po pastraipos – 10 pt, abipusė lygiuotė.</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Tekstui visose projekto dalyse (santraukose, įvade, skyriuose, poskyriuose ir t.t.).</w:t>
            </w:r>
          </w:p>
        </w:tc>
      </w:tr>
      <w:tr w:rsidR="007E1CCB"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List Bullet;Sąrašas (suženklintas)</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Sąrašas (suženklintas)</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Tekstui, kuris pateikiamas suženklintu sąrašu.</w:t>
            </w:r>
          </w:p>
        </w:tc>
      </w:tr>
      <w:tr w:rsidR="007E1CCB" w:rsidTr="007E1CCB">
        <w:trPr>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List Number;Sąrašas (numeruotas)</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Sąrašas (numeruotas)</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12 pt, intervalas tarp eilučių – 1,15, atstumas tarp tokio paties stiliaus pastraipų – 0 pt, atstumas po sąrašo – 10 pt, abipusė lygiuotė.</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Tekstui, kuris pateikiamas sunumeruotu sąrašu.</w:t>
            </w:r>
          </w:p>
        </w:tc>
      </w:tr>
      <w:tr w:rsidR="007E1CCB"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Footnote Text;Išnašos tekstas</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Išnašos tekstas</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10 pt, intervalas tarp eilučių – 1,15, atstumas prieš ir po sąrašo – 0 pt, abipusė lygiuotė.</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Tekstui, kuris pateikiamas išnašose.</w:t>
            </w:r>
          </w:p>
        </w:tc>
      </w:tr>
      <w:tr w:rsidR="007E1CCB" w:rsidTr="007E1CCB">
        <w:trPr>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Lentelės pavad.</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Lentelės pavad.</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11 pt, intervalas tarp eilučių – 1,15, atstumas prieš pavadinimą – 10 pt, po pavadinimo – 3 pt, lygiuotė prie kairiojo krašto.</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Lentelių pavadinimams (numeris ir žodis lentelė rašomas paryškintu šriftu).</w:t>
            </w:r>
          </w:p>
        </w:tc>
      </w:tr>
      <w:tr w:rsidR="007E1CCB"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Lentelės I eil.</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Lentelės I eil.</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10 pt, šriftas paryškintas, intervalas tarp eilučių – 1,15, atstumas prieš ir po pastraipos – 3 pt, lygiuotė prie kairiojo krašto.</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Tekstui lentelės antraštinei (pirmai) eilutei.</w:t>
            </w:r>
          </w:p>
        </w:tc>
      </w:tr>
      <w:tr w:rsidR="007E1CCB" w:rsidTr="007E1CCB">
        <w:trPr>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Lentelė</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Lentelė</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10 pt, intervalas tarp eilučių – 1, atstumas prieš ir po pastraipos – 3 pt, lygiuotė prie kairiojo krašto.</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Tekstui lentelėje.</w:t>
            </w:r>
          </w:p>
        </w:tc>
      </w:tr>
      <w:tr w:rsidR="007E1CCB"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Caption,Paveikslo pavad.</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Paveikslo pavad.</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11 pt, intervalas tarp eilučių – 1,15, atstumas prieš ir po pavadinimo – 10 pt, centruota lygiuotė.</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Paveikslų pavadinimams (numeris ir santrumpa pav. rašoma paryškintu šriftu).</w:t>
            </w:r>
          </w:p>
        </w:tc>
      </w:tr>
      <w:tr w:rsidR="007E1CCB" w:rsidTr="007E1CCB">
        <w:trPr>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Figure;Paveikslas</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Paveikslas</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Atstumas prieš ir po paveikslo – 10 pt, centruota lygiuotė.</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Paveikslui, iliustracijai .</w:t>
            </w:r>
          </w:p>
        </w:tc>
      </w:tr>
      <w:tr w:rsidR="007E1CCB"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Bibliography,Bibliografija</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Bibliografija</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12 pt, intervalas tarp eilučių – 1,15, atstumas tarp tokio paties stiliaus pastraipų – 2 pt,  abipusė lygiuotė.</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Literatūros ir Informacijos šaltinių sąrašuose nurodytiems šaltiniams.</w:t>
            </w:r>
          </w:p>
        </w:tc>
      </w:tr>
      <w:tr w:rsidR="007E1CCB" w:rsidTr="007E1CCB">
        <w:trPr>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Priedas</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Priedas</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12 pt, šriftas paryškintas, intervalas tarp eilučių – 1,15, atstumas prieš ir po antraštės – 10 pt, lygiuotė prie kairiojo krašto.</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 xml:space="preserve">Priedo numeriui, žodžiui </w:t>
            </w:r>
            <w:r>
              <w:rPr>
                <w:i/>
                <w:color w:val="000000"/>
                <w:sz w:val="20"/>
                <w:szCs w:val="20"/>
              </w:rPr>
              <w:t>priedas</w:t>
            </w:r>
            <w:r>
              <w:rPr>
                <w:color w:val="000000"/>
                <w:sz w:val="20"/>
                <w:szCs w:val="20"/>
              </w:rPr>
              <w:t>, priedo pavadinimui.</w:t>
            </w:r>
          </w:p>
        </w:tc>
      </w:tr>
      <w:tr w:rsidR="007E1CCB"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TOC 1,Turinys 1</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Turinys 1</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 xml:space="preserve">Šrifto dydis 12 pt, šriftas paryškintas, intervalas tarp </w:t>
            </w:r>
            <w:r>
              <w:rPr>
                <w:color w:val="000000"/>
                <w:sz w:val="20"/>
                <w:szCs w:val="20"/>
              </w:rPr>
              <w:lastRenderedPageBreak/>
              <w:t>eilučių – 1,15, įtrauka – 0,64.</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lastRenderedPageBreak/>
              <w:t xml:space="preserve">Turinyje esančioms antraštėms, kurios nėra numeruojamos („Lentelių sąrašas“, „Paveikslų </w:t>
            </w:r>
            <w:r>
              <w:rPr>
                <w:color w:val="000000"/>
                <w:sz w:val="20"/>
                <w:szCs w:val="20"/>
              </w:rPr>
              <w:lastRenderedPageBreak/>
              <w:t>sąrašas“, „Santrumpų ir terminų sąrašas“, „Įvadas“, „Išvados“, „Literatūros sąrašas“, „Informacijos šaltinių sąrašas“, „Priedai“) ir numeruojamai antraštei „Skyriaus pavadinimas“.</w:t>
            </w:r>
          </w:p>
        </w:tc>
      </w:tr>
      <w:tr w:rsidR="007E1CCB" w:rsidTr="007E1CCB">
        <w:trPr>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lastRenderedPageBreak/>
              <w:t>TOC 2,Turinys 2</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Turinys 2</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12 pt, intervalas tarp eilučių – 1,15, įtrauka – 0,96.</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Turinyje esančiai antraštei „Poskyrio pavadinimas“.</w:t>
            </w:r>
          </w:p>
        </w:tc>
      </w:tr>
      <w:tr w:rsidR="007E1CCB"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TOC 3,Turinys 3</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Turinys 3</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12 pt, intervalas tarp eilučių – 1,15, įtrauka – 1,28.</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 xml:space="preserve">Turinyje esančiai antraštei „Skyrelio pavadinimas“. </w:t>
            </w:r>
          </w:p>
        </w:tc>
      </w:tr>
      <w:tr w:rsidR="007E1CCB" w:rsidTr="007E1CCB">
        <w:trPr>
          <w:jc w:val="center"/>
        </w:trPr>
        <w:tc>
          <w:tcPr>
            <w:tcW w:w="2348"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TOC 4,Turinys 4</w:t>
            </w:r>
          </w:p>
        </w:tc>
        <w:tc>
          <w:tcPr>
            <w:tcW w:w="1991"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Turinys 4</w:t>
            </w:r>
          </w:p>
        </w:tc>
        <w:tc>
          <w:tcPr>
            <w:tcW w:w="2534"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Šrifto dydis 12 pt, intervalas tarp eilučių – 1,15, įtrauka – 0,64.</w:t>
            </w:r>
          </w:p>
        </w:tc>
        <w:tc>
          <w:tcPr>
            <w:tcW w:w="2755" w:type="dxa"/>
            <w:shd w:val="clear" w:color="auto" w:fill="auto"/>
          </w:tcPr>
          <w:p w:rsidR="007E1CCB" w:rsidRDefault="002F5B0A">
            <w:pPr>
              <w:pBdr>
                <w:top w:val="nil"/>
                <w:left w:val="nil"/>
                <w:bottom w:val="nil"/>
                <w:right w:val="nil"/>
                <w:between w:val="nil"/>
              </w:pBdr>
              <w:spacing w:before="60" w:after="60"/>
              <w:jc w:val="left"/>
              <w:rPr>
                <w:color w:val="000000"/>
                <w:sz w:val="20"/>
                <w:szCs w:val="20"/>
              </w:rPr>
            </w:pPr>
            <w:r>
              <w:rPr>
                <w:color w:val="000000"/>
                <w:sz w:val="20"/>
                <w:szCs w:val="20"/>
              </w:rPr>
              <w:t>Numeruotiems priedams.</w:t>
            </w:r>
          </w:p>
        </w:tc>
      </w:tr>
    </w:tbl>
    <w:p w:rsidR="007E1CCB" w:rsidRDefault="007E1CCB"/>
    <w:sectPr w:rsidR="007E1CCB">
      <w:pgSz w:w="11906" w:h="16838"/>
      <w:pgMar w:top="1134" w:right="567" w:bottom="1134" w:left="1701" w:header="720" w:footer="720" w:gutter="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560C4" w:rsidRDefault="002560C4">
      <w:pPr>
        <w:spacing w:line="240" w:lineRule="auto"/>
      </w:pPr>
      <w:r>
        <w:separator/>
      </w:r>
    </w:p>
  </w:endnote>
  <w:endnote w:type="continuationSeparator" w:id="0">
    <w:p w:rsidR="002560C4" w:rsidRDefault="002560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FB6" w:rsidRDefault="00006FB6">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6</w:t>
    </w:r>
    <w:r>
      <w:rPr>
        <w:color w:val="000000"/>
      </w:rPr>
      <w:fldChar w:fldCharType="end"/>
    </w:r>
  </w:p>
  <w:p w:rsidR="00006FB6" w:rsidRDefault="00006FB6">
    <w:pPr>
      <w:widowControl w:val="0"/>
      <w:pBdr>
        <w:top w:val="nil"/>
        <w:left w:val="nil"/>
        <w:bottom w:val="nil"/>
        <w:right w:val="nil"/>
        <w:between w:val="nil"/>
      </w:pBdr>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FB6" w:rsidRDefault="00006FB6">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560C4" w:rsidRDefault="002560C4">
      <w:pPr>
        <w:spacing w:line="240" w:lineRule="auto"/>
      </w:pPr>
      <w:r>
        <w:separator/>
      </w:r>
    </w:p>
  </w:footnote>
  <w:footnote w:type="continuationSeparator" w:id="0">
    <w:p w:rsidR="002560C4" w:rsidRDefault="002560C4">
      <w:pPr>
        <w:spacing w:line="240" w:lineRule="auto"/>
      </w:pPr>
      <w:r>
        <w:continuationSeparator/>
      </w:r>
    </w:p>
  </w:footnote>
  <w:footnote w:id="1">
    <w:p w:rsidR="0007758C" w:rsidRDefault="0007758C">
      <w:pPr>
        <w:pStyle w:val="Puslapioinaostekstas"/>
      </w:pPr>
      <w:r>
        <w:rPr>
          <w:rStyle w:val="Puslapioinaosnuoroda"/>
        </w:rPr>
        <w:footnoteRef/>
      </w:r>
      <w:r>
        <w:t xml:space="preserve"> Žaidimo aplinka yra 3D, tačiau žaidimas atvaizduojamas iš viršaus, naudojami 2D animaciniai objektai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A823218"/>
    <w:lvl w:ilvl="0">
      <w:start w:val="1"/>
      <w:numFmt w:val="decimal"/>
      <w:pStyle w:val="Sraassunumeriais"/>
      <w:lvlText w:val="%1."/>
      <w:lvlJc w:val="left"/>
      <w:pPr>
        <w:tabs>
          <w:tab w:val="num" w:pos="360"/>
        </w:tabs>
        <w:ind w:left="360" w:hanging="360"/>
      </w:pPr>
      <w:rPr>
        <w:rFonts w:hint="default"/>
      </w:rPr>
    </w:lvl>
  </w:abstractNum>
  <w:abstractNum w:abstractNumId="1" w15:restartNumberingAfterBreak="0">
    <w:nsid w:val="01536F9A"/>
    <w:multiLevelType w:val="multilevel"/>
    <w:tmpl w:val="59CEC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5222AD"/>
    <w:multiLevelType w:val="multilevel"/>
    <w:tmpl w:val="07081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EA5F5B"/>
    <w:multiLevelType w:val="multilevel"/>
    <w:tmpl w:val="FC5E4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E66FF9"/>
    <w:multiLevelType w:val="hybridMultilevel"/>
    <w:tmpl w:val="395E491E"/>
    <w:lvl w:ilvl="0" w:tplc="2422ACB6">
      <w:start w:val="1"/>
      <w:numFmt w:val="bullet"/>
      <w:pStyle w:val="Sraassuenkleliais"/>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15:restartNumberingAfterBreak="0">
    <w:nsid w:val="07B303EF"/>
    <w:multiLevelType w:val="multilevel"/>
    <w:tmpl w:val="404C0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9859DF"/>
    <w:multiLevelType w:val="multilevel"/>
    <w:tmpl w:val="ED32536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abstractNum w:abstractNumId="9" w15:restartNumberingAfterBreak="0">
    <w:nsid w:val="14BB0D07"/>
    <w:multiLevelType w:val="multilevel"/>
    <w:tmpl w:val="EE2C94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F63FDF"/>
    <w:multiLevelType w:val="multilevel"/>
    <w:tmpl w:val="22E0774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25416DF3"/>
    <w:multiLevelType w:val="multilevel"/>
    <w:tmpl w:val="B0DC9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B20E01"/>
    <w:multiLevelType w:val="multilevel"/>
    <w:tmpl w:val="EA2E83BE"/>
    <w:lvl w:ilvl="0">
      <w:start w:val="1"/>
      <w:numFmt w:val="decimal"/>
      <w:lvlText w:val="%1"/>
      <w:lvlJc w:val="left"/>
      <w:pPr>
        <w:ind w:left="9048" w:hanging="360"/>
      </w:pPr>
      <w:rPr>
        <w:b w:val="0"/>
        <w:i w:val="0"/>
        <w:sz w:val="24"/>
        <w:szCs w:val="24"/>
      </w:rPr>
    </w:lvl>
    <w:lvl w:ilvl="1">
      <w:start w:val="1"/>
      <w:numFmt w:val="lowerLetter"/>
      <w:lvlText w:val="%2."/>
      <w:lvlJc w:val="left"/>
      <w:pPr>
        <w:ind w:left="9771" w:hanging="360"/>
      </w:pPr>
    </w:lvl>
    <w:lvl w:ilvl="2">
      <w:start w:val="1"/>
      <w:numFmt w:val="lowerRoman"/>
      <w:lvlText w:val="%3."/>
      <w:lvlJc w:val="right"/>
      <w:pPr>
        <w:ind w:left="10491" w:hanging="180"/>
      </w:pPr>
    </w:lvl>
    <w:lvl w:ilvl="3">
      <w:start w:val="1"/>
      <w:numFmt w:val="decimal"/>
      <w:lvlText w:val="%4."/>
      <w:lvlJc w:val="left"/>
      <w:pPr>
        <w:ind w:left="11211" w:hanging="360"/>
      </w:pPr>
    </w:lvl>
    <w:lvl w:ilvl="4">
      <w:start w:val="1"/>
      <w:numFmt w:val="lowerLetter"/>
      <w:lvlText w:val="%5."/>
      <w:lvlJc w:val="left"/>
      <w:pPr>
        <w:ind w:left="11931" w:hanging="360"/>
      </w:pPr>
    </w:lvl>
    <w:lvl w:ilvl="5">
      <w:start w:val="1"/>
      <w:numFmt w:val="lowerRoman"/>
      <w:lvlText w:val="%6."/>
      <w:lvlJc w:val="right"/>
      <w:pPr>
        <w:ind w:left="12651" w:hanging="180"/>
      </w:pPr>
    </w:lvl>
    <w:lvl w:ilvl="6">
      <w:start w:val="1"/>
      <w:numFmt w:val="decimal"/>
      <w:lvlText w:val="%7."/>
      <w:lvlJc w:val="left"/>
      <w:pPr>
        <w:ind w:left="13371" w:hanging="360"/>
      </w:pPr>
    </w:lvl>
    <w:lvl w:ilvl="7">
      <w:start w:val="1"/>
      <w:numFmt w:val="lowerLetter"/>
      <w:lvlText w:val="%8."/>
      <w:lvlJc w:val="left"/>
      <w:pPr>
        <w:ind w:left="14091" w:hanging="360"/>
      </w:pPr>
    </w:lvl>
    <w:lvl w:ilvl="8">
      <w:start w:val="1"/>
      <w:numFmt w:val="lowerRoman"/>
      <w:lvlText w:val="%9."/>
      <w:lvlJc w:val="right"/>
      <w:pPr>
        <w:ind w:left="14811" w:hanging="180"/>
      </w:pPr>
    </w:lvl>
  </w:abstractNum>
  <w:abstractNum w:abstractNumId="13" w15:restartNumberingAfterBreak="0">
    <w:nsid w:val="2C167746"/>
    <w:multiLevelType w:val="hybridMultilevel"/>
    <w:tmpl w:val="323E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F34CA"/>
    <w:multiLevelType w:val="multilevel"/>
    <w:tmpl w:val="EF24F952"/>
    <w:lvl w:ilvl="0">
      <w:start w:val="1"/>
      <w:numFmt w:val="decimal"/>
      <w:lvlText w:val="%1."/>
      <w:lvlJc w:val="left"/>
      <w:pPr>
        <w:ind w:left="357" w:hanging="357"/>
      </w:pPr>
      <w:rPr>
        <w:rFonts w:ascii="Times" w:eastAsia="Times" w:hAnsi="Times" w:cs="Times"/>
        <w:b/>
        <w:i w:val="0"/>
        <w:sz w:val="24"/>
        <w:szCs w:val="24"/>
      </w:rPr>
    </w:lvl>
    <w:lvl w:ilvl="1">
      <w:start w:val="1"/>
      <w:numFmt w:val="decimal"/>
      <w:lvlText w:val="%1.%2."/>
      <w:lvlJc w:val="left"/>
      <w:pPr>
        <w:ind w:left="357" w:hanging="357"/>
      </w:pPr>
      <w:rPr>
        <w:rFonts w:ascii="Times New Roman" w:eastAsia="Times New Roman" w:hAnsi="Times New Roman" w:cs="Times New Roman"/>
        <w:b/>
        <w:i w:val="0"/>
        <w:sz w:val="24"/>
        <w:szCs w:val="24"/>
      </w:rPr>
    </w:lvl>
    <w:lvl w:ilvl="2">
      <w:start w:val="1"/>
      <w:numFmt w:val="decimal"/>
      <w:lvlText w:val="%1.%2.%3."/>
      <w:lvlJc w:val="left"/>
      <w:pPr>
        <w:ind w:left="357" w:hanging="357"/>
      </w:pPr>
      <w:rPr>
        <w:rFonts w:ascii="Times New Roman" w:eastAsia="Times New Roman" w:hAnsi="Times New Roman" w:cs="Times New Roman"/>
        <w:b/>
        <w:i w:val="0"/>
        <w:sz w:val="24"/>
        <w:szCs w:val="24"/>
      </w:rPr>
    </w:lvl>
    <w:lvl w:ilvl="3">
      <w:start w:val="1"/>
      <w:numFmt w:val="decimal"/>
      <w:lvlText w:val="%1.%2.%3.%4."/>
      <w:lvlJc w:val="left"/>
      <w:pPr>
        <w:ind w:left="357" w:hanging="357"/>
      </w:pPr>
      <w:rPr>
        <w:rFonts w:ascii="Times" w:eastAsia="Times" w:hAnsi="Times" w:cs="Times"/>
        <w:b/>
        <w:i w:val="0"/>
        <w:sz w:val="24"/>
        <w:szCs w:val="24"/>
      </w:rPr>
    </w:lvl>
    <w:lvl w:ilvl="4">
      <w:start w:val="1"/>
      <w:numFmt w:val="decimal"/>
      <w:lvlText w:val="%1.%2.%3.%4.%5."/>
      <w:lvlJc w:val="left"/>
      <w:pPr>
        <w:ind w:left="357" w:hanging="357"/>
      </w:pPr>
      <w:rPr>
        <w:rFonts w:ascii="Times" w:eastAsia="Times" w:hAnsi="Times" w:cs="Times"/>
        <w:b/>
        <w:i w:val="0"/>
        <w:sz w:val="24"/>
        <w:szCs w:val="24"/>
      </w:rPr>
    </w:lvl>
    <w:lvl w:ilvl="5">
      <w:start w:val="1"/>
      <w:numFmt w:val="lowerRoman"/>
      <w:lvlText w:val="%6."/>
      <w:lvlJc w:val="right"/>
      <w:pPr>
        <w:ind w:left="357" w:hanging="357"/>
      </w:pPr>
    </w:lvl>
    <w:lvl w:ilvl="6">
      <w:start w:val="1"/>
      <w:numFmt w:val="decimal"/>
      <w:lvlText w:val="%7."/>
      <w:lvlJc w:val="left"/>
      <w:pPr>
        <w:ind w:left="357" w:hanging="357"/>
      </w:pPr>
    </w:lvl>
    <w:lvl w:ilvl="7">
      <w:start w:val="1"/>
      <w:numFmt w:val="lowerLetter"/>
      <w:lvlText w:val="%8."/>
      <w:lvlJc w:val="left"/>
      <w:pPr>
        <w:ind w:left="357" w:hanging="357"/>
      </w:pPr>
    </w:lvl>
    <w:lvl w:ilvl="8">
      <w:start w:val="1"/>
      <w:numFmt w:val="lowerRoman"/>
      <w:lvlText w:val="%9."/>
      <w:lvlJc w:val="right"/>
      <w:pPr>
        <w:ind w:left="357" w:hanging="357"/>
      </w:pPr>
    </w:lvl>
  </w:abstractNum>
  <w:abstractNum w:abstractNumId="15" w15:restartNumberingAfterBreak="0">
    <w:nsid w:val="39DA266C"/>
    <w:multiLevelType w:val="multilevel"/>
    <w:tmpl w:val="7C04443A"/>
    <w:lvl w:ilvl="0">
      <w:start w:val="1"/>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C2D5DB1"/>
    <w:multiLevelType w:val="multilevel"/>
    <w:tmpl w:val="4CEAF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8670BB"/>
    <w:multiLevelType w:val="multilevel"/>
    <w:tmpl w:val="2ABA6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4F76792"/>
    <w:multiLevelType w:val="multilevel"/>
    <w:tmpl w:val="24A654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8A805FC"/>
    <w:multiLevelType w:val="multilevel"/>
    <w:tmpl w:val="A1A6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F97284C"/>
    <w:multiLevelType w:val="multilevel"/>
    <w:tmpl w:val="2CCA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2" w15:restartNumberingAfterBreak="0">
    <w:nsid w:val="559C11EC"/>
    <w:multiLevelType w:val="hybridMultilevel"/>
    <w:tmpl w:val="5D3C28BE"/>
    <w:lvl w:ilvl="0" w:tplc="596CF822">
      <w:start w:val="1"/>
      <w:numFmt w:val="decimal"/>
      <w:pStyle w:val="Bibliografija"/>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3" w15:restartNumberingAfterBreak="0">
    <w:nsid w:val="560B2E1A"/>
    <w:multiLevelType w:val="multilevel"/>
    <w:tmpl w:val="9AB47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9EA1FAA"/>
    <w:multiLevelType w:val="multilevel"/>
    <w:tmpl w:val="E8BC1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15:restartNumberingAfterBreak="0">
    <w:nsid w:val="627A3833"/>
    <w:multiLevelType w:val="multilevel"/>
    <w:tmpl w:val="7F9AA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65A5230"/>
    <w:multiLevelType w:val="hybridMultilevel"/>
    <w:tmpl w:val="7AA81C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9" w15:restartNumberingAfterBreak="0">
    <w:nsid w:val="72FC1103"/>
    <w:multiLevelType w:val="hybridMultilevel"/>
    <w:tmpl w:val="834EEC3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858158A"/>
    <w:multiLevelType w:val="multilevel"/>
    <w:tmpl w:val="17183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96D2F71"/>
    <w:multiLevelType w:val="multilevel"/>
    <w:tmpl w:val="88442B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15:restartNumberingAfterBreak="0">
    <w:nsid w:val="7E5D1C52"/>
    <w:multiLevelType w:val="multilevel"/>
    <w:tmpl w:val="631A5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7"/>
  </w:num>
  <w:num w:numId="3">
    <w:abstractNumId w:val="16"/>
  </w:num>
  <w:num w:numId="4">
    <w:abstractNumId w:val="7"/>
  </w:num>
  <w:num w:numId="5">
    <w:abstractNumId w:val="15"/>
  </w:num>
  <w:num w:numId="6">
    <w:abstractNumId w:val="24"/>
  </w:num>
  <w:num w:numId="7">
    <w:abstractNumId w:val="9"/>
  </w:num>
  <w:num w:numId="8">
    <w:abstractNumId w:val="12"/>
  </w:num>
  <w:num w:numId="9">
    <w:abstractNumId w:val="20"/>
  </w:num>
  <w:num w:numId="10">
    <w:abstractNumId w:val="18"/>
  </w:num>
  <w:num w:numId="11">
    <w:abstractNumId w:val="31"/>
  </w:num>
  <w:num w:numId="12">
    <w:abstractNumId w:val="30"/>
  </w:num>
  <w:num w:numId="13">
    <w:abstractNumId w:val="6"/>
  </w:num>
  <w:num w:numId="14">
    <w:abstractNumId w:val="2"/>
  </w:num>
  <w:num w:numId="15">
    <w:abstractNumId w:val="1"/>
  </w:num>
  <w:num w:numId="16">
    <w:abstractNumId w:val="3"/>
  </w:num>
  <w:num w:numId="17">
    <w:abstractNumId w:val="19"/>
  </w:num>
  <w:num w:numId="18">
    <w:abstractNumId w:val="33"/>
  </w:num>
  <w:num w:numId="19">
    <w:abstractNumId w:val="10"/>
  </w:num>
  <w:num w:numId="20">
    <w:abstractNumId w:val="26"/>
  </w:num>
  <w:num w:numId="21">
    <w:abstractNumId w:val="23"/>
  </w:num>
  <w:num w:numId="22">
    <w:abstractNumId w:val="11"/>
  </w:num>
  <w:num w:numId="23">
    <w:abstractNumId w:val="8"/>
  </w:num>
  <w:num w:numId="24">
    <w:abstractNumId w:val="25"/>
  </w:num>
  <w:num w:numId="25">
    <w:abstractNumId w:val="28"/>
  </w:num>
  <w:num w:numId="26">
    <w:abstractNumId w:val="0"/>
  </w:num>
  <w:num w:numId="27">
    <w:abstractNumId w:val="5"/>
  </w:num>
  <w:num w:numId="28">
    <w:abstractNumId w:val="4"/>
  </w:num>
  <w:num w:numId="29">
    <w:abstractNumId w:val="21"/>
  </w:num>
  <w:num w:numId="30">
    <w:abstractNumId w:val="32"/>
  </w:num>
  <w:num w:numId="31">
    <w:abstractNumId w:val="22"/>
  </w:num>
  <w:num w:numId="32">
    <w:abstractNumId w:val="29"/>
  </w:num>
  <w:num w:numId="33">
    <w:abstractNumId w:val="27"/>
  </w:num>
  <w:num w:numId="34">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CCB"/>
    <w:rsid w:val="00006FB6"/>
    <w:rsid w:val="00045FDF"/>
    <w:rsid w:val="0007758C"/>
    <w:rsid w:val="000B0C72"/>
    <w:rsid w:val="00162A3B"/>
    <w:rsid w:val="002560C4"/>
    <w:rsid w:val="002F5B0A"/>
    <w:rsid w:val="003843C4"/>
    <w:rsid w:val="005C0286"/>
    <w:rsid w:val="005F4088"/>
    <w:rsid w:val="00617D32"/>
    <w:rsid w:val="0062073E"/>
    <w:rsid w:val="0075687E"/>
    <w:rsid w:val="007E0DBC"/>
    <w:rsid w:val="007E1CCB"/>
    <w:rsid w:val="00915994"/>
    <w:rsid w:val="00A372F6"/>
    <w:rsid w:val="00A6312C"/>
    <w:rsid w:val="00A67463"/>
    <w:rsid w:val="00B84D3F"/>
    <w:rsid w:val="00BD0AA8"/>
    <w:rsid w:val="00CD429D"/>
    <w:rsid w:val="00EA5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84233"/>
  <w15:docId w15:val="{B2F14F89-527A-4F2B-93DF-0A3016D3E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lt-LT"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style>
  <w:style w:type="paragraph" w:styleId="Antrat1">
    <w:name w:val="heading 1"/>
    <w:aliases w:val="Skyrius"/>
    <w:basedOn w:val="prastasis"/>
    <w:next w:val="prastasis"/>
    <w:link w:val="Antrat1Diagrama"/>
    <w:uiPriority w:val="9"/>
    <w:qFormat/>
    <w:pPr>
      <w:keepNext/>
      <w:spacing w:after="200"/>
      <w:ind w:left="357" w:hanging="357"/>
      <w:outlineLvl w:val="0"/>
    </w:pPr>
    <w:rPr>
      <w:b/>
    </w:rPr>
  </w:style>
  <w:style w:type="paragraph" w:styleId="Antrat2">
    <w:name w:val="heading 2"/>
    <w:aliases w:val="Poskyris"/>
    <w:basedOn w:val="prastasis"/>
    <w:next w:val="prastasis"/>
    <w:link w:val="Antrat2Diagrama"/>
    <w:unhideWhenUsed/>
    <w:qFormat/>
    <w:pPr>
      <w:keepNext/>
      <w:spacing w:after="200"/>
      <w:ind w:left="357" w:hanging="357"/>
      <w:outlineLvl w:val="1"/>
    </w:pPr>
    <w:rPr>
      <w:b/>
    </w:rPr>
  </w:style>
  <w:style w:type="paragraph" w:styleId="Antrat3">
    <w:name w:val="heading 3"/>
    <w:aliases w:val="Skyrelis"/>
    <w:basedOn w:val="prastasis"/>
    <w:next w:val="prastasis"/>
    <w:link w:val="Antrat3Diagrama"/>
    <w:unhideWhenUsed/>
    <w:qFormat/>
    <w:pPr>
      <w:keepNext/>
      <w:tabs>
        <w:tab w:val="left" w:pos="724"/>
      </w:tabs>
      <w:spacing w:after="200"/>
      <w:ind w:left="357" w:hanging="357"/>
      <w:outlineLvl w:val="2"/>
    </w:pPr>
    <w:rPr>
      <w:b/>
    </w:rPr>
  </w:style>
  <w:style w:type="paragraph" w:styleId="Antrat4">
    <w:name w:val="heading 4"/>
    <w:basedOn w:val="prastasis"/>
    <w:next w:val="prastasis"/>
    <w:link w:val="Antrat4Diagrama"/>
    <w:unhideWhenUsed/>
    <w:qFormat/>
    <w:pPr>
      <w:keepNext/>
      <w:spacing w:before="200" w:after="200"/>
      <w:ind w:left="357" w:hanging="357"/>
      <w:outlineLvl w:val="3"/>
    </w:pPr>
    <w:rPr>
      <w:b/>
    </w:rPr>
  </w:style>
  <w:style w:type="paragraph" w:styleId="Antrat5">
    <w:name w:val="heading 5"/>
    <w:basedOn w:val="prastasis"/>
    <w:next w:val="prastasis"/>
    <w:link w:val="Antrat5Diagrama"/>
    <w:unhideWhenUsed/>
    <w:qFormat/>
    <w:pPr>
      <w:keepNext/>
      <w:ind w:left="357" w:hanging="357"/>
      <w:outlineLvl w:val="4"/>
    </w:pPr>
    <w:rPr>
      <w:b/>
    </w:rPr>
  </w:style>
  <w:style w:type="paragraph" w:styleId="Antrat6">
    <w:name w:val="heading 6"/>
    <w:basedOn w:val="prastasis"/>
    <w:next w:val="prastasis"/>
    <w:link w:val="Antrat6Diagrama"/>
    <w:unhideWhenUsed/>
    <w:qFormat/>
    <w:pPr>
      <w:keepNext/>
      <w:spacing w:line="240" w:lineRule="auto"/>
      <w:ind w:left="357" w:hanging="357"/>
      <w:outlineLvl w:val="5"/>
    </w:pPr>
    <w:rPr>
      <w:b/>
    </w:rPr>
  </w:style>
  <w:style w:type="paragraph" w:styleId="Antrat7">
    <w:name w:val="heading 7"/>
    <w:basedOn w:val="prastasis"/>
    <w:next w:val="prastasis"/>
    <w:link w:val="Antrat7Diagrama"/>
    <w:rsid w:val="002F5B0A"/>
    <w:pPr>
      <w:keepNext/>
      <w:spacing w:line="240" w:lineRule="auto"/>
      <w:ind w:left="357" w:hanging="357"/>
      <w:outlineLvl w:val="6"/>
    </w:pPr>
    <w:rPr>
      <w:b/>
      <w:szCs w:val="20"/>
    </w:rPr>
  </w:style>
  <w:style w:type="paragraph" w:styleId="Antrat8">
    <w:name w:val="heading 8"/>
    <w:basedOn w:val="prastasis"/>
    <w:next w:val="prastasis"/>
    <w:link w:val="Antrat8Diagrama"/>
    <w:uiPriority w:val="9"/>
    <w:semiHidden/>
    <w:unhideWhenUsed/>
    <w:rsid w:val="002F5B0A"/>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2F5B0A"/>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avadinimas">
    <w:name w:val="Title"/>
    <w:basedOn w:val="prastasis"/>
    <w:next w:val="prastasis"/>
    <w:uiPriority w:val="10"/>
    <w:qFormat/>
    <w:pPr>
      <w:keepNext/>
      <w:keepLines/>
      <w:spacing w:before="480" w:after="120"/>
    </w:pPr>
    <w:rPr>
      <w:b/>
      <w:sz w:val="72"/>
      <w:szCs w:val="72"/>
    </w:rPr>
  </w:style>
  <w:style w:type="paragraph" w:styleId="Paantrat">
    <w:name w:val="Subtitle"/>
    <w:basedOn w:val="prastasis"/>
    <w:next w:val="prastasis"/>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style>
  <w:style w:type="table" w:customStyle="1" w:styleId="a1">
    <w:basedOn w:val="TableNormal"/>
    <w:pPr>
      <w:spacing w:line="240" w:lineRule="auto"/>
    </w:p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Antrat7Diagrama">
    <w:name w:val="Antraštė 7 Diagrama"/>
    <w:basedOn w:val="Numatytasispastraiposriftas"/>
    <w:link w:val="Antrat7"/>
    <w:rsid w:val="002F5B0A"/>
    <w:rPr>
      <w:b/>
      <w:szCs w:val="20"/>
    </w:rPr>
  </w:style>
  <w:style w:type="character" w:customStyle="1" w:styleId="Antrat8Diagrama">
    <w:name w:val="Antraštė 8 Diagrama"/>
    <w:basedOn w:val="Numatytasispastraiposriftas"/>
    <w:link w:val="Antrat8"/>
    <w:uiPriority w:val="9"/>
    <w:semiHidden/>
    <w:rsid w:val="002F5B0A"/>
    <w:rPr>
      <w:rFonts w:asciiTheme="majorHAnsi" w:eastAsiaTheme="majorEastAsia" w:hAnsiTheme="majorHAnsi" w:cstheme="majorBidi"/>
      <w:color w:val="272727" w:themeColor="text1" w:themeTint="D8"/>
      <w:sz w:val="21"/>
      <w:szCs w:val="21"/>
    </w:rPr>
  </w:style>
  <w:style w:type="character" w:customStyle="1" w:styleId="Antrat9Diagrama">
    <w:name w:val="Antraštė 9 Diagrama"/>
    <w:basedOn w:val="Numatytasispastraiposriftas"/>
    <w:link w:val="Antrat9"/>
    <w:uiPriority w:val="9"/>
    <w:semiHidden/>
    <w:rsid w:val="002F5B0A"/>
    <w:rPr>
      <w:rFonts w:asciiTheme="majorHAnsi" w:eastAsiaTheme="majorEastAsia" w:hAnsiTheme="majorHAnsi" w:cstheme="majorBidi"/>
      <w:i/>
      <w:iCs/>
      <w:color w:val="272727" w:themeColor="text1" w:themeTint="D8"/>
      <w:sz w:val="21"/>
      <w:szCs w:val="21"/>
    </w:rPr>
  </w:style>
  <w:style w:type="character" w:customStyle="1" w:styleId="Antrat1Diagrama">
    <w:name w:val="Antraštė 1 Diagrama"/>
    <w:aliases w:val="Skyrius Diagrama"/>
    <w:basedOn w:val="Numatytasispastraiposriftas"/>
    <w:link w:val="Antrat1"/>
    <w:uiPriority w:val="9"/>
    <w:rsid w:val="002F5B0A"/>
    <w:rPr>
      <w:b/>
    </w:rPr>
  </w:style>
  <w:style w:type="character" w:customStyle="1" w:styleId="Antrat2Diagrama">
    <w:name w:val="Antraštė 2 Diagrama"/>
    <w:aliases w:val="Poskyris Diagrama"/>
    <w:basedOn w:val="Numatytasispastraiposriftas"/>
    <w:link w:val="Antrat2"/>
    <w:rsid w:val="002F5B0A"/>
    <w:rPr>
      <w:b/>
    </w:rPr>
  </w:style>
  <w:style w:type="character" w:customStyle="1" w:styleId="Antrat3Diagrama">
    <w:name w:val="Antraštė 3 Diagrama"/>
    <w:aliases w:val="Skyrelis Diagrama"/>
    <w:basedOn w:val="Numatytasispastraiposriftas"/>
    <w:link w:val="Antrat3"/>
    <w:rsid w:val="002F5B0A"/>
    <w:rPr>
      <w:b/>
    </w:rPr>
  </w:style>
  <w:style w:type="character" w:customStyle="1" w:styleId="Antrat4Diagrama">
    <w:name w:val="Antraštė 4 Diagrama"/>
    <w:basedOn w:val="Numatytasispastraiposriftas"/>
    <w:link w:val="Antrat4"/>
    <w:rsid w:val="002F5B0A"/>
    <w:rPr>
      <w:b/>
    </w:rPr>
  </w:style>
  <w:style w:type="character" w:customStyle="1" w:styleId="Antrat5Diagrama">
    <w:name w:val="Antraštė 5 Diagrama"/>
    <w:basedOn w:val="Numatytasispastraiposriftas"/>
    <w:link w:val="Antrat5"/>
    <w:rsid w:val="002F5B0A"/>
    <w:rPr>
      <w:b/>
    </w:rPr>
  </w:style>
  <w:style w:type="character" w:customStyle="1" w:styleId="Antrat6Diagrama">
    <w:name w:val="Antraštė 6 Diagrama"/>
    <w:basedOn w:val="Numatytasispastraiposriftas"/>
    <w:link w:val="Antrat6"/>
    <w:rsid w:val="002F5B0A"/>
    <w:rPr>
      <w:b/>
    </w:rPr>
  </w:style>
  <w:style w:type="paragraph" w:customStyle="1" w:styleId="Antratnon-TOC">
    <w:name w:val="Antraštė non-TOC"/>
    <w:basedOn w:val="prastasis"/>
    <w:next w:val="prastasis"/>
    <w:autoRedefine/>
    <w:qFormat/>
    <w:rsid w:val="002F5B0A"/>
    <w:pPr>
      <w:spacing w:before="200" w:after="200"/>
      <w:jc w:val="center"/>
    </w:pPr>
    <w:rPr>
      <w:rFonts w:eastAsiaTheme="minorHAnsi"/>
      <w:b/>
    </w:rPr>
  </w:style>
  <w:style w:type="paragraph" w:styleId="Turinys2">
    <w:name w:val="toc 2"/>
    <w:basedOn w:val="prastasis"/>
    <w:next w:val="prastasis"/>
    <w:autoRedefine/>
    <w:uiPriority w:val="39"/>
    <w:unhideWhenUsed/>
    <w:qFormat/>
    <w:rsid w:val="002F5B0A"/>
    <w:pPr>
      <w:tabs>
        <w:tab w:val="left" w:pos="543"/>
        <w:tab w:val="right" w:leader="dot" w:pos="9628"/>
      </w:tabs>
      <w:jc w:val="left"/>
    </w:pPr>
    <w:rPr>
      <w:rFonts w:eastAsiaTheme="minorHAnsi" w:cstheme="minorHAnsi"/>
      <w:noProof/>
      <w:szCs w:val="20"/>
    </w:rPr>
  </w:style>
  <w:style w:type="paragraph" w:styleId="Turinys1">
    <w:name w:val="toc 1"/>
    <w:basedOn w:val="prastasis"/>
    <w:next w:val="prastasis"/>
    <w:autoRedefine/>
    <w:uiPriority w:val="39"/>
    <w:unhideWhenUsed/>
    <w:qFormat/>
    <w:rsid w:val="002F5B0A"/>
    <w:pPr>
      <w:tabs>
        <w:tab w:val="left" w:pos="362"/>
        <w:tab w:val="right" w:leader="dot" w:pos="9628"/>
      </w:tabs>
      <w:jc w:val="left"/>
    </w:pPr>
    <w:rPr>
      <w:rFonts w:ascii="Times New Roman Bold" w:eastAsiaTheme="minorHAnsi" w:hAnsi="Times New Roman Bold" w:cstheme="minorHAnsi"/>
      <w:bCs/>
      <w:noProof/>
      <w:szCs w:val="20"/>
    </w:rPr>
  </w:style>
  <w:style w:type="paragraph" w:styleId="Turinys3">
    <w:name w:val="toc 3"/>
    <w:basedOn w:val="prastasis"/>
    <w:next w:val="prastasis"/>
    <w:autoRedefine/>
    <w:uiPriority w:val="39"/>
    <w:unhideWhenUsed/>
    <w:qFormat/>
    <w:rsid w:val="002F5B0A"/>
    <w:pPr>
      <w:tabs>
        <w:tab w:val="left" w:pos="724"/>
        <w:tab w:val="right" w:leader="dot" w:pos="9628"/>
      </w:tabs>
      <w:jc w:val="left"/>
    </w:pPr>
    <w:rPr>
      <w:rFonts w:eastAsiaTheme="minorHAnsi" w:cstheme="minorHAnsi"/>
      <w:iCs/>
      <w:noProof/>
      <w:szCs w:val="20"/>
    </w:rPr>
  </w:style>
  <w:style w:type="character" w:styleId="Hipersaitas">
    <w:name w:val="Hyperlink"/>
    <w:basedOn w:val="Numatytasispastraiposriftas"/>
    <w:uiPriority w:val="99"/>
    <w:unhideWhenUsed/>
    <w:rsid w:val="002F5B0A"/>
    <w:rPr>
      <w:b w:val="0"/>
      <w:i w:val="0"/>
      <w:color w:val="auto"/>
      <w:u w:val="single"/>
      <w:lang w:val="lt-LT"/>
    </w:rPr>
  </w:style>
  <w:style w:type="paragraph" w:styleId="Antrats">
    <w:name w:val="header"/>
    <w:basedOn w:val="prastasis"/>
    <w:link w:val="AntratsDiagrama"/>
    <w:uiPriority w:val="99"/>
    <w:unhideWhenUsed/>
    <w:rsid w:val="002F5B0A"/>
    <w:pPr>
      <w:tabs>
        <w:tab w:val="center" w:pos="4680"/>
        <w:tab w:val="right" w:pos="9360"/>
      </w:tabs>
      <w:spacing w:line="240" w:lineRule="auto"/>
    </w:pPr>
    <w:rPr>
      <w:rFonts w:eastAsiaTheme="minorHAnsi"/>
    </w:rPr>
  </w:style>
  <w:style w:type="character" w:customStyle="1" w:styleId="AntratsDiagrama">
    <w:name w:val="Antraštės Diagrama"/>
    <w:basedOn w:val="Numatytasispastraiposriftas"/>
    <w:link w:val="Antrats"/>
    <w:uiPriority w:val="99"/>
    <w:rsid w:val="002F5B0A"/>
    <w:rPr>
      <w:rFonts w:eastAsiaTheme="minorHAnsi"/>
    </w:rPr>
  </w:style>
  <w:style w:type="paragraph" w:styleId="Porat">
    <w:name w:val="footer"/>
    <w:basedOn w:val="prastasis"/>
    <w:link w:val="PoratDiagrama"/>
    <w:uiPriority w:val="99"/>
    <w:unhideWhenUsed/>
    <w:rsid w:val="002F5B0A"/>
    <w:pPr>
      <w:tabs>
        <w:tab w:val="center" w:pos="4680"/>
        <w:tab w:val="right" w:pos="9360"/>
      </w:tabs>
      <w:spacing w:line="240" w:lineRule="auto"/>
    </w:pPr>
    <w:rPr>
      <w:rFonts w:eastAsiaTheme="minorHAnsi"/>
    </w:rPr>
  </w:style>
  <w:style w:type="character" w:customStyle="1" w:styleId="PoratDiagrama">
    <w:name w:val="Poraštė Diagrama"/>
    <w:basedOn w:val="Numatytasispastraiposriftas"/>
    <w:link w:val="Porat"/>
    <w:uiPriority w:val="99"/>
    <w:rsid w:val="002F5B0A"/>
    <w:rPr>
      <w:rFonts w:eastAsiaTheme="minorHAnsi"/>
    </w:rPr>
  </w:style>
  <w:style w:type="paragraph" w:styleId="Antrat">
    <w:name w:val="caption"/>
    <w:aliases w:val="Paveikslo pavad."/>
    <w:basedOn w:val="prastasis"/>
    <w:next w:val="prastasis"/>
    <w:uiPriority w:val="35"/>
    <w:unhideWhenUsed/>
    <w:qFormat/>
    <w:rsid w:val="002F5B0A"/>
    <w:pPr>
      <w:spacing w:before="200" w:after="200"/>
      <w:jc w:val="center"/>
    </w:pPr>
    <w:rPr>
      <w:rFonts w:eastAsiaTheme="minorHAnsi"/>
      <w:iCs/>
      <w:sz w:val="22"/>
      <w:szCs w:val="22"/>
    </w:rPr>
  </w:style>
  <w:style w:type="table" w:styleId="Lentelstinklelis">
    <w:name w:val="Table Grid"/>
    <w:aliases w:val="Lentelės celė"/>
    <w:basedOn w:val="prastojilentel"/>
    <w:rsid w:val="002F5B0A"/>
    <w:pPr>
      <w:spacing w:line="240" w:lineRule="auto"/>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liustracijsraas">
    <w:name w:val="table of figures"/>
    <w:basedOn w:val="prastasis"/>
    <w:next w:val="prastasis"/>
    <w:uiPriority w:val="99"/>
    <w:unhideWhenUsed/>
    <w:rsid w:val="002F5B0A"/>
    <w:rPr>
      <w:rFonts w:eastAsiaTheme="minorHAnsi"/>
    </w:rPr>
  </w:style>
  <w:style w:type="paragraph" w:styleId="Debesliotekstas">
    <w:name w:val="Balloon Text"/>
    <w:basedOn w:val="prastasis"/>
    <w:link w:val="DebesliotekstasDiagrama"/>
    <w:uiPriority w:val="99"/>
    <w:semiHidden/>
    <w:unhideWhenUsed/>
    <w:rsid w:val="002F5B0A"/>
    <w:pPr>
      <w:spacing w:line="240" w:lineRule="auto"/>
    </w:pPr>
    <w:rPr>
      <w:rFonts w:ascii="Segoe UI" w:eastAsiaTheme="minorHAns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2F5B0A"/>
    <w:rPr>
      <w:rFonts w:ascii="Segoe UI" w:eastAsiaTheme="minorHAnsi" w:hAnsi="Segoe UI" w:cs="Segoe UI"/>
      <w:sz w:val="18"/>
      <w:szCs w:val="18"/>
    </w:rPr>
  </w:style>
  <w:style w:type="table" w:styleId="2paprastojilentel">
    <w:name w:val="Plain Table 2"/>
    <w:basedOn w:val="prastojilentel"/>
    <w:uiPriority w:val="42"/>
    <w:rsid w:val="002F5B0A"/>
    <w:pPr>
      <w:spacing w:line="240" w:lineRule="auto"/>
      <w:jc w:val="left"/>
    </w:pPr>
    <w:rPr>
      <w:rFonts w:asciiTheme="minorHAnsi" w:eastAsiaTheme="minorHAnsi" w:hAnsiTheme="minorHAnsi" w:cstheme="minorBidi"/>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Antrat"/>
    <w:next w:val="prastasis"/>
    <w:qFormat/>
    <w:rsid w:val="002F5B0A"/>
    <w:pPr>
      <w:spacing w:after="60"/>
      <w:jc w:val="left"/>
    </w:pPr>
  </w:style>
  <w:style w:type="table" w:styleId="1paprastojilentel">
    <w:name w:val="Plain Table 1"/>
    <w:basedOn w:val="prastojilentel"/>
    <w:uiPriority w:val="41"/>
    <w:rsid w:val="002F5B0A"/>
    <w:pPr>
      <w:spacing w:line="240" w:lineRule="auto"/>
      <w:jc w:val="left"/>
    </w:pPr>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Antrat2"/>
    <w:next w:val="prastasis"/>
    <w:qFormat/>
    <w:rsid w:val="002F5B0A"/>
    <w:pPr>
      <w:numPr>
        <w:numId w:val="29"/>
      </w:numPr>
      <w:ind w:left="0" w:firstLine="0"/>
      <w:jc w:val="left"/>
    </w:pPr>
    <w:rPr>
      <w:rFonts w:ascii="Times New Roman Bold" w:hAnsi="Times New Roman Bold"/>
      <w:szCs w:val="20"/>
    </w:rPr>
  </w:style>
  <w:style w:type="character" w:styleId="Vietosrezervavimoenklotekstas">
    <w:name w:val="Placeholder Text"/>
    <w:basedOn w:val="Numatytasispastraiposriftas"/>
    <w:uiPriority w:val="99"/>
    <w:semiHidden/>
    <w:rsid w:val="002F5B0A"/>
    <w:rPr>
      <w:color w:val="808080"/>
    </w:rPr>
  </w:style>
  <w:style w:type="paragraph" w:customStyle="1" w:styleId="Tekstas">
    <w:name w:val="Tekstas"/>
    <w:basedOn w:val="prastasis"/>
    <w:next w:val="prastasis"/>
    <w:link w:val="TekstasChar"/>
    <w:qFormat/>
    <w:rsid w:val="002F5B0A"/>
    <w:pPr>
      <w:spacing w:after="200"/>
    </w:pPr>
    <w:rPr>
      <w:rFonts w:eastAsiaTheme="minorHAnsi"/>
    </w:rPr>
  </w:style>
  <w:style w:type="character" w:styleId="Eilutsnumeris">
    <w:name w:val="line number"/>
    <w:basedOn w:val="Numatytasispastraiposriftas"/>
    <w:uiPriority w:val="99"/>
    <w:semiHidden/>
    <w:unhideWhenUsed/>
    <w:rsid w:val="002F5B0A"/>
  </w:style>
  <w:style w:type="table" w:customStyle="1" w:styleId="Lentelscel1">
    <w:name w:val="Lentelės celė1"/>
    <w:basedOn w:val="prastojilentel"/>
    <w:next w:val="Lentelstinklelis"/>
    <w:rsid w:val="002F5B0A"/>
    <w:pPr>
      <w:spacing w:line="240" w:lineRule="auto"/>
      <w:jc w:val="left"/>
    </w:pPr>
    <w:rPr>
      <w:rFonts w:eastAsiaTheme="minorEastAsia" w:cstheme="minorBidi"/>
      <w:sz w:val="22"/>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raopastraipa">
    <w:name w:val="List Paragraph"/>
    <w:basedOn w:val="prastasis"/>
    <w:uiPriority w:val="34"/>
    <w:qFormat/>
    <w:rsid w:val="002F5B0A"/>
    <w:pPr>
      <w:ind w:left="720"/>
      <w:contextualSpacing/>
    </w:pPr>
    <w:rPr>
      <w:rFonts w:eastAsiaTheme="minorHAnsi"/>
    </w:rPr>
  </w:style>
  <w:style w:type="table" w:customStyle="1" w:styleId="Lentelscel2">
    <w:name w:val="Lentelės celė2"/>
    <w:basedOn w:val="prastojilentel"/>
    <w:next w:val="Lentelstinklelis"/>
    <w:rsid w:val="002F5B0A"/>
    <w:pPr>
      <w:spacing w:line="240" w:lineRule="auto"/>
      <w:jc w:val="left"/>
    </w:pPr>
    <w:rPr>
      <w:rFonts w:eastAsiaTheme="minorEastAsia" w:cstheme="minorBidi"/>
      <w:sz w:val="22"/>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5">
    <w:name w:val="toc 5"/>
    <w:basedOn w:val="prastasis"/>
    <w:next w:val="prastasis"/>
    <w:autoRedefine/>
    <w:uiPriority w:val="39"/>
    <w:unhideWhenUsed/>
    <w:rsid w:val="002F5B0A"/>
    <w:pPr>
      <w:ind w:left="960"/>
      <w:jc w:val="left"/>
    </w:pPr>
    <w:rPr>
      <w:rFonts w:asciiTheme="minorHAnsi" w:eastAsiaTheme="minorHAnsi" w:hAnsiTheme="minorHAnsi" w:cstheme="minorHAnsi"/>
      <w:sz w:val="18"/>
      <w:szCs w:val="18"/>
    </w:rPr>
  </w:style>
  <w:style w:type="paragraph" w:styleId="Turinys6">
    <w:name w:val="toc 6"/>
    <w:basedOn w:val="prastasis"/>
    <w:next w:val="prastasis"/>
    <w:autoRedefine/>
    <w:uiPriority w:val="39"/>
    <w:unhideWhenUsed/>
    <w:rsid w:val="002F5B0A"/>
    <w:pPr>
      <w:ind w:left="1200"/>
      <w:jc w:val="left"/>
    </w:pPr>
    <w:rPr>
      <w:rFonts w:asciiTheme="minorHAnsi" w:eastAsiaTheme="minorHAnsi" w:hAnsiTheme="minorHAnsi" w:cstheme="minorHAnsi"/>
      <w:sz w:val="18"/>
      <w:szCs w:val="18"/>
    </w:rPr>
  </w:style>
  <w:style w:type="paragraph" w:styleId="Turinys7">
    <w:name w:val="toc 7"/>
    <w:basedOn w:val="prastasis"/>
    <w:next w:val="prastasis"/>
    <w:autoRedefine/>
    <w:uiPriority w:val="39"/>
    <w:unhideWhenUsed/>
    <w:rsid w:val="002F5B0A"/>
    <w:pPr>
      <w:ind w:left="1440"/>
      <w:jc w:val="left"/>
    </w:pPr>
    <w:rPr>
      <w:rFonts w:asciiTheme="minorHAnsi" w:eastAsiaTheme="minorHAnsi" w:hAnsiTheme="minorHAnsi" w:cstheme="minorHAnsi"/>
      <w:sz w:val="18"/>
      <w:szCs w:val="18"/>
    </w:rPr>
  </w:style>
  <w:style w:type="paragraph" w:styleId="Turinys8">
    <w:name w:val="toc 8"/>
    <w:basedOn w:val="prastasis"/>
    <w:next w:val="prastasis"/>
    <w:autoRedefine/>
    <w:uiPriority w:val="39"/>
    <w:unhideWhenUsed/>
    <w:rsid w:val="002F5B0A"/>
    <w:pPr>
      <w:ind w:left="1680"/>
      <w:jc w:val="left"/>
    </w:pPr>
    <w:rPr>
      <w:rFonts w:asciiTheme="minorHAnsi" w:eastAsiaTheme="minorHAnsi" w:hAnsiTheme="minorHAnsi" w:cstheme="minorHAnsi"/>
      <w:sz w:val="18"/>
      <w:szCs w:val="18"/>
    </w:rPr>
  </w:style>
  <w:style w:type="paragraph" w:styleId="Turinys9">
    <w:name w:val="toc 9"/>
    <w:basedOn w:val="prastasis"/>
    <w:next w:val="prastasis"/>
    <w:autoRedefine/>
    <w:uiPriority w:val="39"/>
    <w:unhideWhenUsed/>
    <w:rsid w:val="002F5B0A"/>
    <w:pPr>
      <w:ind w:left="1920"/>
      <w:jc w:val="left"/>
    </w:pPr>
    <w:rPr>
      <w:rFonts w:asciiTheme="minorHAnsi" w:eastAsiaTheme="minorHAnsi" w:hAnsiTheme="minorHAnsi" w:cstheme="minorHAnsi"/>
      <w:sz w:val="18"/>
      <w:szCs w:val="18"/>
    </w:rPr>
  </w:style>
  <w:style w:type="paragraph" w:customStyle="1" w:styleId="492264E005154580AEE52859666A11498">
    <w:name w:val="492264E005154580AEE52859666A11498"/>
    <w:rsid w:val="002F5B0A"/>
    <w:pPr>
      <w:spacing w:line="360" w:lineRule="auto"/>
      <w:ind w:firstLine="567"/>
    </w:pPr>
    <w:rPr>
      <w:rFonts w:eastAsiaTheme="minorHAnsi"/>
    </w:rPr>
  </w:style>
  <w:style w:type="paragraph" w:customStyle="1" w:styleId="Antratbenr">
    <w:name w:val="Antraštė be nr."/>
    <w:basedOn w:val="Antrat1"/>
    <w:next w:val="prastasis"/>
    <w:qFormat/>
    <w:rsid w:val="002F5B0A"/>
    <w:pPr>
      <w:pageBreakBefore/>
      <w:ind w:left="0" w:firstLine="0"/>
      <w:jc w:val="center"/>
    </w:pPr>
    <w:rPr>
      <w:bCs/>
      <w:kern w:val="32"/>
      <w:szCs w:val="32"/>
    </w:rPr>
  </w:style>
  <w:style w:type="paragraph" w:styleId="Pagrindinistekstas">
    <w:name w:val="Body Text"/>
    <w:basedOn w:val="prastasis"/>
    <w:link w:val="PagrindinistekstasDiagrama"/>
    <w:uiPriority w:val="99"/>
    <w:semiHidden/>
    <w:unhideWhenUsed/>
    <w:rsid w:val="002F5B0A"/>
    <w:pPr>
      <w:spacing w:after="120"/>
    </w:pPr>
    <w:rPr>
      <w:rFonts w:eastAsiaTheme="minorHAnsi"/>
    </w:rPr>
  </w:style>
  <w:style w:type="character" w:customStyle="1" w:styleId="PagrindinistekstasDiagrama">
    <w:name w:val="Pagrindinis tekstas Diagrama"/>
    <w:basedOn w:val="Numatytasispastraiposriftas"/>
    <w:link w:val="Pagrindinistekstas"/>
    <w:uiPriority w:val="99"/>
    <w:semiHidden/>
    <w:rsid w:val="002F5B0A"/>
    <w:rPr>
      <w:rFonts w:eastAsiaTheme="minorHAnsi"/>
    </w:rPr>
  </w:style>
  <w:style w:type="numbering" w:customStyle="1" w:styleId="Style1">
    <w:name w:val="Style1"/>
    <w:uiPriority w:val="99"/>
    <w:rsid w:val="002F5B0A"/>
    <w:pPr>
      <w:numPr>
        <w:numId w:val="24"/>
      </w:numPr>
    </w:pPr>
  </w:style>
  <w:style w:type="numbering" w:customStyle="1" w:styleId="Style2">
    <w:name w:val="Style2"/>
    <w:uiPriority w:val="99"/>
    <w:rsid w:val="002F5B0A"/>
    <w:pPr>
      <w:numPr>
        <w:numId w:val="25"/>
      </w:numPr>
    </w:pPr>
  </w:style>
  <w:style w:type="paragraph" w:customStyle="1" w:styleId="Lentel">
    <w:name w:val="Lentelė"/>
    <w:basedOn w:val="prastasis"/>
    <w:next w:val="prastasis"/>
    <w:qFormat/>
    <w:rsid w:val="002F5B0A"/>
    <w:pPr>
      <w:spacing w:before="60" w:after="60" w:line="240" w:lineRule="auto"/>
      <w:jc w:val="left"/>
    </w:pPr>
    <w:rPr>
      <w:rFonts w:eastAsiaTheme="minorHAnsi"/>
      <w:sz w:val="20"/>
      <w:szCs w:val="22"/>
    </w:rPr>
  </w:style>
  <w:style w:type="paragraph" w:customStyle="1" w:styleId="LentelsIeil">
    <w:name w:val="Lentelės I eil."/>
    <w:basedOn w:val="prastasis"/>
    <w:next w:val="prastasis"/>
    <w:qFormat/>
    <w:rsid w:val="002F5B0A"/>
    <w:pPr>
      <w:spacing w:before="60" w:after="60"/>
      <w:jc w:val="left"/>
    </w:pPr>
    <w:rPr>
      <w:rFonts w:ascii="Times New Roman Bold" w:eastAsiaTheme="minorHAnsi" w:hAnsi="Times New Roman Bold"/>
      <w:b/>
      <w:bCs/>
      <w:sz w:val="20"/>
    </w:rPr>
  </w:style>
  <w:style w:type="paragraph" w:styleId="Sraassunumeriais">
    <w:name w:val="List Number"/>
    <w:aliases w:val="Sąrašas (numeruotas)"/>
    <w:basedOn w:val="prastasis"/>
    <w:qFormat/>
    <w:rsid w:val="002F5B0A"/>
    <w:pPr>
      <w:numPr>
        <w:numId w:val="26"/>
      </w:numPr>
      <w:spacing w:after="200"/>
      <w:contextualSpacing/>
    </w:pPr>
  </w:style>
  <w:style w:type="paragraph" w:styleId="Sraassuenkleliais">
    <w:name w:val="List Bullet"/>
    <w:aliases w:val="Sąrašas (suženklintas)"/>
    <w:basedOn w:val="prastasis"/>
    <w:unhideWhenUsed/>
    <w:qFormat/>
    <w:rsid w:val="002F5B0A"/>
    <w:pPr>
      <w:numPr>
        <w:numId w:val="27"/>
      </w:numPr>
      <w:spacing w:after="200"/>
      <w:ind w:left="714" w:hanging="357"/>
      <w:contextualSpacing/>
    </w:pPr>
    <w:rPr>
      <w:rFonts w:eastAsia="Calibri"/>
      <w:szCs w:val="22"/>
    </w:rPr>
  </w:style>
  <w:style w:type="paragraph" w:styleId="Bibliografija">
    <w:name w:val="Bibliography"/>
    <w:basedOn w:val="prastasis"/>
    <w:next w:val="prastasis"/>
    <w:uiPriority w:val="37"/>
    <w:unhideWhenUsed/>
    <w:qFormat/>
    <w:rsid w:val="002F5B0A"/>
    <w:pPr>
      <w:numPr>
        <w:numId w:val="31"/>
      </w:numPr>
      <w:spacing w:before="40" w:after="40"/>
      <w:ind w:left="357" w:hanging="357"/>
    </w:pPr>
    <w:rPr>
      <w:rFonts w:eastAsia="GaramondPremrPro"/>
      <w:bCs/>
      <w:iCs/>
      <w:lang w:eastAsia="lt-LT"/>
    </w:rPr>
  </w:style>
  <w:style w:type="paragraph" w:customStyle="1" w:styleId="Figure">
    <w:name w:val="Figure"/>
    <w:aliases w:val="Paveikslas"/>
    <w:basedOn w:val="prastasis"/>
    <w:qFormat/>
    <w:rsid w:val="002F5B0A"/>
    <w:pPr>
      <w:framePr w:hSpace="510" w:wrap="notBeside" w:vAnchor="text" w:hAnchor="margin" w:xAlign="center" w:y="1"/>
      <w:spacing w:before="200" w:after="200"/>
      <w:jc w:val="center"/>
    </w:pPr>
    <w:rPr>
      <w:rFonts w:eastAsiaTheme="minorHAnsi" w:cstheme="minorBidi"/>
      <w:sz w:val="22"/>
      <w:szCs w:val="22"/>
    </w:rPr>
  </w:style>
  <w:style w:type="paragraph" w:styleId="Puslapioinaostekstas">
    <w:name w:val="footnote text"/>
    <w:aliases w:val="Išnašos tekstas"/>
    <w:basedOn w:val="Tekstas"/>
    <w:link w:val="PuslapioinaostekstasDiagrama"/>
    <w:qFormat/>
    <w:rsid w:val="002F5B0A"/>
    <w:pPr>
      <w:spacing w:after="0"/>
    </w:pPr>
    <w:rPr>
      <w:rFonts w:eastAsia="Times New Roman"/>
      <w:sz w:val="20"/>
      <w:szCs w:val="20"/>
    </w:rPr>
  </w:style>
  <w:style w:type="character" w:customStyle="1" w:styleId="PuslapioinaostekstasDiagrama">
    <w:name w:val="Puslapio išnašos tekstas Diagrama"/>
    <w:aliases w:val="Išnašos tekstas Diagrama"/>
    <w:basedOn w:val="Numatytasispastraiposriftas"/>
    <w:link w:val="Puslapioinaostekstas"/>
    <w:rsid w:val="002F5B0A"/>
    <w:rPr>
      <w:sz w:val="20"/>
      <w:szCs w:val="20"/>
    </w:rPr>
  </w:style>
  <w:style w:type="character" w:styleId="Puslapioinaosnuoroda">
    <w:name w:val="footnote reference"/>
    <w:basedOn w:val="Numatytasispastraiposriftas"/>
    <w:uiPriority w:val="99"/>
    <w:semiHidden/>
    <w:unhideWhenUsed/>
    <w:rsid w:val="002F5B0A"/>
    <w:rPr>
      <w:vertAlign w:val="superscript"/>
    </w:rPr>
  </w:style>
  <w:style w:type="character" w:customStyle="1" w:styleId="TekstasChar">
    <w:name w:val="Tekstas Char"/>
    <w:basedOn w:val="Numatytasispastraiposriftas"/>
    <w:link w:val="Tekstas"/>
    <w:rsid w:val="002F5B0A"/>
    <w:rPr>
      <w:rFonts w:eastAsiaTheme="minorHAnsi"/>
    </w:rPr>
  </w:style>
  <w:style w:type="numbering" w:customStyle="1" w:styleId="Style3">
    <w:name w:val="Style3"/>
    <w:uiPriority w:val="99"/>
    <w:rsid w:val="002F5B0A"/>
    <w:pPr>
      <w:numPr>
        <w:numId w:val="28"/>
      </w:numPr>
    </w:pPr>
  </w:style>
  <w:style w:type="character" w:styleId="Komentaronuoroda">
    <w:name w:val="annotation reference"/>
    <w:basedOn w:val="Numatytasispastraiposriftas"/>
    <w:uiPriority w:val="99"/>
    <w:semiHidden/>
    <w:unhideWhenUsed/>
    <w:rsid w:val="002F5B0A"/>
    <w:rPr>
      <w:sz w:val="16"/>
      <w:szCs w:val="16"/>
    </w:rPr>
  </w:style>
  <w:style w:type="paragraph" w:styleId="Komentarotekstas">
    <w:name w:val="annotation text"/>
    <w:basedOn w:val="prastasis"/>
    <w:link w:val="KomentarotekstasDiagrama"/>
    <w:uiPriority w:val="99"/>
    <w:semiHidden/>
    <w:unhideWhenUsed/>
    <w:rsid w:val="002F5B0A"/>
    <w:pPr>
      <w:spacing w:line="240" w:lineRule="auto"/>
    </w:pPr>
    <w:rPr>
      <w:rFonts w:eastAsiaTheme="minorHAnsi"/>
      <w:sz w:val="20"/>
      <w:szCs w:val="20"/>
    </w:rPr>
  </w:style>
  <w:style w:type="character" w:customStyle="1" w:styleId="KomentarotekstasDiagrama">
    <w:name w:val="Komentaro tekstas Diagrama"/>
    <w:basedOn w:val="Numatytasispastraiposriftas"/>
    <w:link w:val="Komentarotekstas"/>
    <w:uiPriority w:val="99"/>
    <w:semiHidden/>
    <w:rsid w:val="002F5B0A"/>
    <w:rPr>
      <w:rFonts w:eastAsiaTheme="minorHAnsi"/>
      <w:sz w:val="20"/>
      <w:szCs w:val="20"/>
    </w:rPr>
  </w:style>
  <w:style w:type="paragraph" w:styleId="Komentarotema">
    <w:name w:val="annotation subject"/>
    <w:basedOn w:val="Komentarotekstas"/>
    <w:next w:val="Komentarotekstas"/>
    <w:link w:val="KomentarotemaDiagrama"/>
    <w:uiPriority w:val="99"/>
    <w:semiHidden/>
    <w:unhideWhenUsed/>
    <w:rsid w:val="002F5B0A"/>
    <w:rPr>
      <w:b/>
      <w:bCs/>
    </w:rPr>
  </w:style>
  <w:style w:type="character" w:customStyle="1" w:styleId="KomentarotemaDiagrama">
    <w:name w:val="Komentaro tema Diagrama"/>
    <w:basedOn w:val="KomentarotekstasDiagrama"/>
    <w:link w:val="Komentarotema"/>
    <w:uiPriority w:val="99"/>
    <w:semiHidden/>
    <w:rsid w:val="002F5B0A"/>
    <w:rPr>
      <w:rFonts w:eastAsiaTheme="minorHAnsi"/>
      <w:b/>
      <w:bCs/>
      <w:sz w:val="20"/>
      <w:szCs w:val="20"/>
    </w:rPr>
  </w:style>
  <w:style w:type="paragraph" w:customStyle="1" w:styleId="Style4">
    <w:name w:val="Style4"/>
    <w:basedOn w:val="Turinys3"/>
    <w:rsid w:val="002F5B0A"/>
    <w:pPr>
      <w:numPr>
        <w:numId w:val="30"/>
      </w:numPr>
    </w:pPr>
  </w:style>
  <w:style w:type="paragraph" w:styleId="Turinys4">
    <w:name w:val="toc 4"/>
    <w:basedOn w:val="prastasis"/>
    <w:next w:val="prastasis"/>
    <w:autoRedefine/>
    <w:uiPriority w:val="39"/>
    <w:unhideWhenUsed/>
    <w:qFormat/>
    <w:rsid w:val="002F5B0A"/>
    <w:pPr>
      <w:tabs>
        <w:tab w:val="left" w:pos="363"/>
        <w:tab w:val="right" w:leader="dot" w:pos="9628"/>
      </w:tabs>
      <w:jc w:val="left"/>
    </w:pPr>
    <w:rPr>
      <w:rFonts w:eastAsiaTheme="minorHAnsi" w:cstheme="minorHAnsi"/>
      <w:noProof/>
      <w:szCs w:val="18"/>
    </w:rPr>
  </w:style>
  <w:style w:type="character" w:customStyle="1" w:styleId="Pasvirs">
    <w:name w:val="Pasviręs"/>
    <w:uiPriority w:val="1"/>
    <w:rsid w:val="002F5B0A"/>
    <w:rPr>
      <w:i/>
    </w:rPr>
  </w:style>
  <w:style w:type="character" w:styleId="Perirtashipersaitas">
    <w:name w:val="FollowedHyperlink"/>
    <w:basedOn w:val="Numatytasispastraiposriftas"/>
    <w:uiPriority w:val="99"/>
    <w:semiHidden/>
    <w:unhideWhenUsed/>
    <w:rsid w:val="002F5B0A"/>
    <w:rPr>
      <w:color w:val="800080" w:themeColor="followedHyperlink"/>
      <w:u w:val="single"/>
    </w:rPr>
  </w:style>
  <w:style w:type="character" w:customStyle="1" w:styleId="Neapdorotaspaminjimas1">
    <w:name w:val="Neapdorotas paminėjimas1"/>
    <w:basedOn w:val="Numatytasispastraiposriftas"/>
    <w:uiPriority w:val="99"/>
    <w:semiHidden/>
    <w:unhideWhenUsed/>
    <w:rsid w:val="002F5B0A"/>
    <w:rPr>
      <w:color w:val="605E5C"/>
      <w:shd w:val="clear" w:color="auto" w:fill="E1DFDD"/>
    </w:rPr>
  </w:style>
  <w:style w:type="paragraph" w:customStyle="1" w:styleId="gmail-tekstas">
    <w:name w:val="gmail-tekstas"/>
    <w:basedOn w:val="prastasis"/>
    <w:rsid w:val="002F5B0A"/>
    <w:pPr>
      <w:spacing w:before="100" w:beforeAutospacing="1" w:after="100" w:afterAutospacing="1" w:line="240" w:lineRule="auto"/>
      <w:jc w:val="left"/>
    </w:pPr>
    <w:rPr>
      <w:lang w:eastAsia="lt-LT"/>
    </w:rPr>
  </w:style>
  <w:style w:type="paragraph" w:styleId="HTMLiankstoformatuotas">
    <w:name w:val="HTML Preformatted"/>
    <w:basedOn w:val="prastasis"/>
    <w:link w:val="HTMLiankstoformatuotasDiagrama"/>
    <w:uiPriority w:val="99"/>
    <w:rsid w:val="002F5B0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adjustRightInd w:val="0"/>
      <w:spacing w:line="240" w:lineRule="auto"/>
      <w:jc w:val="left"/>
    </w:pPr>
    <w:rPr>
      <w:rFonts w:ascii="Courier New" w:eastAsiaTheme="minorEastAsia" w:hAnsi="Courier New" w:cs="Angsana New"/>
      <w:sz w:val="20"/>
      <w:szCs w:val="20"/>
      <w:lang w:val="en-US" w:bidi="th-TH"/>
    </w:rPr>
  </w:style>
  <w:style w:type="character" w:customStyle="1" w:styleId="HTMLiankstoformatuotasDiagrama">
    <w:name w:val="HTML iš anksto formatuotas Diagrama"/>
    <w:basedOn w:val="Numatytasispastraiposriftas"/>
    <w:link w:val="HTMLiankstoformatuotas"/>
    <w:uiPriority w:val="99"/>
    <w:rsid w:val="002F5B0A"/>
    <w:rPr>
      <w:rFonts w:ascii="Courier New" w:eastAsiaTheme="minorEastAsia" w:hAnsi="Courier New" w:cs="Angsana New"/>
      <w:sz w:val="20"/>
      <w:szCs w:val="20"/>
      <w:lang w:val="en-US" w:bidi="th-TH"/>
    </w:rPr>
  </w:style>
  <w:style w:type="character" w:styleId="Neapdorotaspaminjimas">
    <w:name w:val="Unresolved Mention"/>
    <w:basedOn w:val="Numatytasispastraiposriftas"/>
    <w:uiPriority w:val="99"/>
    <w:semiHidden/>
    <w:unhideWhenUsed/>
    <w:rsid w:val="009159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igiseller.ru/preview/636995/p1_2661957_7da4af7b.jpg" TargetMode="Externa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games.lt/wp-content/uploads/2018/04/Firewatch-825x464.jpg" TargetMode="External"/><Relationship Id="rId34" Type="http://schemas.openxmlformats.org/officeDocument/2006/relationships/image" Target="media/image20.png"/><Relationship Id="rId42" Type="http://schemas.openxmlformats.org/officeDocument/2006/relationships/hyperlink" Target="http://office.microsoft.com/en-us/word-help/create-a-bibliography-HA102809686.asp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researchgate.net/profile/Frank_Ulrich/publication/317056778/figure/fig2/AS:546758926712833@1507368894043/Screen-shot-from-Rust-showing-the-graphical-interface-and-base-building.pn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amesgds.com/wp-content/uploads/2019/12/gamesgds-rust.jpg"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hyperlink" Target="https://www.firewatchgame.com/screenshots/firewatch-e3-2.jpg" TargetMode="External"/><Relationship Id="rId31" Type="http://schemas.openxmlformats.org/officeDocument/2006/relationships/image" Target="media/image17.png"/><Relationship Id="rId44" Type="http://schemas.openxmlformats.org/officeDocument/2006/relationships/hyperlink" Target="https://biblioteka.ktu.edu/mokyma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office.microsoft.com/lt-lt/word-help/create-a-bibliography-HA102809686.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3D97E-14A3-4EBC-8057-3E3CE9D4A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60</Pages>
  <Words>11894</Words>
  <Characters>67801</Characters>
  <Application>Microsoft Office Word</Application>
  <DocSecurity>0</DocSecurity>
  <Lines>565</Lines>
  <Paragraphs>159</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79536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Kestutis</dc:creator>
  <cp:lastModifiedBy>Kestutis</cp:lastModifiedBy>
  <cp:revision>6</cp:revision>
  <dcterms:created xsi:type="dcterms:W3CDTF">2020-05-03T19:18:00Z</dcterms:created>
  <dcterms:modified xsi:type="dcterms:W3CDTF">2020-05-04T18:07:00Z</dcterms:modified>
</cp:coreProperties>
</file>