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Святашова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команд условного и безусловного переходов, приобретение навыков написания программ с использованием переходов и знакомство с назначением и структурой файла листинга.</w:t>
      </w:r>
    </w:p>
    <w:bookmarkEnd w:id="20"/>
    <w:bookmarkStart w:id="21" w:name="теори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Теоритическое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 которая включает в себя адрес перехода, куда следует передать управление. 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регистре.</w:t>
      </w:r>
    </w:p>
    <w:p>
      <w:pPr>
        <w:pStyle w:val="BodyText"/>
      </w:pPr>
      <w:r>
        <w:t xml:space="preserve">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 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вычитания.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>
      <w:pPr>
        <w:pStyle w:val="BodyText"/>
      </w:pPr>
      <w:r>
        <w:t xml:space="preserve">Все ошибки и предупреждения, обнаруженные при ассемблировании, транслятор выводит на экран, и файл листинга не создаётся.</w:t>
      </w:r>
    </w:p>
    <w:p>
      <w:pPr>
        <w:pStyle w:val="BodyText"/>
      </w:pPr>
      <w:r>
        <w:t xml:space="preserve">Структура листинга:</w:t>
      </w:r>
    </w:p>
    <w:p>
      <w:pPr>
        <w:pStyle w:val="BodyText"/>
      </w:pPr>
      <w:r>
        <w:t xml:space="preserve">•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</w:p>
    <w:p>
      <w:pPr>
        <w:pStyle w:val="BodyText"/>
      </w:pPr>
      <w:r>
        <w:t xml:space="preserve">• адрес — это смещение машинного кода от начала текущего сегмента;</w:t>
      </w:r>
    </w:p>
    <w:p>
      <w:pPr>
        <w:pStyle w:val="BodyText"/>
      </w:pPr>
      <w:r>
        <w:t xml:space="preserve">• 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</w:t>
      </w:r>
    </w:p>
    <w:p>
      <w:pPr>
        <w:pStyle w:val="BodyText"/>
      </w:pPr>
      <w:r>
        <w:t xml:space="preserve">•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5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для программам лабораторной работы № 7, перейдем в него и создадим файл lab7-1.asm(рис. 1):</w:t>
      </w:r>
    </w:p>
    <w:p>
      <w:pPr>
        <w:pStyle w:val="CaptionedFigure"/>
      </w:pPr>
      <w:r>
        <w:drawing>
          <wp:inline>
            <wp:extent cx="4800600" cy="764246"/>
            <wp:effectExtent b="0" l="0" r="0" t="0"/>
            <wp:docPr descr="Рис. 1: Каталог lab07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lab07</w:t>
      </w:r>
    </w:p>
    <w:p>
      <w:pPr>
        <w:numPr>
          <w:ilvl w:val="0"/>
          <w:numId w:val="1002"/>
        </w:numPr>
        <w:pStyle w:val="Compac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Введем в файл lab7-1.asm текст программы из листинга 7.1.(рис. 2):</w:t>
      </w:r>
    </w:p>
    <w:p>
      <w:pPr>
        <w:pStyle w:val="CaptionedFigure"/>
      </w:pPr>
      <w:r>
        <w:drawing>
          <wp:inline>
            <wp:extent cx="4800600" cy="3324943"/>
            <wp:effectExtent b="0" l="0" r="0" t="0"/>
            <wp:docPr descr="Рис. 2: Ввод текста из листинга 7.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 из листинга 7.1</w:t>
      </w:r>
    </w:p>
    <w:p>
      <w:pPr>
        <w:pStyle w:val="BodyText"/>
      </w:pPr>
      <w:r>
        <w:rPr>
          <w:bCs/>
          <w:b/>
        </w:rPr>
        <w:t xml:space="preserve">Листинг 7.1. Программа с использованием инструкции jmp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jmp _label2</w:t>
      </w:r>
    </w:p>
    <w:p>
      <w:pPr>
        <w:pStyle w:val="BodyText"/>
      </w:pPr>
      <w:r>
        <w:t xml:space="preserve">_label1:</w:t>
      </w:r>
    </w:p>
    <w:p>
      <w:pPr>
        <w:pStyle w:val="BodyText"/>
      </w:pPr>
      <w:r>
        <w:t xml:space="preserve">mov eax, msg1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</w:p>
    <w:p>
      <w:pPr>
        <w:pStyle w:val="BodyText"/>
      </w:pPr>
      <w:r>
        <w:t xml:space="preserve">_label2:</w:t>
      </w:r>
    </w:p>
    <w:p>
      <w:pPr>
        <w:pStyle w:val="BodyText"/>
      </w:pPr>
      <w:r>
        <w:t xml:space="preserve">mov eax, msg2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</w:p>
    <w:p>
      <w:pPr>
        <w:pStyle w:val="BodyText"/>
      </w:pPr>
      <w:r>
        <w:t xml:space="preserve">_label3:</w:t>
      </w:r>
    </w:p>
    <w:p>
      <w:pPr>
        <w:pStyle w:val="BodyText"/>
      </w:pPr>
      <w:r>
        <w:t xml:space="preserve">mov eax, msg3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Создадим исполняемый файл и запустим его(рис. 3):</w:t>
      </w:r>
    </w:p>
    <w:p>
      <w:pPr>
        <w:pStyle w:val="CaptionedFigure"/>
      </w:pPr>
      <w:r>
        <w:drawing>
          <wp:inline>
            <wp:extent cx="4800600" cy="843768"/>
            <wp:effectExtent b="0" l="0" r="0" t="0"/>
            <wp:docPr descr="Рис. 3: Запуск исполняемого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исполняемого файла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</w:t>
      </w:r>
    </w:p>
    <w:p>
      <w:pPr>
        <w:pStyle w:val="BodyText"/>
      </w:pPr>
      <w:r>
        <w:t xml:space="preserve">Изменим программу так,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</w:t>
      </w:r>
      <w:r>
        <w:t xml:space="preserve"> </w:t>
      </w:r>
      <w:r>
        <w:t xml:space="preserve">инструкцию jmp с меткой _label1 (т.е. переход к инструкциям вывода сообщения № 1) и после вывода сообщения № 1 добавим инструкцию jmp с меткой _end (т.е. переход к инструкции call quit).</w:t>
      </w:r>
    </w:p>
    <w:p>
      <w:pPr>
        <w:pStyle w:val="BodyText"/>
      </w:pPr>
      <w:r>
        <w:t xml:space="preserve">Изменим текст программы в соответствии с листингом 7.2.(рис. 4):</w:t>
      </w:r>
    </w:p>
    <w:p>
      <w:pPr>
        <w:pStyle w:val="CaptionedFigure"/>
      </w:pPr>
      <w:r>
        <w:drawing>
          <wp:inline>
            <wp:extent cx="4800600" cy="3324943"/>
            <wp:effectExtent b="0" l="0" r="0" t="0"/>
            <wp:docPr descr="Рис. 4: Ввод текста из листинга 7.2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Ввод текста из листинга 7.2</w:t>
      </w:r>
    </w:p>
    <w:p>
      <w:pPr>
        <w:pStyle w:val="BodyText"/>
      </w:pPr>
      <w:r>
        <w:rPr>
          <w:bCs/>
          <w:b/>
        </w:rPr>
        <w:t xml:space="preserve">Листинг 7.2. Программа с использованием инструкции jmp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msg1: DB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msg2: DB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msg3: DB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jmp _label2</w:t>
      </w:r>
    </w:p>
    <w:p>
      <w:pPr>
        <w:pStyle w:val="BodyText"/>
      </w:pPr>
      <w:r>
        <w:t xml:space="preserve">_label1:</w:t>
      </w:r>
    </w:p>
    <w:p>
      <w:pPr>
        <w:pStyle w:val="BodyText"/>
      </w:pPr>
      <w:r>
        <w:t xml:space="preserve">mov eax, msg1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</w:p>
    <w:p>
      <w:pPr>
        <w:pStyle w:val="BodyText"/>
      </w:pPr>
      <w:r>
        <w:t xml:space="preserve">jmp _end</w:t>
      </w:r>
    </w:p>
    <w:p>
      <w:pPr>
        <w:pStyle w:val="BodyText"/>
      </w:pPr>
      <w:r>
        <w:t xml:space="preserve">label2:</w:t>
      </w:r>
    </w:p>
    <w:p>
      <w:pPr>
        <w:pStyle w:val="BodyText"/>
      </w:pPr>
      <w:r>
        <w:t xml:space="preserve">mov eax, msg2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</w:p>
    <w:p>
      <w:pPr>
        <w:pStyle w:val="BodyText"/>
      </w:pPr>
      <w:r>
        <w:t xml:space="preserve">jmp _label1</w:t>
      </w:r>
    </w:p>
    <w:p>
      <w:pPr>
        <w:pStyle w:val="BodyText"/>
      </w:pPr>
      <w:r>
        <w:t xml:space="preserve">_label3:</w:t>
      </w:r>
    </w:p>
    <w:p>
      <w:pPr>
        <w:pStyle w:val="BodyText"/>
      </w:pPr>
      <w:r>
        <w:t xml:space="preserve">mov eax, msg3 ; Вывод на экран строки</w:t>
      </w:r>
    </w:p>
    <w:p>
      <w:pPr>
        <w:pStyle w:val="BodyText"/>
      </w:pPr>
      <w:r>
        <w:t xml:space="preserve">call sprintLF ;</w:t>
      </w:r>
      <w:r>
        <w:t xml:space="preserve"> </w:t>
      </w:r>
      <w:r>
        <w:t xml:space="preserve">‘</w:t>
      </w:r>
      <w:r>
        <w:t xml:space="preserve">Сообщение № 3</w:t>
      </w:r>
      <w:r>
        <w:t xml:space="preserve">’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Создадим исполняемый файл и запустим его(рис. 5):</w:t>
      </w:r>
    </w:p>
    <w:p>
      <w:pPr>
        <w:pStyle w:val="CaptionedFigure"/>
      </w:pPr>
      <w:r>
        <w:drawing>
          <wp:inline>
            <wp:extent cx="4800600" cy="843768"/>
            <wp:effectExtent b="0" l="0" r="0" t="0"/>
            <wp:docPr descr="Рис. 5: Запуск исполняемого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p>
      <w:pPr>
        <w:pStyle w:val="BodyText"/>
      </w:pPr>
      <w:r>
        <w:t xml:space="preserve">Изменим текст программы(рис. 6) добавив или изменив инструкции jmp, чтобы вывод программы был следующим(рис. 7):</w:t>
      </w:r>
    </w:p>
    <w:p>
      <w:pPr>
        <w:pStyle w:val="CaptionedFigure"/>
      </w:pPr>
      <w:r>
        <w:drawing>
          <wp:inline>
            <wp:extent cx="4800600" cy="3324943"/>
            <wp:effectExtent b="0" l="0" r="0" t="0"/>
            <wp:docPr descr="Рис. 6: Изменение текста программ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2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текста программы</w:t>
      </w:r>
    </w:p>
    <w:p>
      <w:pPr>
        <w:pStyle w:val="CaptionedFigure"/>
      </w:pPr>
      <w:r>
        <w:drawing>
          <wp:inline>
            <wp:extent cx="4800600" cy="843768"/>
            <wp:effectExtent b="0" l="0" r="0" t="0"/>
            <wp:docPr descr="Рис. 7: Запуск исполняемого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исполняемого файла</w:t>
      </w:r>
    </w:p>
    <w:p>
      <w:pPr>
        <w:numPr>
          <w:ilvl w:val="0"/>
          <w:numId w:val="1003"/>
        </w:numPr>
        <w:pStyle w:val="Compact"/>
      </w:pPr>
      <w:r>
        <w:t xml:space="preserve">. 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pStyle w:val="FirstParagraph"/>
      </w:pPr>
      <w:r>
        <w:t xml:space="preserve">Создадим файл lab7-2.asm в каталоге ~/work/arch-pc/lab07(рис. 8):</w:t>
      </w:r>
    </w:p>
    <w:p>
      <w:pPr>
        <w:pStyle w:val="CaptionedFigure"/>
      </w:pPr>
      <w:r>
        <w:drawing>
          <wp:inline>
            <wp:extent cx="4800600" cy="556097"/>
            <wp:effectExtent b="0" l="0" r="0" t="0"/>
            <wp:docPr descr="Рис. 8: Создание файла lab7-2.asm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lab7-2.asm</w:t>
      </w:r>
    </w:p>
    <w:p>
      <w:pPr>
        <w:pStyle w:val="BodyText"/>
      </w:pPr>
      <w:r>
        <w:t xml:space="preserve">Далее в этот файл введем текст программы из листинга 7.3(рис. 9):</w:t>
      </w:r>
    </w:p>
    <w:p>
      <w:pPr>
        <w:pStyle w:val="CaptionedFigure"/>
      </w:pPr>
      <w:r>
        <w:drawing>
          <wp:inline>
            <wp:extent cx="4800600" cy="3737082"/>
            <wp:effectExtent b="0" l="0" r="0" t="0"/>
            <wp:docPr descr="Рис. 9: Ввод текста из листинга 7.3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текста из листинга 7.3</w:t>
      </w:r>
    </w:p>
    <w:p>
      <w:pPr>
        <w:pStyle w:val="BodyText"/>
      </w:pPr>
      <w:r>
        <w:rPr>
          <w:bCs/>
          <w:b/>
        </w:rPr>
        <w:t xml:space="preserve">Листинг 7.3. Программа, которая определяет и выводит на экран наибольшую из 3 целочисленных переменных: A,B и C.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 db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,0h</w:t>
      </w:r>
    </w:p>
    <w:p>
      <w:pPr>
        <w:pStyle w:val="BodyText"/>
      </w:pPr>
      <w:r>
        <w:t xml:space="preserve">msg2 db</w:t>
      </w:r>
      <w:r>
        <w:t xml:space="preserve"> </w:t>
      </w:r>
      <w:r>
        <w:t xml:space="preserve">“</w:t>
      </w:r>
      <w:r>
        <w:t xml:space="preserve">Наибольшее число:</w:t>
      </w:r>
      <w:r>
        <w:t xml:space="preserve">”</w:t>
      </w:r>
      <w:r>
        <w:t xml:space="preserve">,0h</w:t>
      </w:r>
    </w:p>
    <w:p>
      <w:pPr>
        <w:pStyle w:val="BodyText"/>
      </w:pPr>
      <w:r>
        <w:t xml:space="preserve">A dd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</w:p>
    <w:p>
      <w:pPr>
        <w:pStyle w:val="BodyText"/>
      </w:pPr>
      <w:r>
        <w:t xml:space="preserve">C dd</w:t>
      </w:r>
      <w:r>
        <w:t xml:space="preserve"> </w:t>
      </w:r>
      <w:r>
        <w:t xml:space="preserve">‘</w:t>
      </w:r>
      <w:r>
        <w:t xml:space="preserve">50</w:t>
      </w:r>
      <w:r>
        <w:t xml:space="preserve">’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max resb 10</w:t>
      </w:r>
    </w:p>
    <w:p>
      <w:pPr>
        <w:pStyle w:val="BodyText"/>
      </w:pPr>
      <w:r>
        <w:t xml:space="preserve">B resb 10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</w:p>
    <w:p>
      <w:pPr>
        <w:pStyle w:val="BodyText"/>
      </w:pPr>
      <w:r>
        <w:t xml:space="preserve">mov eax,msg1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</w:p>
    <w:p>
      <w:pPr>
        <w:pStyle w:val="BodyText"/>
      </w:pPr>
      <w:r>
        <w:t xml:space="preserve">mov ecx,B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mov eax,B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[B],eax ; запись преобразованного числа в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</w:p>
    <w:p>
      <w:pPr>
        <w:pStyle w:val="BodyText"/>
      </w:pPr>
      <w:r>
        <w:t xml:space="preserve">; ———- Записываем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</w:t>
      </w:r>
      <w:r>
        <w:t xml:space="preserve">max</w:t>
      </w:r>
      <w:r>
        <w:t xml:space="preserve">’</w:t>
      </w:r>
    </w:p>
    <w:p>
      <w:pPr>
        <w:pStyle w:val="BodyText"/>
      </w:pPr>
      <w:r>
        <w:t xml:space="preserve">mov ecx,[A] ;</w:t>
      </w:r>
      <w:r>
        <w:t xml:space="preserve"> </w:t>
      </w:r>
      <w:r>
        <w:t xml:space="preserve">‘</w:t>
      </w:r>
      <w:r>
        <w:t xml:space="preserve">ecx = A</w:t>
      </w:r>
      <w:r>
        <w:t xml:space="preserve">’</w:t>
      </w:r>
    </w:p>
    <w:p>
      <w:pPr>
        <w:pStyle w:val="BodyText"/>
      </w:pPr>
      <w:r>
        <w:t xml:space="preserve">mov [max],ecx ;</w:t>
      </w:r>
      <w:r>
        <w:t xml:space="preserve"> </w:t>
      </w:r>
      <w:r>
        <w:t xml:space="preserve">‘</w:t>
      </w:r>
      <w:r>
        <w:t xml:space="preserve">max = A</w:t>
      </w:r>
      <w:r>
        <w:t xml:space="preserve">’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  <w:r>
        <w:t xml:space="preserve"> </w:t>
      </w:r>
      <w:r>
        <w:t xml:space="preserve">(как символы)</w:t>
      </w:r>
    </w:p>
    <w:p>
      <w:pPr>
        <w:pStyle w:val="BodyText"/>
      </w:pPr>
      <w:r>
        <w:t xml:space="preserve">cmp ecx,[C] ; Сравниваем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С</w:t>
      </w:r>
      <w:r>
        <w:t xml:space="preserve">’</w:t>
      </w:r>
    </w:p>
    <w:p>
      <w:pPr>
        <w:pStyle w:val="BodyText"/>
      </w:pPr>
      <w:r>
        <w:t xml:space="preserve">jg check_B ; если</w:t>
      </w:r>
      <w:r>
        <w:t xml:space="preserve"> </w:t>
      </w:r>
      <w:r>
        <w:t xml:space="preserve">‘</w:t>
      </w:r>
      <w:r>
        <w:t xml:space="preserve">A&gt;C</w:t>
      </w:r>
      <w:r>
        <w:t xml:space="preserve">’</w:t>
      </w:r>
      <w:r>
        <w:t xml:space="preserve">, то переход на метку</w:t>
      </w:r>
      <w:r>
        <w:t xml:space="preserve"> </w:t>
      </w:r>
      <w:r>
        <w:t xml:space="preserve">‘</w:t>
      </w:r>
      <w:r>
        <w:t xml:space="preserve">check_B</w:t>
      </w:r>
      <w:r>
        <w:t xml:space="preserve">’</w:t>
      </w:r>
      <w:r>
        <w:t xml:space="preserve">,</w:t>
      </w:r>
    </w:p>
    <w:p>
      <w:pPr>
        <w:pStyle w:val="BodyText"/>
      </w:pPr>
      <w:r>
        <w:t xml:space="preserve">mov ecx,[C] ; иначе</w:t>
      </w:r>
      <w:r>
        <w:t xml:space="preserve"> </w:t>
      </w:r>
      <w:r>
        <w:t xml:space="preserve">‘</w:t>
      </w:r>
      <w:r>
        <w:t xml:space="preserve">ecx = C</w:t>
      </w:r>
      <w:r>
        <w:t xml:space="preserve">’</w:t>
      </w:r>
    </w:p>
    <w:p>
      <w:pPr>
        <w:pStyle w:val="BodyText"/>
      </w:pPr>
      <w:r>
        <w:t xml:space="preserve">mov [max],ecx ;</w:t>
      </w:r>
      <w:r>
        <w:t xml:space="preserve"> </w:t>
      </w:r>
      <w:r>
        <w:t xml:space="preserve">‘</w:t>
      </w:r>
      <w:r>
        <w:t xml:space="preserve">max = C</w:t>
      </w:r>
      <w:r>
        <w:t xml:space="preserve">’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check_B:</w:t>
      </w:r>
    </w:p>
    <w:p>
      <w:pPr>
        <w:pStyle w:val="BodyText"/>
      </w:pPr>
      <w:r>
        <w:t xml:space="preserve">mov eax,max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[max],eax ; запись преобразованного числа в</w:t>
      </w:r>
      <w:r>
        <w:t xml:space="preserve"> </w:t>
      </w:r>
      <w:r>
        <w:rPr>
          <w:rStyle w:val="VerbatimChar"/>
        </w:rPr>
        <w:t xml:space="preserve">max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(как числа)</w:t>
      </w:r>
    </w:p>
    <w:p>
      <w:pPr>
        <w:pStyle w:val="BodyText"/>
      </w:pPr>
      <w:r>
        <w:t xml:space="preserve">mov ecx,[max]</w:t>
      </w:r>
    </w:p>
    <w:p>
      <w:pPr>
        <w:pStyle w:val="BodyText"/>
      </w:pPr>
      <w:r>
        <w:t xml:space="preserve">cmp ecx,[B] ; Сравниваем</w:t>
      </w:r>
      <w:r>
        <w:t xml:space="preserve"> </w:t>
      </w:r>
      <w:r>
        <w:t xml:space="preserve">‘</w:t>
      </w:r>
      <w:r>
        <w:t xml:space="preserve">max(A,C)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</w:p>
    <w:p>
      <w:pPr>
        <w:pStyle w:val="BodyText"/>
      </w:pPr>
      <w:r>
        <w:t xml:space="preserve">jg fin ; если</w:t>
      </w:r>
      <w:r>
        <w:t xml:space="preserve"> </w:t>
      </w:r>
      <w:r>
        <w:t xml:space="preserve">‘</w:t>
      </w:r>
      <w:r>
        <w:t xml:space="preserve">max(A,C)&gt;B</w:t>
      </w:r>
      <w:r>
        <w:t xml:space="preserve">’</w:t>
      </w:r>
      <w:r>
        <w:t xml:space="preserve">, то переход на</w:t>
      </w:r>
      <w:r>
        <w:t xml:space="preserve"> </w:t>
      </w:r>
      <w:r>
        <w:t xml:space="preserve">‘</w:t>
      </w:r>
      <w:r>
        <w:t xml:space="preserve">fin</w:t>
      </w:r>
      <w:r>
        <w:t xml:space="preserve">’</w:t>
      </w:r>
      <w:r>
        <w:t xml:space="preserve">,</w:t>
      </w:r>
    </w:p>
    <w:p>
      <w:pPr>
        <w:pStyle w:val="BodyText"/>
      </w:pPr>
      <w:r>
        <w:t xml:space="preserve">mov ecx,[B] ; иначе</w:t>
      </w:r>
      <w:r>
        <w:t xml:space="preserve"> </w:t>
      </w:r>
      <w:r>
        <w:t xml:space="preserve">‘</w:t>
      </w:r>
      <w:r>
        <w:t xml:space="preserve">ecx = B</w:t>
      </w:r>
      <w:r>
        <w:t xml:space="preserve">’</w:t>
      </w:r>
    </w:p>
    <w:p>
      <w:pPr>
        <w:pStyle w:val="BodyText"/>
      </w:pPr>
      <w:r>
        <w:t xml:space="preserve">mov [max],ecx</w:t>
      </w:r>
    </w:p>
    <w:p>
      <w:pPr>
        <w:pStyle w:val="BodyText"/>
      </w:pPr>
      <w:r>
        <w:t xml:space="preserve">; ———- Вывод результата</w:t>
      </w:r>
    </w:p>
    <w:p>
      <w:pPr>
        <w:pStyle w:val="BodyText"/>
      </w:pPr>
      <w:r>
        <w:t xml:space="preserve">fin:</w:t>
      </w:r>
    </w:p>
    <w:p>
      <w:pPr>
        <w:pStyle w:val="BodyText"/>
      </w:pPr>
      <w:r>
        <w:t xml:space="preserve">mov eax, msg2</w:t>
      </w:r>
    </w:p>
    <w:p>
      <w:pPr>
        <w:pStyle w:val="BodyText"/>
      </w:pP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Наибольшее число:</w:t>
      </w:r>
      <w:r>
        <w:t xml:space="preserve">’</w:t>
      </w:r>
    </w:p>
    <w:p>
      <w:pPr>
        <w:pStyle w:val="BodyText"/>
      </w:pPr>
      <w:r>
        <w:t xml:space="preserve">mov eax,[max]</w:t>
      </w:r>
    </w:p>
    <w:p>
      <w:pPr>
        <w:pStyle w:val="BodyText"/>
      </w:pPr>
      <w:r>
        <w:t xml:space="preserve">call iprintLF ; Вывод</w:t>
      </w:r>
      <w:r>
        <w:t xml:space="preserve"> </w:t>
      </w:r>
      <w:r>
        <w:t xml:space="preserve">‘</w:t>
      </w:r>
      <w:r>
        <w:t xml:space="preserve">max(A,B,C)</w:t>
      </w:r>
      <w:r>
        <w:t xml:space="preserve">’</w:t>
      </w:r>
    </w:p>
    <w:p>
      <w:pPr>
        <w:pStyle w:val="BodyText"/>
      </w:pPr>
      <w:r>
        <w:t xml:space="preserve">call quit ; Выход</w:t>
      </w:r>
    </w:p>
    <w:p>
      <w:pPr>
        <w:pStyle w:val="BodyText"/>
      </w:pPr>
      <w:r>
        <w:t xml:space="preserve">Создадим исполняемый файл и запустим его для разных значений B (рис. 10) и (рис. 11):</w:t>
      </w:r>
    </w:p>
    <w:p>
      <w:pPr>
        <w:pStyle w:val="CaptionedFigure"/>
      </w:pPr>
      <w:r>
        <w:drawing>
          <wp:inline>
            <wp:extent cx="4800600" cy="851359"/>
            <wp:effectExtent b="0" l="0" r="0" t="0"/>
            <wp:docPr descr="Рис. 10: Запуск исполняемого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5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исполняемого файла</w:t>
      </w:r>
    </w:p>
    <w:p>
      <w:pPr>
        <w:pStyle w:val="CaptionedFigure"/>
      </w:pPr>
      <w:r>
        <w:drawing>
          <wp:inline>
            <wp:extent cx="4800600" cy="874629"/>
            <wp:effectExtent b="0" l="0" r="0" t="0"/>
            <wp:docPr descr="Рис. 11: Запуск исполняемого фай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74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исполняемого файла</w:t>
      </w:r>
    </w:p>
    <w:bookmarkEnd w:id="55"/>
    <w:bookmarkStart w:id="77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numPr>
          <w:ilvl w:val="0"/>
          <w:numId w:val="1004"/>
        </w:numPr>
        <w:pStyle w:val="Compac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</w:p>
    <w:p>
      <w:pPr>
        <w:pStyle w:val="FirstParagraph"/>
      </w:pPr>
      <w:r>
        <w:t xml:space="preserve">Создадим файл листинга для программы из файла lab7-2.asm(рис. 12) и откроем этот файл с помощью текстового редактора mcedit(рис. 13):</w:t>
      </w:r>
    </w:p>
    <w:p>
      <w:pPr>
        <w:pStyle w:val="CaptionedFigure"/>
      </w:pPr>
      <w:r>
        <w:drawing>
          <wp:inline>
            <wp:extent cx="4800600" cy="321449"/>
            <wp:effectExtent b="0" l="0" r="0" t="0"/>
            <wp:docPr descr="Рис. 12: Создание файла листинга lab7-2.asm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листинга lab7-2.asm</w:t>
      </w:r>
    </w:p>
    <w:p>
      <w:pPr>
        <w:pStyle w:val="CaptionedFigure"/>
      </w:pPr>
      <w:r>
        <w:drawing>
          <wp:inline>
            <wp:extent cx="4800600" cy="3737082"/>
            <wp:effectExtent b="0" l="0" r="0" t="0"/>
            <wp:docPr descr="Рис. 13: Файл листинг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листинга</w:t>
      </w:r>
    </w:p>
    <w:p>
      <w:pPr>
        <w:pStyle w:val="BodyText"/>
      </w:pPr>
      <w:r>
        <w:t xml:space="preserve">Внимательно ознакомившись с форматом и содержимым файла листинга, можно объяснить содержимое его строк. Например:</w:t>
      </w:r>
    </w:p>
    <w:p>
      <w:pPr>
        <w:numPr>
          <w:ilvl w:val="0"/>
          <w:numId w:val="1005"/>
        </w:numPr>
        <w:pStyle w:val="Compact"/>
      </w:pPr>
      <w:r>
        <w:t xml:space="preserve">Это строка(рис. 14) находится находится на 22 месте, ее адрес</w:t>
      </w:r>
      <w:r>
        <w:t xml:space="preserve"> </w:t>
      </w:r>
      <w:r>
        <w:t xml:space="preserve">“</w:t>
      </w:r>
      <w:r>
        <w:t xml:space="preserve">00000106</w:t>
      </w:r>
      <w:r>
        <w:t xml:space="preserve">”</w:t>
      </w:r>
      <w:r>
        <w:t xml:space="preserve">, машинный код -</w:t>
      </w:r>
      <w:r>
        <w:t xml:space="preserve"> </w:t>
      </w:r>
      <w:r>
        <w:t xml:space="preserve">“</w:t>
      </w:r>
      <w:r>
        <w:t xml:space="preserve">E891FFFFFF</w:t>
      </w:r>
      <w:r>
        <w:t xml:space="preserve">”</w:t>
      </w:r>
      <w:r>
        <w:t xml:space="preserve">. call atoi означает, вызов подпрограммы перевода символа, лежащего в строке выше, в число.</w:t>
      </w:r>
    </w:p>
    <w:p>
      <w:pPr>
        <w:pStyle w:val="CaptionedFigure"/>
      </w:pPr>
      <w:r>
        <w:drawing>
          <wp:inline>
            <wp:extent cx="4800600" cy="488632"/>
            <wp:effectExtent b="0" l="0" r="0" t="0"/>
            <wp:docPr descr="Рис. 14: Строка листинг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Строка листинга</w:t>
      </w:r>
    </w:p>
    <w:p>
      <w:pPr>
        <w:numPr>
          <w:ilvl w:val="0"/>
          <w:numId w:val="1006"/>
        </w:numPr>
        <w:pStyle w:val="Compact"/>
      </w:pPr>
      <w:r>
        <w:t xml:space="preserve">Это строка(рис. 15) находится находится на 25 месте, ее адрес</w:t>
      </w:r>
      <w:r>
        <w:t xml:space="preserve"> </w:t>
      </w:r>
      <w:r>
        <w:t xml:space="preserve">“</w:t>
      </w:r>
      <w:r>
        <w:t xml:space="preserve">00000110</w:t>
      </w:r>
      <w:r>
        <w:t xml:space="preserve">”</w:t>
      </w:r>
      <w:r>
        <w:t xml:space="preserve">, машинный код -</w:t>
      </w:r>
      <w:r>
        <w:t xml:space="preserve"> </w:t>
      </w:r>
      <w:r>
        <w:t xml:space="preserve">“</w:t>
      </w:r>
      <w:r>
        <w:t xml:space="preserve">8BOD[35000000]</w:t>
      </w:r>
      <w:r>
        <w:t xml:space="preserve">”</w:t>
      </w:r>
      <w:r>
        <w:t xml:space="preserve">. mov ecx,[A] означает, что в регистр ecx мы записываем число, хранящееся в переменной A.</w:t>
      </w:r>
    </w:p>
    <w:p>
      <w:pPr>
        <w:pStyle w:val="CaptionedFigure"/>
      </w:pPr>
      <w:r>
        <w:drawing>
          <wp:inline>
            <wp:extent cx="4800600" cy="471783"/>
            <wp:effectExtent b="0" l="0" r="0" t="0"/>
            <wp:docPr descr="Рис. 15: Строка листинг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Строка листинга</w:t>
      </w:r>
    </w:p>
    <w:p>
      <w:pPr>
        <w:numPr>
          <w:ilvl w:val="0"/>
          <w:numId w:val="1007"/>
        </w:numPr>
        <w:pStyle w:val="Compact"/>
      </w:pPr>
      <w:r>
        <w:t xml:space="preserve">Это строка(рис. 16) находится находится на 36 месте, ее адрес</w:t>
      </w:r>
      <w:r>
        <w:t xml:space="preserve"> </w:t>
      </w:r>
      <w:r>
        <w:t xml:space="preserve">“</w:t>
      </w:r>
      <w:r>
        <w:t xml:space="preserve">00000135</w:t>
      </w:r>
      <w:r>
        <w:t xml:space="preserve">”</w:t>
      </w:r>
      <w:r>
        <w:t xml:space="preserve">, машинный код -</w:t>
      </w:r>
      <w:r>
        <w:t xml:space="preserve"> </w:t>
      </w:r>
      <w:r>
        <w:t xml:space="preserve">“</w:t>
      </w:r>
      <w:r>
        <w:t xml:space="preserve">A3[00000000]</w:t>
      </w:r>
      <w:r>
        <w:t xml:space="preserve">”</w:t>
      </w:r>
      <w:r>
        <w:t xml:space="preserve">. mov [max],eax означает, запись преобразованного числа из регистра eax в max.</w:t>
      </w:r>
    </w:p>
    <w:p>
      <w:pPr>
        <w:pStyle w:val="CaptionedFigure"/>
      </w:pPr>
      <w:r>
        <w:drawing>
          <wp:inline>
            <wp:extent cx="4800600" cy="451541"/>
            <wp:effectExtent b="0" l="0" r="0" t="0"/>
            <wp:docPr descr="Рис. 16: Строка листинг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Строка листинга</w:t>
      </w:r>
    </w:p>
    <w:p>
      <w:pPr>
        <w:pStyle w:val="BodyText"/>
      </w:pPr>
      <w:r>
        <w:t xml:space="preserve">В строке mov eax,max я удалила операнду max и попробывала выполните трансляцию с получением файла листинга(рис. 17):</w:t>
      </w:r>
    </w:p>
    <w:p>
      <w:pPr>
        <w:pStyle w:val="CaptionedFigure"/>
      </w:pPr>
      <w:r>
        <w:drawing>
          <wp:inline>
            <wp:extent cx="4800600" cy="407926"/>
            <wp:effectExtent b="0" l="0" r="0" t="0"/>
            <wp:docPr descr="Рис. 17: Попытка трансляции файла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Попытка трансляции файла</w:t>
      </w:r>
    </w:p>
    <w:p>
      <w:pPr>
        <w:pStyle w:val="BodyText"/>
      </w:pPr>
      <w:r>
        <w:t xml:space="preserve">При трансляции файла выходит ошибка, потому что для корректной работы программы нужно два операнда. В файле листинга показывается, где совершена ошибка и почему она выходит(рис. 18):</w:t>
      </w:r>
    </w:p>
    <w:p>
      <w:pPr>
        <w:pStyle w:val="CaptionedFigure"/>
      </w:pPr>
      <w:r>
        <w:drawing>
          <wp:inline>
            <wp:extent cx="4800600" cy="346887"/>
            <wp:effectExtent b="0" l="0" r="0" t="0"/>
            <wp:docPr descr="Рис. 18: Ошибка в файле листинга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Ошибка в файле листинга</w:t>
      </w:r>
    </w:p>
    <w:bookmarkEnd w:id="77"/>
    <w:bookmarkEnd w:id="78"/>
    <w:bookmarkStart w:id="100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Создадим файл lab7-3.asm для выполнения первого задания самостоятельной работы(рис. 19):</w:t>
      </w:r>
    </w:p>
    <w:p>
      <w:pPr>
        <w:pStyle w:val="CaptionedFigure"/>
      </w:pPr>
      <w:r>
        <w:drawing>
          <wp:inline>
            <wp:extent cx="4800600" cy="428741"/>
            <wp:effectExtent b="0" l="0" r="0" t="0"/>
            <wp:docPr descr="Рис. 19: Создание файла lab7-3.asm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 lab7-3.asm</w:t>
      </w:r>
    </w:p>
    <w:p>
      <w:pPr>
        <w:pStyle w:val="BodyText"/>
      </w:pPr>
      <w:r>
        <w:t xml:space="preserve">Напишем программу(рис. 20) нахождения наименьшей из 3 целочисленных переменных a,b и c. Значения переменных я выбрала в соответствии с вариантом, полученным при выполнении лабораторной работы № 6. Мой вариант - 9.</w:t>
      </w:r>
    </w:p>
    <w:p>
      <w:pPr>
        <w:pStyle w:val="CaptionedFigure"/>
      </w:pPr>
      <w:r>
        <w:drawing>
          <wp:inline>
            <wp:extent cx="4800600" cy="4073695"/>
            <wp:effectExtent b="0" l="0" r="0" t="0"/>
            <wp:docPr descr="Рис. 20: Программа вычисления выражение из варианта 9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7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Программа вычисления выражение из варианта 9</w:t>
      </w:r>
    </w:p>
    <w:p>
      <w:pPr>
        <w:pStyle w:val="BodyText"/>
      </w:pPr>
      <w:r>
        <w:t xml:space="preserve">Создадим исполняемый файл и проверим его работу(рис. 21)</w:t>
      </w:r>
    </w:p>
    <w:p>
      <w:pPr>
        <w:pStyle w:val="CaptionedFigure"/>
      </w:pPr>
      <w:r>
        <w:drawing>
          <wp:inline>
            <wp:extent cx="4800600" cy="640737"/>
            <wp:effectExtent b="0" l="0" r="0" t="0"/>
            <wp:docPr descr="Рис. 21: Запуск исполняемого файл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0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исполняемого файла</w:t>
      </w:r>
    </w:p>
    <w:p>
      <w:pPr>
        <w:numPr>
          <w:ilvl w:val="0"/>
          <w:numId w:val="1009"/>
        </w:numPr>
        <w:pStyle w:val="Compact"/>
      </w:pPr>
      <w:r>
        <w:t xml:space="preserve">Создадим файл lab7-4.asm для выполнения второго задания самостоятельной работы(рис. 22):</w:t>
      </w:r>
    </w:p>
    <w:p>
      <w:pPr>
        <w:pStyle w:val="CaptionedFigure"/>
      </w:pPr>
      <w:r>
        <w:drawing>
          <wp:inline>
            <wp:extent cx="5867400" cy="472542"/>
            <wp:effectExtent b="0" l="0" r="0" t="0"/>
            <wp:docPr descr="Рис. 22: Создание файла lab7-4.asm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файла lab7-4.asm</w:t>
      </w:r>
    </w:p>
    <w:p>
      <w:pPr>
        <w:pStyle w:val="BodyText"/>
      </w:pPr>
      <w:r>
        <w:t xml:space="preserve">Напишем программу(рис. 23), которая для введенных с клавиатуры значений x и a вычисляет значение заданной функции f(x) и выводит результат вычислений. Вид функции f(x) я выбрала также в соответствии с вариантом, полученным при выполнении лабораторной работы № 6.</w:t>
      </w:r>
    </w:p>
    <w:p>
      <w:pPr>
        <w:pStyle w:val="CaptionedFigure"/>
      </w:pPr>
      <w:r>
        <w:drawing>
          <wp:inline>
            <wp:extent cx="5867400" cy="5168679"/>
            <wp:effectExtent b="0" l="0" r="0" t="0"/>
            <wp:docPr descr="Рис. 23: Программа вычисления выражение из варианта 9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16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Программа вычисления выражение из варианта 9</w:t>
      </w:r>
    </w:p>
    <w:p>
      <w:pPr>
        <w:pStyle w:val="BodyText"/>
      </w:pPr>
      <w:r>
        <w:t xml:space="preserve">Создадим исполняемый файл и проверьте его работу для значений x и a(рис. 24) и (рис. 25):</w:t>
      </w:r>
    </w:p>
    <w:p>
      <w:pPr>
        <w:pStyle w:val="CaptionedFigure"/>
      </w:pPr>
      <w:r>
        <w:drawing>
          <wp:inline>
            <wp:extent cx="5867400" cy="1451009"/>
            <wp:effectExtent b="0" l="0" r="0" t="0"/>
            <wp:docPr descr="Рис. 24: Запуск исполняемого файла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5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Запуск исполняемого файла</w:t>
      </w:r>
    </w:p>
    <w:p>
      <w:pPr>
        <w:pStyle w:val="CaptionedFigure"/>
      </w:pPr>
      <w:r>
        <w:drawing>
          <wp:inline>
            <wp:extent cx="5867400" cy="1681738"/>
            <wp:effectExtent b="0" l="0" r="0" t="0"/>
            <wp:docPr descr="Рис. 25: Запуск исполняемого файл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81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исполняемого файла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prim1 DB</w:t>
      </w:r>
      <w:r>
        <w:t xml:space="preserve"> </w:t>
      </w:r>
      <w:r>
        <w:t xml:space="preserve">‘</w:t>
      </w:r>
      <w:r>
        <w:t xml:space="preserve">a+x, x&lt;=a</w:t>
      </w:r>
      <w:r>
        <w:t xml:space="preserve">’</w:t>
      </w:r>
      <w:r>
        <w:t xml:space="preserve"> </w:t>
      </w:r>
      <w:r>
        <w:t xml:space="preserve">,0</w:t>
      </w:r>
    </w:p>
    <w:p>
      <w:pPr>
        <w:pStyle w:val="BodyText"/>
      </w:pPr>
      <w:r>
        <w:t xml:space="preserve">prim2 DB</w:t>
      </w:r>
      <w:r>
        <w:t xml:space="preserve"> </w:t>
      </w:r>
      <w:r>
        <w:t xml:space="preserve">‘</w:t>
      </w:r>
      <w:r>
        <w:t xml:space="preserve">a, x&gt;a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X1 DB</w:t>
      </w:r>
      <w:r>
        <w:t xml:space="preserve"> </w:t>
      </w:r>
      <w:r>
        <w:t xml:space="preserve">‘</w:t>
      </w:r>
      <w:r>
        <w:t xml:space="preserve">Введите значение x: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A1 DB</w:t>
      </w:r>
      <w:r>
        <w:t xml:space="preserve"> </w:t>
      </w:r>
      <w:r>
        <w:t xml:space="preserve">‘</w:t>
      </w:r>
      <w:r>
        <w:t xml:space="preserve">Введите значение a: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otv DB</w:t>
      </w:r>
      <w:r>
        <w:t xml:space="preserve"> </w:t>
      </w:r>
      <w:r>
        <w:t xml:space="preserve">‘</w:t>
      </w:r>
      <w:r>
        <w:t xml:space="preserve">Ответ: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 RESB 20</w:t>
      </w:r>
    </w:p>
    <w:p>
      <w:pPr>
        <w:pStyle w:val="BodyText"/>
      </w:pPr>
      <w:r>
        <w:t xml:space="preserve">A RESB 20</w:t>
      </w:r>
    </w:p>
    <w:p>
      <w:pPr>
        <w:pStyle w:val="BodyText"/>
      </w:pPr>
      <w:r>
        <w:t xml:space="preserve">F RESB 20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eax,prim1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eax,prim2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eax,X1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ecx,X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mov [X],eax</w:t>
      </w:r>
    </w:p>
    <w:p>
      <w:pPr>
        <w:pStyle w:val="BodyText"/>
      </w:pPr>
      <w:r>
        <w:t xml:space="preserve">mov eax,A1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ecx,A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eax,A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mov [A],eax</w:t>
      </w:r>
    </w:p>
    <w:p>
      <w:pPr>
        <w:pStyle w:val="BodyText"/>
      </w:pPr>
      <w:r>
        <w:t xml:space="preserve">mov ecx,[X]</w:t>
      </w:r>
    </w:p>
    <w:p>
      <w:pPr>
        <w:pStyle w:val="BodyText"/>
      </w:pPr>
      <w:r>
        <w:t xml:space="preserve">mov [F],ecx</w:t>
      </w:r>
    </w:p>
    <w:p>
      <w:pPr>
        <w:pStyle w:val="BodyText"/>
      </w:pPr>
      <w:r>
        <w:t xml:space="preserve">cmp [A],ecx</w:t>
      </w:r>
    </w:p>
    <w:p>
      <w:pPr>
        <w:pStyle w:val="BodyText"/>
      </w:pPr>
      <w:r>
        <w:t xml:space="preserve">jg check_or</w:t>
      </w:r>
    </w:p>
    <w:p>
      <w:pPr>
        <w:pStyle w:val="BodyText"/>
      </w:pPr>
      <w:r>
        <w:t xml:space="preserve">mov eax,[A]</w:t>
      </w:r>
    </w:p>
    <w:p>
      <w:pPr>
        <w:pStyle w:val="BodyText"/>
      </w:pPr>
      <w:r>
        <w:t xml:space="preserve">mov [F],eax</w:t>
      </w:r>
    </w:p>
    <w:p>
      <w:pPr>
        <w:pStyle w:val="BodyText"/>
      </w:pPr>
      <w:r>
        <w:t xml:space="preserve">jmp fin</w:t>
      </w:r>
    </w:p>
    <w:p>
      <w:pPr>
        <w:pStyle w:val="BodyText"/>
      </w:pPr>
      <w:r>
        <w:t xml:space="preserve">check_or:</w:t>
      </w:r>
    </w:p>
    <w:p>
      <w:pPr>
        <w:pStyle w:val="BodyText"/>
      </w:pPr>
      <w:r>
        <w:t xml:space="preserve">mov eax,[X]</w:t>
      </w:r>
    </w:p>
    <w:p>
      <w:pPr>
        <w:pStyle w:val="BodyText"/>
      </w:pPr>
      <w:r>
        <w:t xml:space="preserve">add eax,[A]</w:t>
      </w:r>
    </w:p>
    <w:p>
      <w:pPr>
        <w:pStyle w:val="BodyText"/>
      </w:pPr>
      <w:r>
        <w:t xml:space="preserve">mov [F],eax</w:t>
      </w:r>
    </w:p>
    <w:p>
      <w:pPr>
        <w:pStyle w:val="BodyText"/>
      </w:pPr>
      <w:r>
        <w:t xml:space="preserve">fin:</w:t>
      </w:r>
    </w:p>
    <w:p>
      <w:pPr>
        <w:pStyle w:val="BodyText"/>
      </w:pPr>
      <w:r>
        <w:t xml:space="preserve">mov eax,otv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eax,[F]</w:t>
      </w:r>
    </w:p>
    <w:p>
      <w:pPr>
        <w:pStyle w:val="BodyText"/>
      </w:pPr>
      <w:r>
        <w:t xml:space="preserve">call iprintLF</w:t>
      </w:r>
      <w:r>
        <w:t xml:space="preserve"> </w:t>
      </w:r>
      <w:r>
        <w:t xml:space="preserve">call quit</w:t>
      </w:r>
    </w:p>
    <w:bookmarkEnd w:id="100"/>
    <w:bookmarkStart w:id="101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изучила команды условного и безусловного переходов, приобрела навыки написания программ с использованием переходов и познакомилась с назначением и структурой файла листинга.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Студент: Святашова Ксения Евгеньевна</dc:creator>
  <dc:language>ru-RU</dc:language>
  <cp:keywords/>
  <dcterms:created xsi:type="dcterms:W3CDTF">2024-11-23T17:21:23Z</dcterms:created>
  <dcterms:modified xsi:type="dcterms:W3CDTF">2024-11-23T17:21:23Z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компьютера. Команды безусловного и условного переходов в Nasm. Программирование ветвлений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