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love anupama also but mujhe apne shows se bhi bhot pyar hai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c86ec"/>
            <w:sz w:val="24"/>
            <w:szCs w:val="24"/>
            <w:u w:val="single"/>
            <w:rtl w:val="0"/>
          </w:rPr>
          <w:t xml:space="preserve">#TejasswiPrakash</w:t>
        </w:r>
      </w:hyperlink>
      <w:r w:rsidDel="00000000" w:rsidR="00000000" w:rsidRPr="00000000">
        <w:rPr>
          <w:sz w:val="24"/>
          <w:szCs w:val="24"/>
          <w:rtl w:val="0"/>
        </w:rPr>
        <w:t xml:space="preserve"> proves again she will not put any other person or show down.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witter.com/hashtag/TejasswiPrakash?src=hashtag_click" TargetMode="External"/><Relationship Id="rId7" Type="http://schemas.openxmlformats.org/officeDocument/2006/relationships/hyperlink" Target="https://twitter.com/hashtag/TejasswiPrakash?src=hashtag_cl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