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Research Agent — Architecture &amp; cursor_agent_core</w:t>
      </w:r>
    </w:p>
    <w:p>
      <w:pPr>
        <w:jc w:val="center"/>
      </w:pPr>
      <w:r>
        <w:t>System design — 2026-06-13</w:t>
      </w:r>
    </w:p>
    <w:p/>
    <w:p>
      <w:pPr>
        <w:pStyle w:val="Heading1"/>
      </w:pPr>
      <w:r>
        <w:t>1. Design Principle</w:t>
      </w:r>
    </w:p>
    <w:p>
      <w:r>
        <w:t>cursor_agent_core answers HOW SDK agents run (bridge, adapter, paths, outputs). deep_research answers WHAT this agent does (missions, prompts, Tavily, Streamlit UI). Domain code never lives in cursor_agent_core; shared infra never imports deep_research.</w:t>
      </w:r>
    </w:p>
    <w:p>
      <w:pPr>
        <w:pStyle w:val="Heading1"/>
      </w:pPr>
      <w:r>
        <w:t>2. Dependency Graph</w:t>
      </w:r>
    </w:p>
    <w:p>
      <w:pPr>
        <w:pStyle w:val="ListBullet"/>
      </w:pPr>
      <w:r>
        <w:t>app.py / run_*.py → deep_research → cursor_agent_core → cursor-sdk</w:t>
      </w:r>
    </w:p>
    <w:p>
      <w:pPr>
        <w:pStyle w:val="ListBullet"/>
      </w:pPr>
      <w:r>
        <w:t>deep_research.tools → cursor_agent_core.outputs + domain tools (Tavily, complete_mission)</w:t>
      </w:r>
    </w:p>
    <w:p>
      <w:pPr>
        <w:pStyle w:val="ListBullet"/>
      </w:pPr>
      <w:r>
        <w:t>session_context.py → cursor_agent_core.sessions.SessionStore (delete, export)</w:t>
      </w:r>
    </w:p>
    <w:p>
      <w:pPr>
        <w:pStyle w:val="ListBullet"/>
      </w:pPr>
      <w:r>
        <w:t>Job Search / Grocery List → agent_core (separate family, no cursor-sdk)</w:t>
      </w:r>
    </w:p>
    <w:p>
      <w:pPr>
        <w:pStyle w:val="Heading1"/>
      </w:pPr>
      <w:r>
        <w:t>3. cursor_agent_core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bridge/windows_compat</w:t>
            </w:r>
          </w:p>
        </w:tc>
        <w:tc>
          <w:tcPr>
            <w:tcW w:type="dxa" w:w="4320"/>
          </w:tcPr>
          <w:p>
            <w:r>
              <w:t>Fix Cursor SDK pipe discovery on Windows</w:t>
            </w:r>
          </w:p>
        </w:tc>
      </w:tr>
      <w:tr>
        <w:tc>
          <w:tcPr>
            <w:tcW w:type="dxa" w:w="4320"/>
          </w:tcPr>
          <w:p>
            <w:r>
              <w:t>bridge/client</w:t>
            </w:r>
          </w:p>
        </w:tc>
        <w:tc>
          <w:tcPr>
            <w:tcW w:type="dxa" w:w="4320"/>
          </w:tcPr>
          <w:p>
            <w:r>
              <w:t>CursorClient.launch_bridge context manager</w:t>
            </w:r>
          </w:p>
        </w:tc>
      </w:tr>
      <w:tr>
        <w:tc>
          <w:tcPr>
            <w:tcW w:type="dxa" w:w="4320"/>
          </w:tcPr>
          <w:p>
            <w:r>
              <w:t>runtime/adapter</w:t>
            </w:r>
          </w:p>
        </w:tc>
        <w:tc>
          <w:tcPr>
            <w:tcW w:type="dxa" w:w="4320"/>
          </w:tcPr>
          <w:p>
            <w:r>
              <w:t>run_agent_turn, run_resume_turn, streaming handlers</w:t>
            </w:r>
          </w:p>
        </w:tc>
      </w:tr>
      <w:tr>
        <w:tc>
          <w:tcPr>
            <w:tcW w:type="dxa" w:w="4320"/>
          </w:tcPr>
          <w:p>
            <w:r>
              <w:t>runtime/options</w:t>
            </w:r>
          </w:p>
        </w:tc>
        <w:tc>
          <w:tcPr>
            <w:tcW w:type="dxa" w:w="4320"/>
          </w:tcPr>
          <w:p>
            <w:r>
              <w:t>build_agent_options with injectable custom_tools</w:t>
            </w:r>
          </w:p>
        </w:tc>
      </w:tr>
      <w:tr>
        <w:tc>
          <w:tcPr>
            <w:tcW w:type="dxa" w:w="4320"/>
          </w:tcPr>
          <w:p>
            <w:r>
              <w:t>runtime/types</w:t>
            </w:r>
          </w:p>
        </w:tc>
        <w:tc>
          <w:tcPr>
            <w:tcW w:type="dxa" w:w="4320"/>
          </w:tcPr>
          <w:p>
            <w:r>
              <w:t>AgentResult dataclass</w:t>
            </w:r>
          </w:p>
        </w:tc>
      </w:tr>
      <w:tr>
        <w:tc>
          <w:tcPr>
            <w:tcW w:type="dxa" w:w="4320"/>
          </w:tcPr>
          <w:p>
            <w:r>
              <w:t>paths/file_helpers</w:t>
            </w:r>
          </w:p>
        </w:tc>
        <w:tc>
          <w:tcPr>
            <w:tcW w:type="dxa" w:w="4320"/>
          </w:tcPr>
          <w:p>
            <w:r>
              <w:t>slugify, unique_path, resolve_under_root</w:t>
            </w:r>
          </w:p>
        </w:tc>
      </w:tr>
      <w:tr>
        <w:tc>
          <w:tcPr>
            <w:tcW w:type="dxa" w:w="4320"/>
          </w:tcPr>
          <w:p>
            <w:r>
              <w:t>paths/project_context</w:t>
            </w:r>
          </w:p>
        </w:tc>
        <w:tc>
          <w:tcPr>
            <w:tcW w:type="dxa" w:w="4320"/>
          </w:tcPr>
          <w:p>
            <w:r>
              <w:t>set_project_root, get_output_directory resolver</w:t>
            </w:r>
          </w:p>
        </w:tc>
      </w:tr>
      <w:tr>
        <w:tc>
          <w:tcPr>
            <w:tcW w:type="dxa" w:w="4320"/>
          </w:tcPr>
          <w:p>
            <w:r>
              <w:t>node/cli</w:t>
            </w:r>
          </w:p>
        </w:tc>
        <w:tc>
          <w:tcPr>
            <w:tcW w:type="dxa" w:w="4320"/>
          </w:tcPr>
          <w:p>
            <w:r>
              <w:t>npm/npx/mmdc resolution on Windows</w:t>
            </w:r>
          </w:p>
        </w:tc>
      </w:tr>
      <w:tr>
        <w:tc>
          <w:tcPr>
            <w:tcW w:type="dxa" w:w="4320"/>
          </w:tcPr>
          <w:p>
            <w:r>
              <w:t>outputs/</w:t>
            </w:r>
          </w:p>
        </w:tc>
        <w:tc>
          <w:tcPr>
            <w:tcW w:type="dxa" w:w="4320"/>
          </w:tcPr>
          <w:p>
            <w:r>
              <w:t>reports, diagrams, slides, pdf_download CustomTools</w:t>
            </w:r>
          </w:p>
        </w:tc>
      </w:tr>
      <w:tr>
        <w:tc>
          <w:tcPr>
            <w:tcW w:type="dxa" w:w="4320"/>
          </w:tcPr>
          <w:p>
            <w:r>
              <w:t>sessions/store</w:t>
            </w:r>
          </w:p>
        </w:tc>
        <w:tc>
          <w:tcPr>
            <w:tcW w:type="dxa" w:w="4320"/>
          </w:tcPr>
          <w:p>
            <w:r>
              <w:t>SessionStore CRUD, turns, activity, zip export</w:t>
            </w:r>
          </w:p>
        </w:tc>
      </w:tr>
    </w:tbl>
    <w:p/>
    <w:p>
      <w:pPr>
        <w:pStyle w:val="Heading1"/>
      </w:pPr>
      <w:r>
        <w:t>4. deep_research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autonomous.py</w:t>
            </w:r>
          </w:p>
        </w:tc>
        <w:tc>
          <w:tcPr>
            <w:tcW w:type="dxa" w:w="4320"/>
          </w:tcPr>
          <w:p>
            <w:r>
              <w:t>Mission execution, follow-up, session lifecycle</w:t>
            </w:r>
          </w:p>
        </w:tc>
      </w:tr>
      <w:tr>
        <w:tc>
          <w:tcPr>
            <w:tcW w:type="dxa" w:w="4320"/>
          </w:tcPr>
          <w:p>
            <w:r>
              <w:t>autonomous_mission.py</w:t>
            </w:r>
          </w:p>
        </w:tc>
        <w:tc>
          <w:tcPr>
            <w:tcW w:type="dxa" w:w="4320"/>
          </w:tcPr>
          <w:p>
            <w:r>
              <w:t>ResearchMission schema, validation, prompt builder</w:t>
            </w:r>
          </w:p>
        </w:tc>
      </w:tr>
      <w:tr>
        <w:tc>
          <w:tcPr>
            <w:tcW w:type="dxa" w:w="4320"/>
          </w:tcPr>
          <w:p>
            <w:r>
              <w:t>session_context.py</w:t>
            </w:r>
          </w:p>
        </w:tc>
        <w:tc>
          <w:tcPr>
            <w:tcW w:type="dxa" w:w="4320"/>
          </w:tcPr>
          <w:p>
            <w:r>
              <w:t>ResearchSession, linking, turns, activity</w:t>
            </w:r>
          </w:p>
        </w:tc>
      </w:tr>
      <w:tr>
        <w:tc>
          <w:tcPr>
            <w:tcW w:type="dxa" w:w="4320"/>
          </w:tcPr>
          <w:p>
            <w:r>
              <w:t>agent.py</w:t>
            </w:r>
          </w:p>
        </w:tc>
        <w:tc>
          <w:tcPr>
            <w:tcW w:type="dxa" w:w="4320"/>
          </w:tcPr>
          <w:p>
            <w:r>
              <w:t>Phase 1 stateless wrapper</w:t>
            </w:r>
          </w:p>
        </w:tc>
      </w:tr>
      <w:tr>
        <w:tc>
          <w:tcPr>
            <w:tcW w:type="dxa" w:w="4320"/>
          </w:tcPr>
          <w:p>
            <w:r>
              <w:t>conversation.py</w:t>
            </w:r>
          </w:p>
        </w:tc>
        <w:tc>
          <w:tcPr>
            <w:tcW w:type="dxa" w:w="4320"/>
          </w:tcPr>
          <w:p>
            <w:r>
              <w:t>Phase 2 multi-turn agent</w:t>
            </w:r>
          </w:p>
        </w:tc>
      </w:tr>
      <w:tr>
        <w:tc>
          <w:tcPr>
            <w:tcW w:type="dxa" w:w="4320"/>
          </w:tcPr>
          <w:p>
            <w:r>
              <w:t>tools/tavily_search.py</w:t>
            </w:r>
          </w:p>
        </w:tc>
        <w:tc>
          <w:tcPr>
            <w:tcW w:type="dxa" w:w="4320"/>
          </w:tcPr>
          <w:p>
            <w:r>
              <w:t>Literature search custom tool</w:t>
            </w:r>
          </w:p>
        </w:tc>
      </w:tr>
      <w:tr>
        <w:tc>
          <w:tcPr>
            <w:tcW w:type="dxa" w:w="4320"/>
          </w:tcPr>
          <w:p>
            <w:r>
              <w:t>tools/complete_mission.py</w:t>
            </w:r>
          </w:p>
        </w:tc>
        <w:tc>
          <w:tcPr>
            <w:tcW w:type="dxa" w:w="4320"/>
          </w:tcPr>
          <w:p>
            <w:r>
              <w:t>Mission completion manifest</w:t>
            </w:r>
          </w:p>
        </w:tc>
      </w:tr>
      <w:tr>
        <w:tc>
          <w:tcPr>
            <w:tcW w:type="dxa" w:w="4320"/>
          </w:tcPr>
          <w:p>
            <w:r>
              <w:t>tools/paths.py</w:t>
            </w:r>
          </w:p>
        </w:tc>
        <w:tc>
          <w:tcPr>
            <w:tcW w:type="dxa" w:w="4320"/>
          </w:tcPr>
          <w:p>
            <w:r>
              <w:t>Research dirs + session-aware active_* paths</w:t>
            </w:r>
          </w:p>
        </w:tc>
      </w:tr>
      <w:tr>
        <w:tc>
          <w:tcPr>
            <w:tcW w:type="dxa" w:w="4320"/>
          </w:tcPr>
          <w:p>
            <w:r>
              <w:t>web/</w:t>
            </w:r>
          </w:p>
        </w:tc>
        <w:tc>
          <w:tcPr>
            <w:tcW w:type="dxa" w:w="4320"/>
          </w:tcPr>
          <w:p>
            <w:r>
              <w:t>Streamlit UI (browser, form, PDF viewer, follow-up)</w:t>
            </w:r>
          </w:p>
        </w:tc>
      </w:tr>
    </w:tbl>
    <w:p/>
    <w:p>
      <w:pPr>
        <w:pStyle w:val="Heading1"/>
      </w:pPr>
      <w:r>
        <w:t>5. Session-Aware Artifact Paths</w:t>
      </w:r>
    </w:p>
    <w:p>
      <w:r>
        <w:t>When a research session is active (contextvars), all output tools write to Docs/Research/{session_id}/Papers|Reports|Diagrams|Slides/. When no active session (legacy CLI), tools fall back to flat Docs/Papers/, etc.</w:t>
      </w:r>
    </w:p>
    <w:p>
      <w:pPr>
        <w:pStyle w:val="Heading1"/>
      </w:pPr>
      <w:r>
        <w:t>6. Autonomous Mission Flow</w:t>
      </w:r>
    </w:p>
    <w:p>
      <w:pPr>
        <w:pStyle w:val="ListNumber"/>
      </w:pPr>
      <w:r>
        <w:t>validate_mission() — clarification gate if deliverables empty</w:t>
      </w:r>
    </w:p>
    <w:p>
      <w:pPr>
        <w:pStyle w:val="ListNumber"/>
      </w:pPr>
      <w:r>
        <w:t>create_session() — folder tree + meta.json under Docs/Research/</w:t>
      </w:r>
    </w:p>
    <w:p>
      <w:pPr>
        <w:pStyle w:val="ListNumber"/>
      </w:pPr>
      <w:r>
        <w:t>set_active_session() — contextvar for tool path resolution</w:t>
      </w:r>
    </w:p>
    <w:p>
      <w:pPr>
        <w:pStyle w:val="ListNumber"/>
      </w:pPr>
      <w:r>
        <w:t>build_mission_prompt() — objectives, deliverables, prior linked context</w:t>
      </w:r>
    </w:p>
    <w:p>
      <w:pPr>
        <w:pStyle w:val="ListNumber"/>
      </w:pPr>
      <w:r>
        <w:t>Agent.create() + run_agent_turn() — Cursor SDK execution</w:t>
      </w:r>
    </w:p>
    <w:p>
      <w:pPr>
        <w:pStyle w:val="ListNumber"/>
      </w:pPr>
      <w:r>
        <w:t>verify_deliverables() — optional retry for missing artifacts</w:t>
      </w:r>
    </w:p>
    <w:p>
      <w:pPr>
        <w:pStyle w:val="ListNumber"/>
      </w:pPr>
      <w:r>
        <w:t>update_session() + append_turn() — persist answer, agent_id, status</w:t>
      </w:r>
    </w:p>
    <w:p>
      <w:pPr>
        <w:pStyle w:val="ListNumber"/>
      </w:pPr>
      <w:r>
        <w:t>clear_active_session() in finally block</w:t>
      </w:r>
    </w:p>
    <w:p>
      <w:pPr>
        <w:pStyle w:val="Heading1"/>
      </w:pPr>
      <w:r>
        <w:t>7. Shim Layer (Backward Compatibility)</w:t>
      </w:r>
    </w:p>
    <w:p>
      <w:r>
        <w:t>After extracting cursor_agent_core, deep_research keeps thin shim modules that re-export shared functionality so existing imports continue to work:</w:t>
      </w:r>
    </w:p>
    <w:p>
      <w:pPr>
        <w:pStyle w:val="ListBullet"/>
      </w:pPr>
      <w:r>
        <w:t>windows_compat.py → cursor_agent_core.bridge.windows_compat</w:t>
      </w:r>
    </w:p>
    <w:p>
      <w:pPr>
        <w:pStyle w:val="ListBullet"/>
      </w:pPr>
      <w:r>
        <w:t>cursor_client.py → cursor_agent_core.bridge.client</w:t>
      </w:r>
    </w:p>
    <w:p>
      <w:pPr>
        <w:pStyle w:val="ListBullet"/>
      </w:pPr>
      <w:r>
        <w:t>cursor_adapter.py → cursor_agent_core.runtime.adapter</w:t>
      </w:r>
    </w:p>
    <w:p>
      <w:pPr>
        <w:pStyle w:val="ListBullet"/>
      </w:pPr>
      <w:r>
        <w:t>types.py → cursor_agent_core.runtime.types (+ AutonomousResearchResult)</w:t>
      </w:r>
    </w:p>
    <w:p>
      <w:pPr>
        <w:pStyle w:val="ListBullet"/>
      </w:pPr>
      <w:r>
        <w:t>console.py → cursor_agent_core.runtime.console</w:t>
      </w:r>
    </w:p>
    <w:p>
      <w:pPr>
        <w:pStyle w:val="ListBullet"/>
      </w:pPr>
      <w:r>
        <w:t>tools/reports.py, diagrams.py, slides.py, pdf_download.py, node_cli.py → cursor_agent_core</w:t>
      </w:r>
    </w:p>
    <w:p>
      <w:pPr>
        <w:pStyle w:val="Heading1"/>
      </w:pPr>
      <w:r>
        <w:t>8. Monorepo Integration</w:t>
      </w:r>
    </w:p>
    <w:p>
      <w:r>
        <w:t>Deep Research was refactored into D:\Agents monorepo (2026): shared packages at D:\Agents\packages\, documentation at D:\Agents\docs\ and Deep research\docs\.</w:t>
      </w:r>
    </w:p>
    <w:p>
      <w:pPr>
        <w:pStyle w:val="ListBullet"/>
      </w:pPr>
      <w:r>
        <w:t>P0: README, ARCHITECTURE.md, AGENT_LAYOUT.md, MODULE_INVENTORY.md</w:t>
      </w:r>
    </w:p>
    <w:p>
      <w:pPr>
        <w:pStyle w:val="ListBullet"/>
      </w:pPr>
      <w:r>
        <w:t>P1: cursor_agent_core bridge + runtime extracted from deep_research</w:t>
      </w:r>
    </w:p>
    <w:p>
      <w:pPr>
        <w:pStyle w:val="ListBullet"/>
      </w:pPr>
      <w:r>
        <w:t>P2: paths + node_cli shared; agent_core.load_agent_env()</w:t>
      </w:r>
    </w:p>
    <w:p>
      <w:pPr>
        <w:pStyle w:val="ListBullet"/>
      </w:pPr>
      <w:r>
        <w:t>P3: output tools (reports, diagrams, slides, pdf) in cursor_agent_core</w:t>
      </w:r>
    </w:p>
    <w:p>
      <w:pPr>
        <w:pStyle w:val="ListBullet"/>
      </w:pPr>
      <w:r>
        <w:t>P4: SessionStore generic CRUD in cursor_agent_core</w:t>
      </w:r>
    </w:p>
    <w:p>
      <w:pPr>
        <w:pStyle w:val="ListBullet"/>
      </w:pPr>
      <w:r>
        <w:t>P5: pyproject.toml workspace, CURSOR_SDK_AGENTS.md scaffold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