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 Research Agent — Master Guide</w:t>
      </w:r>
    </w:p>
    <w:p>
      <w:pPr>
        <w:jc w:val="center"/>
      </w:pPr>
      <w:r>
        <w:t>Complete operator and developer reference — 2026-06-13</w:t>
      </w:r>
    </w:p>
    <w:p/>
    <w:p>
      <w:pPr>
        <w:pStyle w:val="Heading1"/>
      </w:pPr>
      <w:r>
        <w:t>1. What Is Deep Research?</w:t>
      </w:r>
    </w:p>
    <w:p>
      <w:r>
        <w:t>Deep Research is an autonomous Cursor SDK agent that runs structured research missions across any field. It searches the web (Tavily), synthesizes answers, and optionally produces artifacts: formal reports (Markdown + DOCX), mind-map diagrams, PowerPoint slide decks, and downloaded PDF papers. A Streamlit web UI provides session history, PDF viewing, session linking, and multi-turn follow-up.</w:t>
      </w:r>
    </w:p>
    <w:p>
      <w:pPr>
        <w:pStyle w:val="Heading1"/>
      </w:pPr>
      <w:r>
        <w:t>2. Agent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Entry point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Behavior</w:t>
            </w:r>
          </w:p>
        </w:tc>
      </w:tr>
      <w:tr>
        <w:tc>
          <w:tcPr>
            <w:tcW w:type="dxa" w:w="2160"/>
          </w:tcPr>
          <w:p>
            <w:r>
              <w:t>1 — Stateless</w:t>
            </w:r>
          </w:p>
        </w:tc>
        <w:tc>
          <w:tcPr>
            <w:tcW w:type="dxa" w:w="2160"/>
          </w:tcPr>
          <w:p>
            <w:r>
              <w:t>run_research.py</w:t>
            </w:r>
          </w:p>
        </w:tc>
        <w:tc>
          <w:tcPr>
            <w:tcW w:type="dxa" w:w="2160"/>
          </w:tcPr>
          <w:p>
            <w:r>
              <w:t>agent.py</w:t>
            </w:r>
          </w:p>
        </w:tc>
        <w:tc>
          <w:tcPr>
            <w:tcW w:type="dxa" w:w="2160"/>
          </w:tcPr>
          <w:p>
            <w:r>
              <w:t>One-shot query, no memory</w:t>
            </w:r>
          </w:p>
        </w:tc>
      </w:tr>
      <w:tr>
        <w:tc>
          <w:tcPr>
            <w:tcW w:type="dxa" w:w="2160"/>
          </w:tcPr>
          <w:p>
            <w:r>
              <w:t>2 — Conversational</w:t>
            </w:r>
          </w:p>
        </w:tc>
        <w:tc>
          <w:tcPr>
            <w:tcW w:type="dxa" w:w="2160"/>
          </w:tcPr>
          <w:p>
            <w:r>
              <w:t>run_conversation.py</w:t>
            </w:r>
          </w:p>
        </w:tc>
        <w:tc>
          <w:tcPr>
            <w:tcW w:type="dxa" w:w="2160"/>
          </w:tcPr>
          <w:p>
            <w:r>
              <w:t>conversation.py</w:t>
            </w:r>
          </w:p>
        </w:tc>
        <w:tc>
          <w:tcPr>
            <w:tcW w:type="dxa" w:w="2160"/>
          </w:tcPr>
          <w:p>
            <w:r>
              <w:t>Multi-turn with agent resume</w:t>
            </w:r>
          </w:p>
        </w:tc>
      </w:tr>
      <w:tr>
        <w:tc>
          <w:tcPr>
            <w:tcW w:type="dxa" w:w="2160"/>
          </w:tcPr>
          <w:p>
            <w:r>
              <w:t>3 — Autonomous</w:t>
            </w:r>
          </w:p>
        </w:tc>
        <w:tc>
          <w:tcPr>
            <w:tcW w:type="dxa" w:w="2160"/>
          </w:tcPr>
          <w:p>
            <w:r>
              <w:t>run_autonomous.py</w:t>
            </w:r>
          </w:p>
        </w:tc>
        <w:tc>
          <w:tcPr>
            <w:tcW w:type="dxa" w:w="2160"/>
          </w:tcPr>
          <w:p>
            <w:r>
              <w:t>autonomous.py</w:t>
            </w:r>
          </w:p>
        </w:tc>
        <w:tc>
          <w:tcPr>
            <w:tcW w:type="dxa" w:w="2160"/>
          </w:tcPr>
          <w:p>
            <w:r>
              <w:t>Mission-driven, no mid-run questions</w:t>
            </w:r>
          </w:p>
        </w:tc>
      </w:tr>
      <w:tr>
        <w:tc>
          <w:tcPr>
            <w:tcW w:type="dxa" w:w="2160"/>
          </w:tcPr>
          <w:p>
            <w:r>
              <w:t>Web UI</w:t>
            </w:r>
          </w:p>
        </w:tc>
        <w:tc>
          <w:tcPr>
            <w:tcW w:type="dxa" w:w="2160"/>
          </w:tcPr>
          <w:p>
            <w:r>
              <w:t>run_app.cmd / app.py</w:t>
            </w:r>
          </w:p>
        </w:tc>
        <w:tc>
          <w:tcPr>
            <w:tcW w:type="dxa" w:w="2160"/>
          </w:tcPr>
          <w:p>
            <w:r>
              <w:t>deep_research/web/</w:t>
            </w:r>
          </w:p>
        </w:tc>
        <w:tc>
          <w:tcPr>
            <w:tcW w:type="dxa" w:w="2160"/>
          </w:tcPr>
          <w:p>
            <w:r>
              <w:t>Streamlit session browser + form</w:t>
            </w:r>
          </w:p>
        </w:tc>
      </w:tr>
    </w:tbl>
    <w:p/>
    <w:p>
      <w:pPr>
        <w:pStyle w:val="Heading1"/>
      </w:pPr>
      <w:r>
        <w:t>3. Project Layout</w:t>
      </w:r>
    </w:p>
    <w:p>
      <w:pPr>
        <w:pStyle w:val="ListBullet"/>
      </w:pPr>
      <w:r>
        <w:t>deep_research/ — Python package (domain logic, web UI, tools)</w:t>
      </w:r>
    </w:p>
    <w:p>
      <w:pPr>
        <w:pStyle w:val="ListBullet"/>
      </w:pPr>
      <w:r>
        <w:t>packages/cursor_agent_core (parent) — shared SDK bridge, outputs, sessions</w:t>
      </w:r>
    </w:p>
    <w:p>
      <w:pPr>
        <w:pStyle w:val="ListBullet"/>
      </w:pPr>
      <w:r>
        <w:t>packages/agent_core (parent) — shared .env loading</w:t>
      </w:r>
    </w:p>
    <w:p>
      <w:pPr>
        <w:pStyle w:val="ListBullet"/>
      </w:pPr>
      <w:r>
        <w:t>Docs/Research/{session_id}/ — per-query session folders (gitignored)</w:t>
      </w:r>
    </w:p>
    <w:p>
      <w:pPr>
        <w:pStyle w:val="ListBullet"/>
      </w:pPr>
      <w:r>
        <w:t>Docs/Papers/, Reports/, Diagrams/, Slides/ — legacy flat dirs (CLI fallback)</w:t>
      </w:r>
    </w:p>
    <w:p>
      <w:pPr>
        <w:pStyle w:val="ListBullet"/>
      </w:pPr>
      <w:r>
        <w:t>missions/ — example mission JSON files</w:t>
      </w:r>
    </w:p>
    <w:p>
      <w:pPr>
        <w:pStyle w:val="ListBullet"/>
      </w:pPr>
      <w:r>
        <w:t>app.py — Streamlit entry point</w:t>
      </w:r>
    </w:p>
    <w:p>
      <w:pPr>
        <w:pStyle w:val="ListBullet"/>
      </w:pPr>
      <w:r>
        <w:t>scripts/ — doc generation, setup helpers</w:t>
      </w:r>
    </w:p>
    <w:p>
      <w:pPr>
        <w:pStyle w:val="ListBullet"/>
      </w:pPr>
      <w:r>
        <w:t>.cursor/rules/deep-research.mdc — Cursor IDE rules</w:t>
      </w:r>
    </w:p>
    <w:p>
      <w:pPr>
        <w:pStyle w:val="Heading1"/>
      </w:pPr>
      <w:r>
        <w:t>4. Quick Start</w:t>
      </w:r>
    </w:p>
    <w:p>
      <w:pPr>
        <w:pStyle w:val="ListNumber"/>
      </w:pPr>
      <w:r>
        <w:t>Run D:\Agents\install_windows_dev.cmd (Windows Node/npm fix).</w:t>
      </w:r>
    </w:p>
    <w:p>
      <w:pPr>
        <w:pStyle w:val="ListNumber"/>
      </w:pPr>
      <w:r>
        <w:t>cd D:\Agents\Deep research</w:t>
      </w:r>
    </w:p>
    <w:p>
      <w:pPr>
        <w:pStyle w:val="ListNumber"/>
      </w:pPr>
      <w:r>
        <w:t>python -m venv .venv</w:t>
      </w:r>
    </w:p>
    <w:p>
      <w:pPr>
        <w:pStyle w:val="ListNumber"/>
      </w:pPr>
      <w:r>
        <w:t>.venv\Scripts\pip install -e ..\packages\cursor_agent_core -e ..\packages\agent_core</w:t>
      </w:r>
    </w:p>
    <w:p>
      <w:pPr>
        <w:pStyle w:val="ListNumber"/>
      </w:pPr>
      <w:r>
        <w:t>.venv\Scripts\pip install -r requirements.txt</w:t>
      </w:r>
    </w:p>
    <w:p>
      <w:pPr>
        <w:pStyle w:val="ListNumber"/>
      </w:pPr>
      <w:r>
        <w:t>copy .env.example to .env — set CURSOR_API_KEY and TAVILY_API_KEY</w:t>
      </w:r>
    </w:p>
    <w:p>
      <w:pPr>
        <w:pStyle w:val="ListNumber"/>
      </w:pPr>
      <w:r>
        <w:t>Optional: setup_diagrams.cmd for Mermaid mind maps</w:t>
      </w:r>
    </w:p>
    <w:p>
      <w:pPr>
        <w:pStyle w:val="ListNumber"/>
      </w:pPr>
      <w:r>
        <w:t>CLI: .venv\Scripts\python run_autonomous.py --example protein_digestion_full</w:t>
      </w:r>
    </w:p>
    <w:p>
      <w:pPr>
        <w:pStyle w:val="ListNumber"/>
      </w:pPr>
      <w:r>
        <w:t>Web: .\run_app.cmd</w:t>
      </w:r>
    </w:p>
    <w:p>
      <w:pPr>
        <w:pStyle w:val="Heading1"/>
      </w:pPr>
      <w:r>
        <w:t>5. Deliverables Model</w:t>
      </w:r>
    </w:p>
    <w:p>
      <w:r>
        <w:t>Users must specify deliverables before a run. If none are selected, the agent does not start and returns a clarification message. Artifacts are created only for checked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</w:tr>
      <w:tr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Text synthesis in response</w:t>
            </w:r>
          </w:p>
        </w:tc>
        <w:tc>
          <w:tcPr>
            <w:tcW w:type="dxa" w:w="2880"/>
          </w:tcPr>
          <w:p>
            <w:r>
              <w:t>(agent response)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Markdown + DOCX</w:t>
            </w:r>
          </w:p>
        </w:tc>
        <w:tc>
          <w:tcPr>
            <w:tcW w:type="dxa" w:w="2880"/>
          </w:tcPr>
          <w:p>
            <w:r>
              <w:t>create_research_report</w:t>
            </w:r>
          </w:p>
        </w:tc>
      </w:tr>
      <w:tr>
        <w:tc>
          <w:tcPr>
            <w:tcW w:type="dxa" w:w="2880"/>
          </w:tcPr>
          <w:p>
            <w:r>
              <w:t>mindmap</w:t>
            </w:r>
          </w:p>
        </w:tc>
        <w:tc>
          <w:tcPr>
            <w:tcW w:type="dxa" w:w="2880"/>
          </w:tcPr>
          <w:p>
            <w:r>
              <w:t>PNG/SVG mind map</w:t>
            </w:r>
          </w:p>
        </w:tc>
        <w:tc>
          <w:tcPr>
            <w:tcW w:type="dxa" w:w="2880"/>
          </w:tcPr>
          <w:p>
            <w:r>
              <w:t>create_diagram (diagram_type=mindmap)</w:t>
            </w:r>
          </w:p>
        </w:tc>
      </w:tr>
      <w:tr>
        <w:tc>
          <w:tcPr>
            <w:tcW w:type="dxa" w:w="2880"/>
          </w:tcPr>
          <w:p>
            <w:r>
              <w:t>slides</w:t>
            </w:r>
          </w:p>
        </w:tc>
        <w:tc>
          <w:tcPr>
            <w:tcW w:type="dxa" w:w="2880"/>
          </w:tcPr>
          <w:p>
            <w:r>
              <w:t>PowerPoint .pptx</w:t>
            </w:r>
          </w:p>
        </w:tc>
        <w:tc>
          <w:tcPr>
            <w:tcW w:type="dxa" w:w="2880"/>
          </w:tcPr>
          <w:p>
            <w:r>
              <w:t>create_slide_deck</w:t>
            </w:r>
          </w:p>
        </w:tc>
      </w:tr>
      <w:tr>
        <w:tc>
          <w:tcPr>
            <w:tcW w:type="dxa" w:w="2880"/>
          </w:tcPr>
          <w:p>
            <w:r>
              <w:t>papers</w:t>
            </w:r>
          </w:p>
        </w:tc>
        <w:tc>
          <w:tcPr>
            <w:tcW w:type="dxa" w:w="2880"/>
          </w:tcPr>
          <w:p>
            <w:r>
              <w:t>PDF files</w:t>
            </w:r>
          </w:p>
        </w:tc>
        <w:tc>
          <w:tcPr>
            <w:tcW w:type="dxa" w:w="2880"/>
          </w:tcPr>
          <w:p>
            <w:r>
              <w:t>download_research_pdfs (+ Tavily search)</w:t>
            </w:r>
          </w:p>
        </w:tc>
      </w:tr>
    </w:tbl>
    <w:p/>
    <w:p>
      <w:pPr>
        <w:pStyle w:val="Heading1"/>
      </w:pPr>
      <w:r>
        <w:t>6. Session Folders</w:t>
      </w:r>
    </w:p>
    <w:p>
      <w:r>
        <w:rPr>
          <w:b/>
        </w:rPr>
        <w:t>Each research query creates:</w:t>
      </w:r>
    </w:p>
    <w:p>
      <w:pPr>
        <w:pStyle w:val="ListBullet"/>
      </w:pPr>
      <w:r>
        <w:t>Docs/Research/{YYYYMMDD-HHMMSS}_{slug}_{uuid}/</w:t>
      </w:r>
    </w:p>
    <w:p>
      <w:pPr>
        <w:pStyle w:val="ListBullet"/>
      </w:pPr>
      <w:r>
        <w:t>meta.json — topic, status, deliverables, links, agent_id</w:t>
      </w:r>
    </w:p>
    <w:p>
      <w:pPr>
        <w:pStyle w:val="ListBullet"/>
      </w:pPr>
      <w:r>
        <w:t>turns.json — multi-turn thread history</w:t>
      </w:r>
    </w:p>
    <w:p>
      <w:pPr>
        <w:pStyle w:val="ListBullet"/>
      </w:pPr>
      <w:r>
        <w:t>activity.json — tool/status log for UI</w:t>
      </w:r>
    </w:p>
    <w:p>
      <w:pPr>
        <w:pStyle w:val="ListBullet"/>
      </w:pPr>
      <w:r>
        <w:t>completion.json — agent mission manifest</w:t>
      </w:r>
    </w:p>
    <w:p>
      <w:pPr>
        <w:pStyle w:val="ListBullet"/>
      </w:pPr>
      <w:r>
        <w:t>Papers/, Reports/, Diagrams/, Slides/ — session artifacts</w:t>
      </w:r>
    </w:p>
    <w:p>
      <w:pPr>
        <w:pStyle w:val="Heading1"/>
      </w:pPr>
      <w:r>
        <w:t>7. Documentation Set</w:t>
      </w:r>
    </w:p>
    <w:p>
      <w:pPr>
        <w:pStyle w:val="ListBullet"/>
      </w:pPr>
      <w:r>
        <w:t>Deep_Research_Agent_Master_Guide.docx (this document)</w:t>
      </w:r>
    </w:p>
    <w:p>
      <w:pPr>
        <w:pStyle w:val="ListBullet"/>
      </w:pPr>
      <w:r>
        <w:t>Deep_Research_Agent_Master_Troubleshooting_Guide.docx</w:t>
      </w:r>
    </w:p>
    <w:p>
      <w:pPr>
        <w:pStyle w:val="ListBullet"/>
      </w:pPr>
      <w:r>
        <w:t>Deep_Research_Agent_Architecture.docx</w:t>
      </w:r>
    </w:p>
    <w:p>
      <w:pPr>
        <w:pStyle w:val="ListBullet"/>
      </w:pPr>
      <w:r>
        <w:t>Deep_Research_Agent_CLI_Reference.docx</w:t>
      </w:r>
    </w:p>
    <w:p>
      <w:pPr>
        <w:pStyle w:val="ListBullet"/>
      </w:pPr>
      <w:r>
        <w:t>Deep_Research_Streamlit_UI_Reference.docx</w:t>
      </w:r>
    </w:p>
    <w:p>
      <w:pPr>
        <w:pStyle w:val="ListBullet"/>
      </w:pPr>
      <w:r>
        <w:t>Deep_Research_Custom_Tools_Reference.docx</w:t>
      </w:r>
    </w:p>
    <w:p>
      <w:pPr>
        <w:pStyle w:val="ListBullet"/>
      </w:pPr>
      <w:r>
        <w:t>Deep_Research_Session_Management_Guide.docx</w:t>
      </w:r>
    </w:p>
    <w:p>
      <w:r>
        <w:rPr>
          <w:b/>
        </w:rPr>
        <w:t>Regenerate: .venv\Scripts\python scripts\generate_all_docs.py</w:t>
      </w:r>
    </w:p>
    <w:p>
      <w:pPr>
        <w:pStyle w:val="Heading1"/>
      </w:pPr>
      <w:r>
        <w:t>8. Relationship to D:\Agents Workspace</w:t>
      </w:r>
    </w:p>
    <w:p>
      <w:r>
        <w:t>Deep Research is a Cursor SDK agent family member. It uses cursor_agent_core (not agent_core for pipeline logic). Job Search and Grocery List use agent_core for CLI batch pipelines. See D:\Agents\docs\ARCHITECTURE.md and Agents_Folder_Master_Guide.docx.</w:t>
      </w:r>
    </w:p>
    <w:p>
      <w:pPr>
        <w:pStyle w:val="Heading1"/>
      </w:pPr>
      <w:r>
        <w:t>9. Development History (Phases 0–3 +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What changed</w:t>
            </w:r>
          </w:p>
        </w:tc>
      </w:tr>
      <w:tr>
        <w:tc>
          <w:tcPr>
            <w:tcW w:type="dxa" w:w="4320"/>
          </w:tcPr>
          <w:p>
            <w:r>
              <w:t>Phase 0 — Claude SDK</w:t>
            </w:r>
          </w:p>
        </w:tc>
        <w:tc>
          <w:tcPr>
            <w:tcW w:type="dxa" w:w="4320"/>
          </w:tcPr>
          <w:p>
            <w:r>
              <w:t>Initial stateless agent with claude-agent-sdk query() and WebSearch</w:t>
            </w:r>
          </w:p>
        </w:tc>
      </w:tr>
      <w:tr>
        <w:tc>
          <w:tcPr>
            <w:tcW w:type="dxa" w:w="4320"/>
          </w:tcPr>
          <w:p>
            <w:r>
              <w:t>Phase 1 — Stateless research</w:t>
            </w:r>
          </w:p>
        </w:tc>
        <w:tc>
          <w:tcPr>
            <w:tcW w:type="dxa" w:w="4320"/>
          </w:tcPr>
          <w:p>
            <w:r>
              <w:t>run_research.py, health examples (protein digestion)</w:t>
            </w:r>
          </w:p>
        </w:tc>
      </w:tr>
      <w:tr>
        <w:tc>
          <w:tcPr>
            <w:tcW w:type="dxa" w:w="4320"/>
          </w:tcPr>
          <w:p>
            <w:r>
              <w:t>Phase 2 — Conversational memory</w:t>
            </w:r>
          </w:p>
        </w:tc>
        <w:tc>
          <w:tcPr>
            <w:tcW w:type="dxa" w:w="4320"/>
          </w:tcPr>
          <w:p>
            <w:r>
              <w:t>ClaudeSDKClient, run_conversation.py, resume by session ID</w:t>
            </w:r>
          </w:p>
        </w:tc>
      </w:tr>
      <w:tr>
        <w:tc>
          <w:tcPr>
            <w:tcW w:type="dxa" w:w="4320"/>
          </w:tcPr>
          <w:p>
            <w:r>
              <w:t>Cursor migration</w:t>
            </w:r>
          </w:p>
        </w:tc>
        <w:tc>
          <w:tcPr>
            <w:tcW w:type="dxa" w:w="4320"/>
          </w:tcPr>
          <w:p>
            <w:r>
              <w:t>Replaced Claude SDK with cursor-sdk; CURSOR_API_KEY; Tavily for web search</w:t>
            </w:r>
          </w:p>
        </w:tc>
      </w:tr>
      <w:tr>
        <w:tc>
          <w:tcPr>
            <w:tcW w:type="dxa" w:w="4320"/>
          </w:tcPr>
          <w:p>
            <w:r>
              <w:t>Phase 3 — Autonomous missions</w:t>
            </w:r>
          </w:p>
        </w:tc>
        <w:tc>
          <w:tcPr>
            <w:tcW w:type="dxa" w:w="4320"/>
          </w:tcPr>
          <w:p>
            <w:r>
              <w:t>ResearchMission schema, deliverables gate, complete_mission tool</w:t>
            </w:r>
          </w:p>
        </w:tc>
      </w:tr>
      <w:tr>
        <w:tc>
          <w:tcPr>
            <w:tcW w:type="dxa" w:w="4320"/>
          </w:tcPr>
          <w:p>
            <w:r>
              <w:t>Custom tools</w:t>
            </w:r>
          </w:p>
        </w:tc>
        <w:tc>
          <w:tcPr>
            <w:tcW w:type="dxa" w:w="4320"/>
          </w:tcPr>
          <w:p>
            <w:r>
              <w:t>Reports, diagrams, slides, PDF download; Mermaid mind maps via mmdc</w:t>
            </w:r>
          </w:p>
        </w:tc>
      </w:tr>
      <w:tr>
        <w:tc>
          <w:tcPr>
            <w:tcW w:type="dxa" w:w="4320"/>
          </w:tcPr>
          <w:p>
            <w:r>
              <w:t>Streamlit UI</w:t>
            </w:r>
          </w:p>
        </w:tc>
        <w:tc>
          <w:tcPr>
            <w:tcW w:type="dxa" w:w="4320"/>
          </w:tcPr>
          <w:p>
            <w:r>
              <w:t>app.py, session browser, PDF viewer, per-query Docs/Research/ folders</w:t>
            </w:r>
          </w:p>
        </w:tc>
      </w:tr>
      <w:tr>
        <w:tc>
          <w:tcPr>
            <w:tcW w:type="dxa" w:w="4320"/>
          </w:tcPr>
          <w:p>
            <w:r>
              <w:t>Session management</w:t>
            </w:r>
          </w:p>
        </w:tc>
        <w:tc>
          <w:tcPr>
            <w:tcW w:type="dxa" w:w="4320"/>
          </w:tcPr>
          <w:p>
            <w:r>
              <w:t>Linking, follow-up turns, pin/delete/export/retry/branch, activity log</w:t>
            </w:r>
          </w:p>
        </w:tc>
      </w:tr>
      <w:tr>
        <w:tc>
          <w:tcPr>
            <w:tcW w:type="dxa" w:w="4320"/>
          </w:tcPr>
          <w:p>
            <w:r>
              <w:t>Monorepo refactor</w:t>
            </w:r>
          </w:p>
        </w:tc>
        <w:tc>
          <w:tcPr>
            <w:tcW w:type="dxa" w:w="4320"/>
          </w:tcPr>
          <w:p>
            <w:r>
              <w:t>Extracted cursor_agent_core + agent_core.load_agent_env; workspace docs</w:t>
            </w:r>
          </w:p>
        </w:tc>
      </w:tr>
    </w:tbl>
    <w:p/>
    <w:p>
      <w:pPr>
        <w:pStyle w:val="Heading1"/>
      </w:pPr>
      <w:r>
        <w:t>10. Authentication</w:t>
      </w:r>
    </w:p>
    <w:p>
      <w:r>
        <w:t>Set CURSOR_API_KEY in D:\Agents\Deep research\.env (copy from .env.example). The key is loaded at startup by agent_core.load_agent_env(). For Tavily web search and PDF tools, also set TAVILY_API_KEY. The project originally used ANTHROPIC_API_KEY under Claude SDK; that was replaced during the Cursor migration.</w:t>
      </w:r>
    </w:p>
    <w:p>
      <w:pPr>
        <w:pStyle w:val="Heading1"/>
      </w:pPr>
      <w:r>
        <w:t>11. Cursor IDE Rules</w:t>
      </w:r>
    </w:p>
    <w:p>
      <w:r>
        <w:t>Agent behavior for development in Cursor IDE is guided by .cursor/rules/deep-research.mdc — deliverables model, artifact paths, and mission conventions.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