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— Session Management Guide</w:t>
      </w:r>
    </w:p>
    <w:p>
      <w:pPr>
        <w:jc w:val="center"/>
      </w:pPr>
      <w:r>
        <w:t>Per-query folders, linking, and follow-up — 2026-06-13</w:t>
      </w:r>
    </w:p>
    <w:p/>
    <w:p>
      <w:pPr>
        <w:pStyle w:val="Heading1"/>
      </w:pPr>
      <w:r>
        <w:t>1. Session ID Format</w:t>
      </w:r>
    </w:p>
    <w:p>
      <w:r>
        <w:rPr>
          <w:b/>
        </w:rPr>
        <w:t>{YYYYMMDD-HHMMSS}_{topic-slug}_{4-char-uuid}</w:t>
      </w:r>
    </w:p>
    <w:p>
      <w:r>
        <w:t>Example: 20260613-054121_crispr-gene-editing-in-agriculture_1f01</w:t>
      </w:r>
    </w:p>
    <w:p>
      <w:pPr>
        <w:pStyle w:val="Heading1"/>
      </w:pPr>
      <w:r>
        <w:t>2. meta.json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id, topic, field</w:t>
            </w:r>
          </w:p>
        </w:tc>
        <w:tc>
          <w:tcPr>
            <w:tcW w:type="dxa" w:w="4320"/>
          </w:tcPr>
          <w:p>
            <w:r>
              <w:t>Identity and subject</w:t>
            </w:r>
          </w:p>
        </w:tc>
      </w:tr>
      <w:tr>
        <w:tc>
          <w:tcPr>
            <w:tcW w:type="dxa" w:w="4320"/>
          </w:tcPr>
          <w:p>
            <w:r>
              <w:t>deliverables</w:t>
            </w:r>
          </w:p>
        </w:tc>
        <w:tc>
          <w:tcPr>
            <w:tcW w:type="dxa" w:w="4320"/>
          </w:tcPr>
          <w:p>
            <w:r>
              <w:t>Requested output types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pending | running | completed | error | cancelled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Latest agent text response</w:t>
            </w:r>
          </w:p>
        </w:tc>
      </w:tr>
      <w:tr>
        <w:tc>
          <w:tcPr>
            <w:tcW w:type="dxa" w:w="4320"/>
          </w:tcPr>
          <w:p>
            <w:r>
              <w:t>agent_id</w:t>
            </w:r>
          </w:p>
        </w:tc>
        <w:tc>
          <w:tcPr>
            <w:tcW w:type="dxa" w:w="4320"/>
          </w:tcPr>
          <w:p>
            <w:r>
              <w:t>Cursor SDK agent ID for resume</w:t>
            </w:r>
          </w:p>
        </w:tc>
      </w:tr>
      <w:tr>
        <w:tc>
          <w:tcPr>
            <w:tcW w:type="dxa" w:w="4320"/>
          </w:tcPr>
          <w:p>
            <w:r>
              <w:t>linked_sessions</w:t>
            </w:r>
          </w:p>
        </w:tc>
        <w:tc>
          <w:tcPr>
            <w:tcW w:type="dxa" w:w="4320"/>
          </w:tcPr>
          <w:p>
            <w:r>
              <w:t>Prior session IDs used as context</w:t>
            </w:r>
          </w:p>
        </w:tc>
      </w:tr>
      <w:tr>
        <w:tc>
          <w:tcPr>
            <w:tcW w:type="dxa" w:w="4320"/>
          </w:tcPr>
          <w:p>
            <w:r>
              <w:t>parent_session_id</w:t>
            </w:r>
          </w:p>
        </w:tc>
        <w:tc>
          <w:tcPr>
            <w:tcW w:type="dxa" w:w="4320"/>
          </w:tcPr>
          <w:p>
            <w:r>
              <w:t>Branch parent for session tree</w:t>
            </w:r>
          </w:p>
        </w:tc>
      </w:tr>
      <w:tr>
        <w:tc>
          <w:tcPr>
            <w:tcW w:type="dxa" w:w="4320"/>
          </w:tcPr>
          <w:p>
            <w:r>
              <w:t>pinned, tags, notes</w:t>
            </w:r>
          </w:p>
        </w:tc>
        <w:tc>
          <w:tcPr>
            <w:tcW w:type="dxa" w:w="4320"/>
          </w:tcPr>
          <w:p>
            <w:r>
              <w:t>User organization metadata</w:t>
            </w:r>
          </w:p>
        </w:tc>
      </w:tr>
      <w:tr>
        <w:tc>
          <w:tcPr>
            <w:tcW w:type="dxa" w:w="4320"/>
          </w:tcPr>
          <w:p>
            <w:r>
              <w:t>num_turns, total_cost_usd</w:t>
            </w:r>
          </w:p>
        </w:tc>
        <w:tc>
          <w:tcPr>
            <w:tcW w:type="dxa" w:w="4320"/>
          </w:tcPr>
          <w:p>
            <w:r>
              <w:t>Run statistics</w:t>
            </w:r>
          </w:p>
        </w:tc>
      </w:tr>
    </w:tbl>
    <w:p/>
    <w:p>
      <w:pPr>
        <w:pStyle w:val="Heading1"/>
      </w:pPr>
      <w:r>
        <w:t>3. Linking Sessions (@context)</w:t>
      </w:r>
    </w:p>
    <w:p>
      <w:r>
        <w:t>When starting a new query, select up to 3 completed sessions to link. build_mission_prompt() injects prior answers, turn history, completion summaries, and artifact paths. Agent is instructed to build on prior findings without verbatim repeat.</w:t>
      </w:r>
    </w:p>
    <w:p>
      <w:pPr>
        <w:pStyle w:val="Heading1"/>
      </w:pPr>
      <w:r>
        <w:t>4. Branching</w:t>
      </w:r>
    </w:p>
    <w:p>
      <w:r>
        <w:t>Branch from session detail sets prefill_linked to that session and opens New Research form with parent_session_id recorded in new session meta.json.</w:t>
      </w:r>
    </w:p>
    <w:p>
      <w:pPr>
        <w:pStyle w:val="Heading1"/>
      </w:pPr>
      <w:r>
        <w:t>5. Multi-Turn Follow-Up</w:t>
      </w:r>
    </w:p>
    <w:p>
      <w:pPr>
        <w:pStyle w:val="ListNumber"/>
      </w:pPr>
      <w:r>
        <w:t>User submits follow-up prompt + deliverables on session detail page</w:t>
      </w:r>
    </w:p>
    <w:p>
      <w:pPr>
        <w:pStyle w:val="ListNumber"/>
      </w:pPr>
      <w:r>
        <w:t>run_follow_up_mission() sets active session context</w:t>
      </w:r>
    </w:p>
    <w:p>
      <w:pPr>
        <w:pStyle w:val="ListNumber"/>
      </w:pPr>
      <w:r>
        <w:t>Resumes agent via agent_id if stored in meta.json</w:t>
      </w:r>
    </w:p>
    <w:p>
      <w:pPr>
        <w:pStyle w:val="ListNumber"/>
      </w:pPr>
      <w:r>
        <w:t>Appends turn to turns.json with prompt, answer, deliverables, timestamp</w:t>
      </w:r>
    </w:p>
    <w:p>
      <w:pPr>
        <w:pStyle w:val="ListNumber"/>
      </w:pPr>
      <w:r>
        <w:t>New artifacts go into same session subfolders</w:t>
      </w:r>
    </w:p>
    <w:p>
      <w:pPr>
        <w:pStyle w:val="Heading1"/>
      </w:pPr>
      <w:r>
        <w:t>6. Deleting Sessions</w:t>
      </w:r>
    </w:p>
    <w:p>
      <w:pPr>
        <w:pStyle w:val="ListBullet"/>
      </w:pPr>
      <w:r>
        <w:t>Single delete: sidebar Del button → confirmation dialog</w:t>
      </w:r>
    </w:p>
    <w:p>
      <w:pPr>
        <w:pStyle w:val="ListBullet"/>
      </w:pPr>
      <w:r>
        <w:t>Bulk delete: toggle Bulk delete, select sessions, delete selected</w:t>
      </w:r>
    </w:p>
    <w:p>
      <w:pPr>
        <w:pStyle w:val="ListBullet"/>
      </w:pPr>
      <w:r>
        <w:t>Clear failed: removes all sessions with status=error</w:t>
      </w:r>
    </w:p>
    <w:p>
      <w:pPr>
        <w:pStyle w:val="ListBullet"/>
      </w:pPr>
      <w:r>
        <w:t>Delete is permanent (shutil.rmtree on session folder)</w:t>
      </w:r>
    </w:p>
    <w:p>
      <w:pPr>
        <w:pStyle w:val="Heading1"/>
      </w:pPr>
      <w:r>
        <w:t>7. Export</w:t>
      </w:r>
    </w:p>
    <w:p>
      <w:r>
        <w:t>Export ZIP on session detail downloads meta.json, turns.json, activity.json, completion.json, and all artifacts in Papers/Reports/Diagrams/Slides/.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