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Mangal" w:hAnsi="Mangal" w:cs="Mangal" w:hint="cs"/>
          <w:b/>
          <w:bCs/>
          <w:sz w:val="20"/>
          <w:szCs w:val="20"/>
          <w:u w:val="single"/>
          <w:lang w:bidi="mr-IN"/>
        </w:rPr>
        <w:t>C</w:t>
      </w:r>
      <w:r>
        <w:rPr>
          <w:rFonts w:ascii="Tahoma" w:hAnsi="Tahoma" w:cs="Tahoma"/>
          <w:b/>
          <w:bCs/>
          <w:sz w:val="20"/>
          <w:szCs w:val="20"/>
          <w:u w:val="single"/>
        </w:rPr>
        <w:t>URRICULUM VITAE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>
      <w:pPr>
        <w:widowControl w:val="0"/>
        <w:shd w:val="clear" w:color="auto" w:fill="0000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Mangal" w:hAnsi="Mangal" w:cs="Mangal" w:hint="cs"/>
          <w:b/>
          <w:bCs/>
          <w:sz w:val="20"/>
          <w:szCs w:val="20"/>
          <w:lang w:bidi="mr-IN"/>
        </w:rPr>
        <w:t>Swapnil Inamdar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                      </w:t>
      </w: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b/>
          <w:bCs/>
          <w:sz w:val="20"/>
          <w:szCs w:val="20"/>
          <w:lang w:val="it-IT"/>
        </w:rPr>
        <w:t>Mob. No.</w:t>
      </w:r>
      <w:r>
        <w:rPr>
          <w:rFonts w:ascii="Tahoma" w:hAnsi="Tahoma" w:cs="Tahoma"/>
          <w:sz w:val="20"/>
          <w:szCs w:val="20"/>
          <w:lang w:val="it-IT"/>
        </w:rPr>
        <w:t xml:space="preserve"> :+91-</w:t>
      </w:r>
      <w:r>
        <w:rPr>
          <w:rFonts w:ascii="Mangal" w:hAnsi="Mangal" w:cs="Mangal" w:hint="cs"/>
          <w:sz w:val="20"/>
          <w:szCs w:val="20"/>
          <w:lang w:val="it-IT" w:bidi="mr-IN"/>
        </w:rPr>
        <w:t>9028549060</w:t>
      </w:r>
      <w:r>
        <w:rPr>
          <w:rFonts w:ascii="Tahoma" w:hAnsi="Tahoma" w:cs="Tahoma"/>
          <w:b/>
          <w:bCs/>
          <w:sz w:val="20"/>
          <w:szCs w:val="20"/>
          <w:lang w:val="it-IT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b/>
          <w:bCs/>
          <w:sz w:val="20"/>
          <w:szCs w:val="20"/>
          <w:lang w:val="pt-BR"/>
        </w:rPr>
        <w:t>Email:</w:t>
      </w:r>
      <w:r>
        <w:rPr>
          <w:rFonts w:ascii="Mangal" w:hAnsi="Mangal" w:cs="Mangal" w:hint="cs"/>
          <w:b/>
          <w:bCs/>
          <w:sz w:val="20"/>
          <w:szCs w:val="20"/>
          <w:lang w:val="pt-BR" w:bidi="mr-IN"/>
        </w:rPr>
        <w:t>inamdar.swap@gmail</w:t>
      </w:r>
      <w:r>
        <w:rPr>
          <w:rFonts w:ascii="Tahoma" w:hAnsi="Tahoma" w:cs="Tahoma"/>
          <w:b/>
          <w:bCs/>
          <w:sz w:val="20"/>
          <w:szCs w:val="20"/>
          <w:lang w:val="pt-BR"/>
        </w:rPr>
        <w:t>.com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</w:t>
      </w:r>
    </w:p>
    <w:p>
      <w:pPr>
        <w:widowControl w:val="0"/>
        <w:shd w:val="clear" w:color="auto" w:fill="0000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CAREER ABSTRACT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Currently associated as a </w:t>
      </w:r>
      <w:r>
        <w:rPr>
          <w:rFonts w:ascii="Tahoma" w:hAnsi="Tahoma" w:cs="Tahoma"/>
          <w:b/>
          <w:kern w:val="2"/>
          <w:sz w:val="20"/>
          <w:szCs w:val="20"/>
        </w:rPr>
        <w:t>System Analyst with AurusInc</w:t>
      </w:r>
      <w:r>
        <w:rPr>
          <w:rFonts w:ascii="Tahoma" w:hAnsi="Tahoma" w:cs="Tahoma"/>
          <w:b/>
          <w:kern w:val="2"/>
          <w:sz w:val="20"/>
          <w:szCs w:val="20"/>
        </w:rPr>
        <w:t xml:space="preserve">, Pune. 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Competent &amp; diligent professional having over </w:t>
      </w:r>
      <w:r>
        <w:rPr>
          <w:rFonts w:hAnsi="Tahoma" w:cs="Tahoma"/>
          <w:b/>
          <w:kern w:val="2"/>
          <w:sz w:val="20"/>
          <w:szCs w:val="20"/>
          <w:lang w:val="en-IN"/>
        </w:rPr>
        <w:t xml:space="preserve">3 </w:t>
      </w:r>
      <w:r>
        <w:rPr>
          <w:rFonts w:ascii="Tahoma" w:hAnsi="Tahoma" w:cs="Tahoma"/>
          <w:b/>
          <w:kern w:val="2"/>
          <w:sz w:val="20"/>
          <w:szCs w:val="20"/>
        </w:rPr>
        <w:t>years</w:t>
      </w:r>
      <w:r>
        <w:rPr>
          <w:rFonts w:hAnsi="Tahoma" w:cs="Tahoma"/>
          <w:b/>
          <w:kern w:val="2"/>
          <w:sz w:val="20"/>
          <w:szCs w:val="20"/>
          <w:lang w:val="en-IN"/>
        </w:rPr>
        <w:t xml:space="preserve"> </w:t>
      </w:r>
      <w:r>
        <w:rPr>
          <w:rFonts w:hAnsi="Tahoma" w:cs="Tahoma"/>
          <w:b/>
          <w:kern w:val="2"/>
          <w:sz w:val="20"/>
          <w:szCs w:val="20"/>
          <w:lang w:val="en-IN"/>
        </w:rPr>
        <w:t>8</w:t>
      </w:r>
      <w:r>
        <w:rPr>
          <w:rFonts w:hAnsi="Tahoma" w:cs="Tahoma"/>
          <w:b/>
          <w:kern w:val="2"/>
          <w:sz w:val="20"/>
          <w:szCs w:val="20"/>
          <w:lang w:val="en-IN"/>
        </w:rPr>
        <w:t xml:space="preserve"> </w:t>
      </w:r>
      <w:r>
        <w:rPr>
          <w:rFonts w:hAnsi="Tahoma" w:cs="Tahoma"/>
          <w:b/>
          <w:kern w:val="2"/>
          <w:sz w:val="20"/>
          <w:szCs w:val="20"/>
          <w:lang w:val="en-IN"/>
        </w:rPr>
        <w:t>month</w:t>
      </w:r>
      <w:r>
        <w:rPr>
          <w:rFonts w:hAnsi="Tahoma" w:cs="Tahoma"/>
          <w:b/>
          <w:kern w:val="2"/>
          <w:sz w:val="20"/>
          <w:szCs w:val="20"/>
          <w:lang w:val="en-IN"/>
        </w:rPr>
        <w:t>s</w:t>
      </w:r>
      <w:r>
        <w:rPr>
          <w:rFonts w:ascii="Tahoma" w:hAnsi="Tahoma" w:cs="Tahoma"/>
          <w:b/>
          <w:kern w:val="2"/>
          <w:sz w:val="20"/>
          <w:szCs w:val="20"/>
        </w:rPr>
        <w:t xml:space="preserve"> </w:t>
      </w:r>
      <w:r>
        <w:rPr>
          <w:rFonts w:ascii="Tahoma" w:hAnsi="Tahoma" w:cs="Tahoma"/>
          <w:kern w:val="2"/>
          <w:sz w:val="20"/>
          <w:szCs w:val="20"/>
        </w:rPr>
        <w:t xml:space="preserve">of experience in </w:t>
      </w:r>
      <w:r>
        <w:rPr>
          <w:rFonts w:ascii="Tahoma" w:hAnsi="Tahoma" w:cs="Tahoma"/>
          <w:b/>
          <w:bCs/>
          <w:kern w:val="2"/>
          <w:sz w:val="20"/>
          <w:szCs w:val="20"/>
        </w:rPr>
        <w:t>Electronic Financial Transaction Management</w:t>
      </w:r>
      <w:r>
        <w:rPr>
          <w:rFonts w:ascii="Tahoma" w:hAnsi="Tahoma" w:cs="Tahoma"/>
          <w:kern w:val="2"/>
          <w:sz w:val="20"/>
          <w:szCs w:val="20"/>
        </w:rPr>
        <w:t xml:space="preserve">, </w:t>
      </w:r>
      <w:r>
        <w:rPr>
          <w:rFonts w:ascii="Tahoma" w:hAnsi="Tahoma" w:cs="Tahoma"/>
          <w:b/>
          <w:bCs/>
          <w:kern w:val="2"/>
          <w:sz w:val="20"/>
          <w:szCs w:val="20"/>
        </w:rPr>
        <w:t>Application Production support</w:t>
      </w:r>
      <w:r>
        <w:rPr>
          <w:rFonts w:ascii="Tahoma" w:hAnsi="Tahoma" w:cs="Tahoma"/>
          <w:b/>
          <w:bCs/>
          <w:kern w:val="2"/>
          <w:sz w:val="20"/>
          <w:szCs w:val="20"/>
        </w:rPr>
        <w:t>, Settlement</w:t>
      </w:r>
      <w:r>
        <w:rPr>
          <w:rFonts w:ascii="Tahoma" w:hAnsi="Tahoma" w:cs="Tahoma"/>
          <w:kern w:val="2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kern w:val="2"/>
          <w:sz w:val="20"/>
          <w:szCs w:val="20"/>
        </w:rPr>
        <w:t>and IT Service management in Electronic Financial Industry</w:t>
      </w:r>
      <w:r>
        <w:rPr>
          <w:rFonts w:ascii="Tahoma" w:hAnsi="Tahoma" w:cs="Tahoma"/>
          <w:b/>
          <w:kern w:val="2"/>
          <w:sz w:val="20"/>
          <w:szCs w:val="20"/>
        </w:rPr>
        <w:t xml:space="preserve">. 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Expertise in </w:t>
      </w:r>
      <w:r>
        <w:rPr>
          <w:rFonts w:ascii="Tahoma" w:hAnsi="Tahoma" w:cs="Tahoma"/>
          <w:kern w:val="2"/>
          <w:sz w:val="20"/>
          <w:szCs w:val="20"/>
        </w:rPr>
        <w:t xml:space="preserve">Settlement </w:t>
      </w:r>
      <w:r>
        <w:rPr>
          <w:rFonts w:ascii="Tahoma" w:hAnsi="Tahoma" w:cs="Tahoma"/>
          <w:bCs/>
          <w:kern w:val="2"/>
          <w:sz w:val="20"/>
          <w:szCs w:val="20"/>
        </w:rPr>
        <w:t xml:space="preserve">and </w:t>
      </w:r>
      <w:r>
        <w:rPr>
          <w:rFonts w:ascii="Tahoma" w:hAnsi="Tahoma" w:cs="Tahoma"/>
          <w:bCs/>
          <w:kern w:val="2"/>
          <w:sz w:val="20"/>
          <w:szCs w:val="20"/>
        </w:rPr>
        <w:t>Production Support ,NOC Activities</w:t>
      </w:r>
      <w:r>
        <w:rPr>
          <w:rFonts w:ascii="Mangal" w:hAnsi="Mangal" w:cs="Mangal" w:hint="cs"/>
          <w:bCs/>
          <w:kern w:val="2"/>
          <w:sz w:val="20"/>
          <w:szCs w:val="20"/>
          <w:lang w:bidi="mr-IN"/>
        </w:rPr>
        <w:t>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An effective communicator with excellent relationship building &amp; interpersonal skills. Strong analytical, </w:t>
      </w:r>
      <w:r>
        <w:rPr>
          <w:rFonts w:ascii="Tahoma" w:hAnsi="Tahoma" w:cs="Tahoma"/>
          <w:kern w:val="2"/>
          <w:sz w:val="20"/>
          <w:szCs w:val="20"/>
        </w:rPr>
        <w:t>p</w:t>
      </w:r>
      <w:r>
        <w:rPr>
          <w:rFonts w:ascii="Tahoma" w:hAnsi="Tahoma" w:cs="Tahoma"/>
          <w:kern w:val="2"/>
          <w:sz w:val="20"/>
          <w:szCs w:val="20"/>
        </w:rPr>
        <w:t>roblem solving &amp; Organizational abilities. Possess a flexible &amp; detail oriented attitude.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 w:hint="cs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A strategic planner with expertise in R &amp; D, Operations, Business Development; proficiency in Team handling, building and maintaining relationships with key corporate decision makers, establishing large volume, and high profit accounts with excellent </w:t>
      </w:r>
      <w:r>
        <w:rPr>
          <w:rFonts w:ascii="Tahoma" w:hAnsi="Tahoma" w:cs="Tahoma"/>
          <w:kern w:val="2"/>
          <w:sz w:val="20"/>
          <w:szCs w:val="20"/>
        </w:rPr>
        <w:t>level of retention and loyalty.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</w:rPr>
      </w:pPr>
    </w:p>
    <w:p>
      <w:pPr>
        <w:widowControl w:val="0"/>
        <w:shd w:val="clear" w:color="auto" w:fill="0000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Experience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</w:rPr>
      </w:pP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Settlement Tasks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AurusInc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Mangal" w:hAnsi="Mangal" w:cs="Mangal" w:hint="cs"/>
          <w:b/>
          <w:sz w:val="20"/>
          <w:szCs w:val="20"/>
          <w:lang w:bidi="mr-IN"/>
        </w:rPr>
        <w:t>September</w:t>
      </w:r>
      <w:r>
        <w:rPr>
          <w:rFonts w:ascii="Mangal" w:hAnsi="Mangal" w:cs="Mangal" w:hint="cs"/>
          <w:b/>
          <w:sz w:val="20"/>
          <w:szCs w:val="20"/>
          <w:lang w:bidi="mr-IN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2015</w:t>
      </w:r>
      <w:r>
        <w:rPr>
          <w:rFonts w:ascii="Tahoma" w:hAnsi="Tahoma" w:cs="Tahoma"/>
          <w:b/>
          <w:sz w:val="20"/>
          <w:szCs w:val="20"/>
        </w:rPr>
        <w:t xml:space="preserve"> – Current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Settlement </w:t>
      </w:r>
      <w:r>
        <w:rPr>
          <w:rFonts w:ascii="Tahoma" w:hAnsi="Tahoma" w:cs="Tahoma"/>
          <w:b/>
          <w:sz w:val="20"/>
          <w:szCs w:val="20"/>
        </w:rPr>
        <w:t>Support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Good Knowledge of all end-to-end settlement process (Automation and Manual) for various client</w:t>
      </w:r>
      <w:r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.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Mangal" w:hAnsi="Mangal" w:cs="Mangal" w:hint="cs"/>
          <w:sz w:val="20"/>
          <w:szCs w:val="20"/>
          <w:lang w:bidi="mr-IN"/>
        </w:rPr>
        <w:t xml:space="preserve">Good knowledge of all </w:t>
      </w:r>
      <w:r>
        <w:rPr>
          <w:rFonts w:ascii="Mangal" w:hAnsi="Mangal" w:cs="Mangal" w:hint="cs"/>
          <w:sz w:val="20"/>
          <w:szCs w:val="20"/>
          <w:lang w:bidi="mr-IN"/>
        </w:rPr>
        <w:t xml:space="preserve">end-to-end </w:t>
      </w:r>
      <w:r>
        <w:rPr>
          <w:rFonts w:ascii="Mangal" w:hAnsi="Mangal" w:cs="Mangal" w:hint="cs"/>
          <w:sz w:val="20"/>
          <w:szCs w:val="20"/>
          <w:lang w:bidi="mr-IN"/>
        </w:rPr>
        <w:t>pro</w:t>
      </w:r>
      <w:r>
        <w:rPr>
          <w:rFonts w:ascii="Mangal" w:hAnsi="Mangal" w:cs="Mangal" w:hint="cs"/>
          <w:sz w:val="20"/>
          <w:szCs w:val="20"/>
          <w:lang w:bidi="mr-IN"/>
        </w:rPr>
        <w:t>cessor's settlement</w:t>
      </w:r>
      <w:r>
        <w:rPr>
          <w:rFonts w:ascii="Mangal" w:hAnsi="Mangal" w:cs="Mangal" w:hint="cs"/>
          <w:sz w:val="20"/>
          <w:szCs w:val="20"/>
          <w:lang w:bidi="mr-IN"/>
        </w:rPr>
        <w:t xml:space="preserve"> flow.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Role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Taking care of all client settlement using DMSuite application.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Implementati</w:t>
      </w:r>
      <w:r>
        <w:rPr>
          <w:rFonts w:ascii="Tahoma" w:hAnsi="Tahoma" w:cs="Tahoma"/>
          <w:kern w:val="2"/>
          <w:sz w:val="20"/>
          <w:szCs w:val="20"/>
        </w:rPr>
        <w:t>on of various Manual settlement queries in SQL.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 w:hint="cs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Reconciliation for Vis</w:t>
      </w:r>
      <w:r>
        <w:rPr>
          <w:rFonts w:ascii="Tahoma" w:hAnsi="Tahoma" w:cs="Tahoma"/>
          <w:kern w:val="2"/>
          <w:sz w:val="20"/>
          <w:szCs w:val="20"/>
        </w:rPr>
        <w:t>a, MasterCard and Issuer system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 w:hint="cs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Incident</w:t>
      </w:r>
      <w:r>
        <w:rPr>
          <w:rFonts w:ascii="Tahoma" w:hAnsi="Tahoma" w:cs="Tahoma"/>
          <w:kern w:val="2"/>
          <w:sz w:val="20"/>
          <w:szCs w:val="20"/>
        </w:rPr>
        <w:t xml:space="preserve"> Management using I-Support Ticketing Tool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Experience with FDR,AMEX,CAPITAL-ONE,ALLIANCE DATA, WORLDPAY,TSYS Processor Settlement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Ma</w:t>
      </w:r>
      <w:r>
        <w:rPr>
          <w:rFonts w:ascii="Tahoma" w:hAnsi="Tahoma" w:cs="Tahoma"/>
          <w:kern w:val="2"/>
          <w:sz w:val="20"/>
          <w:szCs w:val="20"/>
        </w:rPr>
        <w:t>naging various jobs using DMSuite(Settlement Tool) Automation tool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Gene</w:t>
      </w:r>
      <w:r>
        <w:rPr>
          <w:rFonts w:ascii="Tahoma" w:hAnsi="Tahoma" w:cs="Tahoma"/>
          <w:kern w:val="2"/>
          <w:sz w:val="20"/>
          <w:szCs w:val="20"/>
        </w:rPr>
        <w:t>ration of Customized reports asper</w:t>
      </w:r>
      <w:r>
        <w:rPr>
          <w:rFonts w:ascii="Tahoma" w:hAnsi="Tahoma" w:cs="Tahoma"/>
          <w:kern w:val="2"/>
          <w:sz w:val="20"/>
          <w:szCs w:val="20"/>
        </w:rPr>
        <w:t xml:space="preserve"> Bank’s needs</w:t>
      </w:r>
      <w:r>
        <w:rPr>
          <w:rFonts w:ascii="Tahoma" w:hAnsi="Tahoma" w:cs="Tahoma"/>
          <w:kern w:val="2"/>
          <w:sz w:val="20"/>
          <w:szCs w:val="20"/>
        </w:rPr>
        <w:t>, Customer Need , Deviation Reports.</w:t>
      </w:r>
    </w:p>
    <w:p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Responsibilities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Coordination between client/business &amp; vendor to ensure seamless integration and coordination of tasks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Mangal" w:hAnsi="Mangal" w:cs="Mangal" w:hint="cs"/>
          <w:kern w:val="2"/>
          <w:sz w:val="20"/>
          <w:szCs w:val="20"/>
          <w:lang w:bidi="mr-IN"/>
        </w:rPr>
      </w:pPr>
      <w:r>
        <w:rPr>
          <w:rFonts w:ascii="Tahoma" w:hAnsi="Tahoma" w:cs="Tahoma"/>
          <w:kern w:val="2"/>
          <w:sz w:val="20"/>
          <w:szCs w:val="20"/>
        </w:rPr>
        <w:t>Participating for discussion on change request with customer</w:t>
      </w:r>
      <w:r>
        <w:rPr>
          <w:rFonts w:ascii="Mangal" w:hAnsi="Mangal" w:cs="Mangal" w:hint="cs"/>
          <w:kern w:val="2"/>
          <w:sz w:val="20"/>
          <w:szCs w:val="20"/>
          <w:lang w:bidi="mr-IN"/>
        </w:rPr>
        <w:t xml:space="preserve"> as week as processor.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Provide Pr</w:t>
      </w:r>
      <w:r>
        <w:rPr>
          <w:rFonts w:ascii="Tahoma" w:hAnsi="Tahoma" w:cs="Tahoma"/>
          <w:kern w:val="2"/>
          <w:sz w:val="20"/>
          <w:szCs w:val="20"/>
        </w:rPr>
        <w:t xml:space="preserve">oduction Support during Go-Live/Pilot </w:t>
      </w:r>
      <w:r>
        <w:rPr>
          <w:rFonts w:ascii="Tahoma" w:hAnsi="Tahoma" w:cs="Tahoma"/>
          <w:kern w:val="2"/>
          <w:sz w:val="20"/>
          <w:szCs w:val="20"/>
        </w:rPr>
        <w:t xml:space="preserve"> period and discussion of the projects, timelines, SLA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Handle P</w:t>
      </w:r>
      <w:r>
        <w:rPr>
          <w:rFonts w:ascii="Tahoma" w:hAnsi="Tahoma" w:cs="Tahoma"/>
          <w:kern w:val="2"/>
          <w:sz w:val="20"/>
          <w:szCs w:val="20"/>
        </w:rPr>
        <w:t xml:space="preserve">1 and </w:t>
      </w:r>
      <w:r>
        <w:rPr>
          <w:rFonts w:ascii="Tahoma" w:hAnsi="Tahoma" w:cs="Tahoma"/>
          <w:kern w:val="2"/>
          <w:sz w:val="20"/>
          <w:szCs w:val="20"/>
        </w:rPr>
        <w:t>P</w:t>
      </w:r>
      <w:r>
        <w:rPr>
          <w:rFonts w:ascii="Tahoma" w:hAnsi="Tahoma" w:cs="Tahoma"/>
          <w:kern w:val="2"/>
          <w:sz w:val="20"/>
          <w:szCs w:val="20"/>
        </w:rPr>
        <w:t>2 issues</w:t>
      </w:r>
      <w:r>
        <w:rPr>
          <w:rFonts w:ascii="Mangal" w:hAnsi="Mangal" w:cs="Mangal" w:hint="cs"/>
          <w:kern w:val="2"/>
          <w:sz w:val="20"/>
          <w:szCs w:val="20"/>
          <w:lang w:bidi="mr-IN"/>
        </w:rPr>
        <w:t>/calls.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Team player with good interpersonal skills and the ability to work in </w:t>
      </w:r>
      <w:r>
        <w:rPr>
          <w:rFonts w:ascii="Tahoma" w:hAnsi="Tahoma" w:cs="Tahoma"/>
          <w:kern w:val="2"/>
          <w:sz w:val="20"/>
          <w:szCs w:val="20"/>
        </w:rPr>
        <w:t>team.</w:t>
      </w:r>
      <w:r>
        <w:rPr>
          <w:rFonts w:ascii="Tahoma" w:hAnsi="Tahoma" w:cs="Tahoma"/>
          <w:kern w:val="2"/>
          <w:sz w:val="20"/>
          <w:szCs w:val="20"/>
        </w:rPr>
        <w:t xml:space="preserve"> Windows XP, SQL Server 2005; </w:t>
      </w:r>
      <w:r>
        <w:rPr>
          <w:rFonts w:ascii="Tahoma" w:hAnsi="Tahoma" w:cs="Tahoma"/>
          <w:kern w:val="2"/>
          <w:sz w:val="20"/>
          <w:szCs w:val="20"/>
        </w:rPr>
        <w:t>DMSuite automation Tool.</w:t>
      </w:r>
    </w:p>
    <w:p>
      <w:pPr>
        <w:widowControl w:val="0"/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Network Operation</w:t>
      </w:r>
      <w:r>
        <w:rPr>
          <w:rFonts w:ascii="Tahoma" w:hAnsi="Tahoma" w:cs="Tahoma"/>
          <w:b/>
          <w:sz w:val="20"/>
          <w:szCs w:val="20"/>
        </w:rPr>
        <w:t xml:space="preserve"> Centre</w:t>
      </w:r>
      <w:r>
        <w:rPr>
          <w:rFonts w:ascii="Tahoma" w:hAnsi="Tahoma" w:cs="Tahoma"/>
          <w:b/>
          <w:sz w:val="20"/>
          <w:szCs w:val="20"/>
        </w:rPr>
        <w:t xml:space="preserve"> (NOC)</w:t>
      </w:r>
    </w:p>
    <w:p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</w:t>
      </w:r>
    </w:p>
    <w:p>
      <w:pPr>
        <w:widowControl w:val="0"/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kern w:val="2"/>
          <w:sz w:val="20"/>
          <w:szCs w:val="20"/>
        </w:rPr>
      </w:pPr>
      <w:r>
        <w:rPr>
          <w:rFonts w:ascii="Tahoma" w:hAnsi="Tahoma" w:cs="Tahoma"/>
          <w:b/>
          <w:kern w:val="2"/>
          <w:sz w:val="20"/>
          <w:szCs w:val="20"/>
        </w:rPr>
        <w:t>Role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Work</w:t>
      </w:r>
      <w:r>
        <w:rPr>
          <w:rFonts w:ascii="Tahoma" w:hAnsi="Tahoma" w:cs="Tahoma"/>
          <w:kern w:val="2"/>
          <w:sz w:val="20"/>
          <w:szCs w:val="20"/>
        </w:rPr>
        <w:t>ed</w:t>
      </w:r>
      <w:r>
        <w:rPr>
          <w:rFonts w:ascii="Tahoma" w:hAnsi="Tahoma" w:cs="Tahoma"/>
          <w:kern w:val="2"/>
          <w:sz w:val="20"/>
          <w:szCs w:val="20"/>
        </w:rPr>
        <w:t xml:space="preserve"> as Senior Operation Support Engineer</w:t>
      </w:r>
      <w:r>
        <w:rPr>
          <w:rFonts w:ascii="Tahoma" w:hAnsi="Tahoma" w:cs="Tahoma"/>
          <w:kern w:val="2"/>
          <w:sz w:val="20"/>
          <w:szCs w:val="20"/>
        </w:rPr>
        <w:t xml:space="preserve"> and Shift lead</w:t>
      </w:r>
      <w:r>
        <w:rPr>
          <w:rFonts w:ascii="Tahoma" w:hAnsi="Tahoma" w:cs="Tahoma"/>
          <w:kern w:val="2"/>
          <w:sz w:val="20"/>
          <w:szCs w:val="20"/>
        </w:rPr>
        <w:t xml:space="preserve"> in </w:t>
      </w:r>
      <w:r>
        <w:rPr>
          <w:rFonts w:ascii="Tahoma" w:hAnsi="Tahoma" w:cs="Tahoma"/>
          <w:kern w:val="2"/>
          <w:sz w:val="20"/>
          <w:szCs w:val="20"/>
        </w:rPr>
        <w:t xml:space="preserve">AurusInc NOC </w:t>
      </w:r>
      <w:r>
        <w:rPr>
          <w:rFonts w:ascii="Tahoma" w:hAnsi="Tahoma" w:cs="Tahoma"/>
          <w:kern w:val="2"/>
          <w:sz w:val="20"/>
          <w:szCs w:val="20"/>
        </w:rPr>
        <w:t xml:space="preserve">Center, Pune which </w:t>
      </w:r>
      <w:r>
        <w:rPr>
          <w:rFonts w:ascii="Tahoma" w:hAnsi="Tahoma" w:cs="Tahoma"/>
          <w:kern w:val="2"/>
          <w:sz w:val="20"/>
          <w:szCs w:val="20"/>
        </w:rPr>
        <w:t>deals with Transactions processing</w:t>
      </w:r>
      <w:r>
        <w:rPr>
          <w:rFonts w:ascii="Tahoma" w:hAnsi="Tahoma" w:cs="Tahoma"/>
          <w:kern w:val="2"/>
          <w:sz w:val="20"/>
          <w:szCs w:val="20"/>
        </w:rPr>
        <w:t xml:space="preserve">, </w:t>
      </w:r>
      <w:r>
        <w:rPr>
          <w:rFonts w:ascii="Tahoma" w:hAnsi="Tahoma" w:cs="Tahoma"/>
          <w:kern w:val="2"/>
          <w:sz w:val="20"/>
          <w:szCs w:val="20"/>
        </w:rPr>
        <w:t>AurusPay</w:t>
      </w:r>
      <w:r>
        <w:rPr>
          <w:rFonts w:ascii="Tahoma" w:hAnsi="Tahoma" w:cs="Tahoma"/>
          <w:kern w:val="2"/>
          <w:sz w:val="20"/>
          <w:szCs w:val="20"/>
        </w:rPr>
        <w:t xml:space="preserve"> </w:t>
      </w:r>
      <w:r>
        <w:rPr>
          <w:rFonts w:ascii="Tahoma" w:hAnsi="Tahoma" w:cs="Tahoma"/>
          <w:kern w:val="2"/>
          <w:sz w:val="20"/>
          <w:szCs w:val="20"/>
        </w:rPr>
        <w:t>Host Management</w:t>
      </w:r>
      <w:r>
        <w:rPr>
          <w:rFonts w:ascii="Tahoma" w:hAnsi="Tahoma" w:cs="Tahoma"/>
          <w:kern w:val="2"/>
          <w:sz w:val="20"/>
          <w:szCs w:val="20"/>
        </w:rPr>
        <w:t xml:space="preserve"> and Service, MasterCard\Visa Settlement and Reconciliation management using tran</w:t>
      </w:r>
      <w:r>
        <w:rPr>
          <w:rFonts w:ascii="Tahoma" w:hAnsi="Tahoma" w:cs="Tahoma"/>
          <w:kern w:val="2"/>
          <w:sz w:val="20"/>
          <w:szCs w:val="20"/>
        </w:rPr>
        <w:t>saction processing.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Provide 24/7 support to</w:t>
      </w:r>
      <w:r>
        <w:rPr>
          <w:rFonts w:ascii="Tahoma" w:hAnsi="Tahoma" w:cs="Tahoma"/>
          <w:kern w:val="2"/>
          <w:sz w:val="20"/>
          <w:szCs w:val="20"/>
        </w:rPr>
        <w:t xml:space="preserve"> business (transaction processing) and various applications related to transaction processing.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Meeting strict SLA in term of application uptime and delivery.</w:t>
      </w:r>
    </w:p>
    <w:p>
      <w:pPr>
        <w:widowControl w:val="0"/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b/>
          <w:kern w:val="2"/>
          <w:sz w:val="20"/>
          <w:szCs w:val="20"/>
        </w:rPr>
        <w:t>Responsibilities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Leading Global Level2</w:t>
      </w:r>
      <w:r>
        <w:rPr>
          <w:rFonts w:ascii="Tahoma" w:hAnsi="Tahoma" w:cs="Tahoma"/>
          <w:kern w:val="2"/>
          <w:sz w:val="20"/>
          <w:szCs w:val="20"/>
        </w:rPr>
        <w:t xml:space="preserve"> Support and Monitoring team in providing Financial Transaction Sup</w:t>
      </w:r>
      <w:r>
        <w:rPr>
          <w:rFonts w:ascii="Tahoma" w:hAnsi="Tahoma" w:cs="Tahoma"/>
          <w:kern w:val="2"/>
          <w:sz w:val="20"/>
          <w:szCs w:val="20"/>
        </w:rPr>
        <w:t>port to Global clients (US, UK and CANADA</w:t>
      </w:r>
      <w:r>
        <w:rPr>
          <w:rFonts w:ascii="Tahoma" w:hAnsi="Tahoma" w:cs="Tahoma"/>
          <w:kern w:val="2"/>
          <w:sz w:val="20"/>
          <w:szCs w:val="20"/>
        </w:rPr>
        <w:t>).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Supporting and Managing Operations with Different types of Transaction </w:t>
      </w:r>
      <w:r>
        <w:rPr>
          <w:rFonts w:ascii="Tahoma" w:hAnsi="Tahoma" w:cs="Tahoma"/>
          <w:kern w:val="2"/>
          <w:sz w:val="20"/>
          <w:szCs w:val="20"/>
        </w:rPr>
        <w:t>processing.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Coordinator between different team spread across globe for troublesh</w:t>
      </w:r>
      <w:r>
        <w:rPr>
          <w:rFonts w:ascii="Tahoma" w:hAnsi="Tahoma" w:cs="Tahoma"/>
          <w:kern w:val="2"/>
          <w:sz w:val="20"/>
          <w:szCs w:val="20"/>
        </w:rPr>
        <w:t xml:space="preserve">ooting and escalation of </w:t>
      </w:r>
      <w:r>
        <w:rPr>
          <w:rFonts w:ascii="Tahoma" w:hAnsi="Tahoma" w:cs="Tahoma"/>
          <w:kern w:val="2"/>
          <w:sz w:val="20"/>
          <w:szCs w:val="20"/>
        </w:rPr>
        <w:t>transaction</w:t>
      </w:r>
      <w:r>
        <w:rPr>
          <w:rFonts w:ascii="Tahoma" w:hAnsi="Tahoma" w:cs="Tahoma"/>
          <w:kern w:val="2"/>
          <w:sz w:val="20"/>
          <w:szCs w:val="20"/>
        </w:rPr>
        <w:t xml:space="preserve"> function along with supported a</w:t>
      </w:r>
      <w:r>
        <w:rPr>
          <w:rFonts w:ascii="Tahoma" w:hAnsi="Tahoma" w:cs="Tahoma"/>
          <w:kern w:val="2"/>
          <w:sz w:val="20"/>
          <w:szCs w:val="20"/>
        </w:rPr>
        <w:t>pplications</w:t>
      </w:r>
      <w:r>
        <w:rPr>
          <w:rFonts w:ascii="Tahoma" w:hAnsi="Tahoma" w:cs="Tahoma"/>
          <w:kern w:val="2"/>
          <w:sz w:val="20"/>
          <w:szCs w:val="20"/>
        </w:rPr>
        <w:t>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Management of Different </w:t>
      </w:r>
      <w:r>
        <w:rPr>
          <w:rFonts w:ascii="Tahoma" w:hAnsi="Tahoma" w:cs="Tahoma"/>
          <w:kern w:val="2"/>
          <w:sz w:val="20"/>
          <w:szCs w:val="20"/>
        </w:rPr>
        <w:t xml:space="preserve"> CCT </w:t>
      </w:r>
      <w:r>
        <w:rPr>
          <w:rFonts w:ascii="Tahoma" w:hAnsi="Tahoma" w:cs="Tahoma"/>
          <w:kern w:val="2"/>
          <w:sz w:val="20"/>
          <w:szCs w:val="20"/>
        </w:rPr>
        <w:t xml:space="preserve">Application </w:t>
      </w:r>
      <w:r>
        <w:rPr>
          <w:rFonts w:ascii="Tahoma" w:hAnsi="Tahoma" w:cs="Tahoma"/>
          <w:kern w:val="2"/>
          <w:sz w:val="20"/>
          <w:szCs w:val="20"/>
        </w:rPr>
        <w:t>MX915/925,Tablet and Inginico</w:t>
      </w:r>
      <w:r>
        <w:rPr>
          <w:rFonts w:ascii="Tahoma" w:hAnsi="Tahoma" w:cs="Tahoma"/>
          <w:kern w:val="2"/>
          <w:sz w:val="20"/>
          <w:szCs w:val="20"/>
        </w:rPr>
        <w:t xml:space="preserve"> ,Administration, 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Patch management, providing On-Call Support etc.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Handling and Managing Service Desk Application, User management, maintaining high availability and p</w:t>
      </w:r>
      <w:r>
        <w:rPr>
          <w:rFonts w:ascii="Tahoma" w:hAnsi="Tahoma" w:cs="Tahoma"/>
          <w:kern w:val="2"/>
          <w:sz w:val="20"/>
          <w:szCs w:val="20"/>
        </w:rPr>
        <w:t xml:space="preserve">erformance in Window , Linux </w:t>
      </w:r>
      <w:r>
        <w:rPr>
          <w:rFonts w:ascii="Tahoma" w:hAnsi="Tahoma" w:cs="Tahoma"/>
          <w:kern w:val="2"/>
          <w:sz w:val="20"/>
          <w:szCs w:val="20"/>
        </w:rPr>
        <w:t>and SQL server.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Project review, Support before and after GO-LIVE in Production system.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Trouble-shooting Various CCT</w:t>
      </w:r>
      <w:r>
        <w:rPr>
          <w:rFonts w:ascii="Tahoma" w:hAnsi="Tahoma" w:cs="Tahoma"/>
          <w:kern w:val="2"/>
          <w:sz w:val="20"/>
          <w:szCs w:val="20"/>
        </w:rPr>
        <w:t xml:space="preserve"> base Applications.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Auditing asset inventory for software ,Outage Reports(System Downtime report), 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Incident management, change management, escalation mana</w:t>
      </w:r>
      <w:r>
        <w:rPr>
          <w:rFonts w:ascii="Tahoma" w:hAnsi="Tahoma" w:cs="Tahoma"/>
          <w:kern w:val="2"/>
          <w:sz w:val="20"/>
          <w:szCs w:val="20"/>
        </w:rPr>
        <w:t>gement and problem management.</w:t>
      </w:r>
    </w:p>
    <w:p>
      <w:pPr>
        <w:widowControl w:val="0"/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</w:p>
    <w:p>
      <w:pPr>
        <w:widowControl w:val="0"/>
        <w:tabs>
          <w:tab w:val="left" w:pos="324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ahoma" w:hAnsi="Tahoma" w:cs="Tahoma"/>
          <w:b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br/>
      </w:r>
    </w:p>
    <w:p>
      <w:pPr>
        <w:widowControl w:val="0"/>
        <w:tabs>
          <w:tab w:val="left" w:pos="324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ahoma" w:hAnsi="Tahoma" w:cs="Tahoma"/>
          <w:b/>
          <w:kern w:val="2"/>
          <w:sz w:val="20"/>
          <w:szCs w:val="20"/>
        </w:rPr>
      </w:pPr>
    </w:p>
    <w:p>
      <w:pPr>
        <w:widowControl w:val="0"/>
        <w:tabs>
          <w:tab w:val="left" w:pos="324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b/>
          <w:kern w:val="2"/>
          <w:sz w:val="20"/>
          <w:szCs w:val="20"/>
        </w:rPr>
        <w:t>Technical Exposure: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Business Overview of Transaction </w:t>
      </w:r>
      <w:r>
        <w:rPr>
          <w:rFonts w:ascii="Tahoma" w:hAnsi="Tahoma" w:cs="Tahoma"/>
          <w:kern w:val="2"/>
          <w:sz w:val="20"/>
          <w:szCs w:val="20"/>
        </w:rPr>
        <w:t xml:space="preserve"> pro</w:t>
      </w:r>
      <w:r>
        <w:rPr>
          <w:rFonts w:ascii="Tahoma" w:hAnsi="Tahoma" w:cs="Tahoma"/>
          <w:kern w:val="2"/>
          <w:sz w:val="20"/>
          <w:szCs w:val="20"/>
        </w:rPr>
        <w:t>cessing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Incident management and problem management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Change management and escalation management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Business </w:t>
      </w:r>
      <w:r>
        <w:rPr>
          <w:rFonts w:ascii="Tahoma" w:hAnsi="Tahoma" w:cs="Tahoma"/>
          <w:kern w:val="2"/>
          <w:sz w:val="20"/>
          <w:szCs w:val="20"/>
        </w:rPr>
        <w:t>Continuity</w:t>
      </w:r>
      <w:r>
        <w:rPr>
          <w:rFonts w:ascii="Tahoma" w:hAnsi="Tahoma" w:cs="Tahoma"/>
          <w:kern w:val="2"/>
          <w:sz w:val="20"/>
          <w:szCs w:val="20"/>
        </w:rPr>
        <w:t xml:space="preserve"> and crisis management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Business Analysis and Customer service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CCT End-to-End Application Support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 xml:space="preserve">EFTPOS, PCI DSS 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Windows and SQL</w:t>
      </w:r>
      <w:r>
        <w:rPr>
          <w:rFonts w:ascii="Tahoma" w:hAnsi="Tahoma" w:cs="Tahoma"/>
          <w:kern w:val="2"/>
          <w:sz w:val="20"/>
          <w:szCs w:val="20"/>
        </w:rPr>
        <w:t xml:space="preserve">, LINUX, SQL Derby 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Application Support and production support</w:t>
      </w:r>
    </w:p>
    <w:p>
      <w:pPr>
        <w:widowControl w:val="0"/>
        <w:numPr>
          <w:ilvl w:val="0"/>
          <w:numId w:val="1"/>
        </w:numPr>
        <w:tabs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kern w:val="2"/>
          <w:sz w:val="20"/>
          <w:szCs w:val="20"/>
        </w:rPr>
      </w:pPr>
      <w:r>
        <w:rPr>
          <w:rFonts w:ascii="Tahoma" w:hAnsi="Tahoma" w:cs="Tahoma"/>
          <w:kern w:val="2"/>
          <w:sz w:val="20"/>
          <w:szCs w:val="20"/>
        </w:rPr>
        <w:t>Documentation and incident investigation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>
      <w:pPr>
        <w:widowControl w:val="0"/>
        <w:shd w:val="clear" w:color="auto" w:fill="0000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Educational Qualification:     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Completed </w:t>
      </w:r>
      <w:r>
        <w:rPr>
          <w:rFonts w:ascii="Tahoma" w:hAnsi="Tahoma" w:cs="Tahoma"/>
          <w:b/>
          <w:bCs/>
          <w:sz w:val="20"/>
          <w:szCs w:val="20"/>
        </w:rPr>
        <w:t xml:space="preserve">Bachelor of Engineering </w:t>
      </w:r>
      <w:r>
        <w:rPr>
          <w:rFonts w:ascii="Tahoma" w:hAnsi="Tahoma" w:cs="Tahoma"/>
          <w:sz w:val="20"/>
          <w:szCs w:val="20"/>
        </w:rPr>
        <w:t>in</w:t>
      </w:r>
      <w:r>
        <w:rPr>
          <w:rFonts w:ascii="Tahoma" w:hAnsi="Tahoma" w:cs="Tahoma"/>
          <w:b/>
          <w:bCs/>
          <w:sz w:val="20"/>
          <w:szCs w:val="20"/>
        </w:rPr>
        <w:t xml:space="preserve"> Computer engineering in 2014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from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Bhramdevdada Mane </w:t>
      </w:r>
      <w:r>
        <w:rPr>
          <w:rFonts w:ascii="Tahoma" w:hAnsi="Tahoma" w:cs="Tahoma"/>
          <w:b/>
          <w:bCs/>
          <w:sz w:val="20"/>
          <w:szCs w:val="20"/>
        </w:rPr>
        <w:t>college</w:t>
      </w:r>
      <w:r>
        <w:rPr>
          <w:rFonts w:ascii="Tahoma" w:hAnsi="Tahoma" w:cs="Tahoma"/>
          <w:b/>
          <w:bCs/>
          <w:sz w:val="20"/>
          <w:szCs w:val="20"/>
        </w:rPr>
        <w:t xml:space="preserve"> of Engineering, </w:t>
      </w:r>
      <w:r>
        <w:rPr>
          <w:rFonts w:ascii="Tahoma" w:hAnsi="Tahoma" w:cs="Tahoma"/>
          <w:sz w:val="20"/>
          <w:szCs w:val="20"/>
        </w:rPr>
        <w:t>Solapur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              </w:t>
      </w:r>
    </w:p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1548"/>
        <w:gridCol w:w="3420"/>
        <w:gridCol w:w="1620"/>
        <w:gridCol w:w="1530"/>
        <w:gridCol w:w="1422"/>
      </w:tblGrid>
      <w:tr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480"/>
        </w:trPr>
        <w:tc>
          <w:tcPr>
            <w:tcW w:w="154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0000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420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0000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College/School</w:t>
            </w:r>
          </w:p>
        </w:tc>
        <w:tc>
          <w:tcPr>
            <w:tcW w:w="1620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0000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Board/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1530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0000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422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0000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Class</w:t>
            </w:r>
          </w:p>
        </w:tc>
      </w:tr>
      <w:tr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529"/>
        </w:trPr>
        <w:tc>
          <w:tcPr>
            <w:tcW w:w="154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 2014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Bhramdevdada Mane  college of Engineering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Solapur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Solapur </w:t>
            </w:r>
            <w:r>
              <w:rPr>
                <w:rFonts w:ascii="Tahoma" w:hAnsi="Tahoma" w:cs="Tahoma"/>
                <w:sz w:val="20"/>
                <w:szCs w:val="20"/>
              </w:rPr>
              <w:t>University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Mangal" w:hAnsi="Mangal" w:cs="Mangal" w:hint="cs"/>
                <w:sz w:val="20"/>
                <w:szCs w:val="20"/>
                <w:lang w:bidi="mr-IN"/>
              </w:rPr>
              <w:t>70.66</w:t>
            </w:r>
            <w:r>
              <w:rPr>
                <w:rFonts w:ascii="Tahoma" w:hAnsi="Tahoma" w:cs="Tahoma"/>
                <w:sz w:val="20"/>
                <w:szCs w:val="20"/>
              </w:rPr>
              <w:t xml:space="preserve"> 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First Class</w:t>
            </w:r>
          </w:p>
        </w:tc>
      </w:tr>
      <w:tr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403"/>
        </w:trPr>
        <w:tc>
          <w:tcPr>
            <w:tcW w:w="154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Compute Engg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Pune University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73.8 %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First Class</w:t>
            </w:r>
          </w:p>
        </w:tc>
      </w:tr>
      <w:tr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259"/>
        </w:trPr>
        <w:tc>
          <w:tcPr>
            <w:tcW w:w="1548" w:type="dxa"/>
            <w:tcBorders>
              <w:top w:val="nil"/>
              <w:left w:val="single" w:sz="8" w:space="0" w:color="7F7F7F"/>
              <w:bottom w:val="nil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S.S.C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Shri Shiddheshawar</w:t>
            </w:r>
            <w:r>
              <w:rPr>
                <w:rFonts w:ascii="Tahoma" w:hAnsi="Tahoma" w:cs="Tahoma"/>
                <w:sz w:val="20"/>
                <w:szCs w:val="20"/>
              </w:rPr>
              <w:t xml:space="preserve"> High School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Maharashtra Board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Mangal" w:hAnsi="Mangal" w:cs="Mangal" w:hint="cs"/>
                <w:sz w:val="20"/>
                <w:szCs w:val="20"/>
                <w:lang w:bidi="mr-IN"/>
              </w:rPr>
              <w:t>65</w:t>
            </w:r>
            <w:r>
              <w:rPr>
                <w:rFonts w:ascii="Tahoma" w:hAnsi="Tahoma" w:cs="Tahoma"/>
                <w:sz w:val="20"/>
                <w:szCs w:val="20"/>
              </w:rPr>
              <w:t>.38</w:t>
            </w:r>
            <w:r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First Class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Dist</w:t>
            </w:r>
          </w:p>
        </w:tc>
      </w:tr>
      <w:tr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259"/>
        </w:trPr>
        <w:tc>
          <w:tcPr>
            <w:tcW w:w="1548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</w:t>
      </w:r>
    </w:p>
    <w:p>
      <w:pPr>
        <w:widowControl w:val="0"/>
        <w:shd w:val="clear" w:color="auto" w:fill="0000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3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Software Proficiency:     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Languages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C, C++, SQL, </w:t>
      </w:r>
      <w:r>
        <w:rPr>
          <w:rFonts w:ascii="Tahoma" w:hAnsi="Tahoma" w:cs="Tahoma"/>
          <w:sz w:val="20"/>
          <w:szCs w:val="20"/>
        </w:rPr>
        <w:t>Core Java ,</w:t>
      </w:r>
      <w:r>
        <w:rPr>
          <w:rFonts w:ascii="Tahoma" w:hAnsi="Tahoma" w:cs="Tahoma"/>
          <w:sz w:val="20"/>
          <w:szCs w:val="20"/>
        </w:rPr>
        <w:t>Advance JAVA</w:t>
      </w:r>
    </w:p>
    <w:p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Operating System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MS DOS, Windows, Linux</w:t>
      </w:r>
    </w:p>
    <w:p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Database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SQL</w:t>
      </w:r>
    </w:p>
    <w:p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Technologies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Microsoft SharePoint, Microsoft Office tools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>
      <w:pPr>
        <w:widowControl w:val="0"/>
        <w:shd w:val="clear" w:color="auto" w:fill="0000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Personal Competencies:       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            </w:t>
      </w:r>
      <w:r>
        <w:rPr>
          <w:rFonts w:ascii="Tahoma" w:hAnsi="Tahoma" w:cs="Tahoma"/>
          <w:b/>
          <w:bCs/>
          <w:sz w:val="20"/>
          <w:szCs w:val="20"/>
        </w:rPr>
        <w:tab/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</w:p>
    <w:p>
      <w:pPr>
        <w:widowControl w:val="0"/>
        <w:numPr>
          <w:ilvl w:val="0"/>
          <w:numId w:val="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Good interpersonal skills. Ability to work in teams and perform leadership tasks as well. </w:t>
      </w:r>
    </w:p>
    <w:p>
      <w:pPr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Comprehensive problem solving abilities.</w:t>
      </w:r>
    </w:p>
    <w:p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Understand responsibility towards society.</w:t>
      </w:r>
    </w:p>
    <w:p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Willing to learn.</w:t>
      </w: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>
      <w:pPr>
        <w:widowControl w:val="0"/>
        <w:shd w:val="clear" w:color="auto" w:fill="0000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Personal Details:       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              </w:t>
      </w:r>
      <w:r>
        <w:rPr>
          <w:rFonts w:ascii="Tahoma" w:hAnsi="Tahoma" w:cs="Tahoma"/>
          <w:b/>
          <w:bCs/>
          <w:sz w:val="20"/>
          <w:szCs w:val="20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tbl>
      <w:tblPr>
        <w:tblW w:w="0" w:type="auto"/>
        <w:tblInd w:w="-63" w:type="dxa"/>
        <w:tblLayout w:type="fixed"/>
        <w:tblCellMar>
          <w:top w:w="0" w:type="dxa"/>
          <w:bottom w:w="0" w:type="dxa"/>
        </w:tblCellMar>
        <w:tblLook w:val="0000"/>
      </w:tblPr>
      <w:tblGrid>
        <w:gridCol w:w="3227"/>
        <w:gridCol w:w="6071"/>
      </w:tblGrid>
      <w:tr>
        <w:tblPrEx>
          <w:tblW w:w="0" w:type="auto"/>
          <w:tblInd w:w="-63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408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</w:t>
            </w:r>
          </w:p>
        </w:tc>
        <w:tc>
          <w:tcPr>
            <w:tcW w:w="6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Mangal" w:hAnsi="Mangal" w:cs="Mangal" w:hint="cs"/>
                <w:sz w:val="20"/>
                <w:szCs w:val="20"/>
                <w:lang w:bidi="mr-IN"/>
              </w:rPr>
            </w:pPr>
            <w:r>
              <w:rPr>
                <w:rFonts w:ascii="Mangal" w:hAnsi="Mangal" w:cs="Mangal" w:hint="cs"/>
                <w:sz w:val="20"/>
                <w:szCs w:val="20"/>
                <w:lang w:bidi="mr-IN"/>
              </w:rPr>
              <w:t>Swapnil Rajesh Inamdar</w:t>
            </w:r>
          </w:p>
        </w:tc>
      </w:tr>
      <w:tr>
        <w:tblPrEx>
          <w:tblW w:w="0" w:type="auto"/>
          <w:tblInd w:w="-63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432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Date of Birth </w:t>
            </w:r>
          </w:p>
        </w:tc>
        <w:tc>
          <w:tcPr>
            <w:tcW w:w="6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Mangal" w:hAnsi="Mangal" w:cs="Mangal" w:hint="cs"/>
                <w:sz w:val="20"/>
                <w:szCs w:val="20"/>
                <w:lang w:bidi="mr-IN"/>
              </w:rPr>
              <w:t>17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Mangal" w:hAnsi="Mangal" w:cs="Mangal" w:hint="cs"/>
                <w:sz w:val="20"/>
                <w:szCs w:val="20"/>
                <w:lang w:bidi="mr-IN"/>
              </w:rPr>
              <w:t>July</w:t>
            </w:r>
            <w:r>
              <w:rPr>
                <w:rFonts w:ascii="Mangal" w:hAnsi="Mangal" w:cs="Mangal" w:hint="cs"/>
                <w:sz w:val="20"/>
                <w:szCs w:val="20"/>
                <w:lang w:bidi="mr-IN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1992</w:t>
            </w:r>
          </w:p>
        </w:tc>
      </w:tr>
      <w:tr>
        <w:tblPrEx>
          <w:tblW w:w="0" w:type="auto"/>
          <w:tblInd w:w="-63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8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Address(correspondence)</w:t>
            </w:r>
          </w:p>
        </w:tc>
        <w:tc>
          <w:tcPr>
            <w:tcW w:w="6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Mangal" w:hAnsi="Mangal" w:cs="Mangal" w:hint="cs"/>
                <w:sz w:val="20"/>
                <w:szCs w:val="20"/>
                <w:lang w:bidi="mr-IN"/>
              </w:rPr>
              <w:t xml:space="preserve">5/2 Rajesh kumar nagar,hoti road </w:t>
            </w:r>
            <w:r>
              <w:rPr>
                <w:rFonts w:ascii="Tahoma" w:hAnsi="Tahoma" w:cs="Tahoma"/>
                <w:sz w:val="20"/>
                <w:szCs w:val="20"/>
              </w:rPr>
              <w:t>,Solapur-41300</w:t>
            </w:r>
            <w:r>
              <w:rPr>
                <w:rFonts w:ascii="Mangal" w:hAnsi="Mangal" w:cs="Mangal" w:hint="cs"/>
                <w:sz w:val="20"/>
                <w:szCs w:val="20"/>
                <w:lang w:bidi="mr-IN"/>
              </w:rPr>
              <w:t>3</w:t>
            </w:r>
          </w:p>
        </w:tc>
      </w:tr>
      <w:tr>
        <w:tblPrEx>
          <w:tblW w:w="0" w:type="auto"/>
          <w:tblInd w:w="-63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8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Gender                     </w:t>
            </w:r>
          </w:p>
        </w:tc>
        <w:tc>
          <w:tcPr>
            <w:tcW w:w="6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Male</w:t>
            </w:r>
          </w:p>
        </w:tc>
      </w:tr>
      <w:tr>
        <w:tblPrEx>
          <w:tblW w:w="0" w:type="auto"/>
          <w:tblInd w:w="-63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8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Marital Status </w:t>
            </w:r>
          </w:p>
        </w:tc>
        <w:tc>
          <w:tcPr>
            <w:tcW w:w="6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Single</w:t>
            </w:r>
          </w:p>
        </w:tc>
      </w:tr>
      <w:tr>
        <w:tblPrEx>
          <w:tblW w:w="0" w:type="auto"/>
          <w:tblInd w:w="-63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8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Languages Known </w:t>
            </w:r>
          </w:p>
        </w:tc>
        <w:tc>
          <w:tcPr>
            <w:tcW w:w="6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English, Hindi</w:t>
            </w:r>
            <w:r>
              <w:rPr>
                <w:rFonts w:ascii="Tahoma" w:hAnsi="Tahoma" w:cs="Tahoma"/>
                <w:sz w:val="20"/>
                <w:szCs w:val="20"/>
              </w:rPr>
              <w:t>, Marathi</w:t>
            </w:r>
            <w:bookmarkStart w:id="0" w:name="_GoBack"/>
            <w:bookmarkEnd w:id="0"/>
          </w:p>
        </w:tc>
      </w:tr>
      <w:tr>
        <w:tblPrEx>
          <w:tblW w:w="0" w:type="auto"/>
          <w:tblInd w:w="-63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8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Nationality</w:t>
            </w:r>
          </w:p>
        </w:tc>
        <w:tc>
          <w:tcPr>
            <w:tcW w:w="6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Indian</w:t>
            </w:r>
          </w:p>
        </w:tc>
      </w:tr>
      <w:tr>
        <w:tblPrEx>
          <w:tblW w:w="0" w:type="auto"/>
          <w:tblInd w:w="-63" w:type="dxa"/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8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F1A8638E"/>
    <w:lvl w:ilvl="0">
      <w:start w:val="1"/>
      <w:numFmt w:val="bullet"/>
      <w:lvlText w:val="*"/>
      <w:lvlJc w:val="left"/>
    </w:lvl>
  </w:abstractNum>
  <w:abstractNum w:abstractNumId="1">
    <w:nsid w:val="00000001"/>
    <w:multiLevelType w:val="hybridMultilevel"/>
    <w:tmpl w:val="035071B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04643B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372431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0590BBDE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5">
    <w:nsid w:val="00000005"/>
    <w:multiLevelType w:val="hybridMultilevel"/>
    <w:tmpl w:val="E02C82B8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0590BBDE"/>
    <w:lvl w:ilvl="0">
      <w:start w:val="6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7">
    <w:nsid w:val="00000007"/>
    <w:multiLevelType w:val="singleLevel"/>
    <w:tmpl w:val="0590BBDE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8">
    <w:nsid w:val="00000008"/>
    <w:multiLevelType w:val="hybridMultilevel"/>
    <w:tmpl w:val="2EFC03C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4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4"/>
    <w:lvlOverride w:ilvl="0">
      <w:lvl w:ilvl="0">
        <w:start w:val="5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  <w:lvlOverride w:ilvl="0">
      <w:lvl w:ilvl="0">
        <w:start w:val="6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4"/>
    <w:lvlOverride w:ilvl="0">
      <w:lvl w:ilvl="0">
        <w:start w:val="7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7"/>
  </w:num>
  <w:num w:numId="10">
    <w:abstractNumId w:val="7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7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7"/>
    <w:lvlOverride w:ilvl="0">
      <w:lvl w:ilvl="0">
        <w:start w:val="4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4">
    <w:abstractNumId w:val="6"/>
  </w:num>
  <w:num w:numId="15">
    <w:abstractNumId w:val="6"/>
    <w:lvlOverride w:ilvl="0">
      <w:lvl w:ilvl="0">
        <w:start w:val="7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6"/>
    <w:lvlOverride w:ilvl="0">
      <w:lvl w:ilvl="0">
        <w:start w:val="8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3"/>
  </w:num>
  <w:num w:numId="18">
    <w:abstractNumId w:val="2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link w:val="Heading4Charc4ae3293-a8ff-49e4-afd8-43d01b1fbf39"/>
    <w:qFormat/>
    <w:pPr>
      <w:keepNext/>
      <w:spacing w:after="0" w:line="240" w:lineRule="auto"/>
      <w:outlineLvl w:val="3"/>
    </w:pPr>
    <w:rPr>
      <w:rFonts w:ascii="Times New Roman" w:hAnsi="Times New Roman"/>
      <w:sz w:val="32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4Charc4ae3293-a8ff-49e4-afd8-43d01b1fbf39">
    <w:name w:val="Heading 4 Char_c4ae3293-a8ff-49e4-afd8-43d01b1fbf39"/>
    <w:link w:val="Heading4"/>
    <w:rPr>
      <w:rFonts w:ascii="Times New Roman" w:hAnsi="Times New Roman"/>
      <w:sz w:val="3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Arial" w:hAnsi="Arial" w:cs="Arial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964d49ed29549b804e874246f723772b18c36253ff0be964&amp;jobId=310519006598&amp;uid=89517589310519006598155931425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645</Words>
  <Characters>4387</Characters>
  <Application>Microsoft Office Word</Application>
  <DocSecurity>0</DocSecurity>
  <Lines>0</Lines>
  <Paragraphs>168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ntikone</dc:creator>
  <cp:lastModifiedBy>SM-G610F</cp:lastModifiedBy>
  <cp:revision>2</cp:revision>
  <dcterms:created xsi:type="dcterms:W3CDTF">2017-12-18T14:29:00Z</dcterms:created>
  <dcterms:modified xsi:type="dcterms:W3CDTF">2019-05-20T20:43:36Z</dcterms:modified>
</cp:coreProperties>
</file>