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3073400</wp:posOffset>
            </wp:positionH>
            <wp:positionV relativeFrom="page">
              <wp:posOffset>444500</wp:posOffset>
            </wp:positionV>
            <wp:extent cx="1419225" cy="2482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448310</wp:posOffset>
            </wp:positionH>
            <wp:positionV relativeFrom="page">
              <wp:posOffset>189865</wp:posOffset>
            </wp:positionV>
            <wp:extent cx="6685915" cy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!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Tushar Pimple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Mobile: +91-9380051923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E-mail: tusharpimple17@gmail.com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Career Objectives: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right="500"/>
        <w:spacing w:after="0" w:line="29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To work in a challenging environment with experienced and talented people, which will help me to explore myself and contribute to the growth of the organisation.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Summary: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jc w:val="both"/>
        <w:ind w:left="460" w:right="80" w:hanging="280"/>
        <w:spacing w:after="0" w:line="237" w:lineRule="auto"/>
        <w:tabs>
          <w:tab w:leader="none" w:pos="46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Overall 2.5 Years of experience as DevOps Engineer in building complete automation on scalable web apps using Jenkins &amp; various AWS services in a best possible way to provide elasticity, availability, scalability with minimis-ing overall infrastructure cost.</w:t>
      </w:r>
    </w:p>
    <w:p>
      <w:pPr>
        <w:spacing w:after="0" w:line="34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Proficient in Deployment and Continuous Integration using Jenkins.</w:t>
      </w:r>
    </w:p>
    <w:p>
      <w:pPr>
        <w:spacing w:after="0" w:line="5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Good understanding of client requirements and implementing the AWS infrastructure.</w:t>
      </w:r>
    </w:p>
    <w:p>
      <w:pPr>
        <w:spacing w:after="0" w:line="5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Management requirements , design, development, testing, deployment, maintenance and support.</w:t>
      </w:r>
    </w:p>
    <w:p>
      <w:pPr>
        <w:spacing w:after="0" w:line="5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Effective in work situations requiring an ability to manage multiple and concurrent projects and responsibility.</w:t>
      </w:r>
    </w:p>
    <w:p>
      <w:pPr>
        <w:spacing w:after="0" w:line="5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Excellent team player and ability to develop productive relationships in the workspace.</w:t>
      </w:r>
    </w:p>
    <w:p>
      <w:pPr>
        <w:spacing w:after="0" w:line="5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Proven ability to breakdown , analyse, troubleshoot and identify the root cause of the issue.</w:t>
      </w:r>
    </w:p>
    <w:p>
      <w:pPr>
        <w:spacing w:after="0" w:line="5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Quick learner with an ability to rapidly achieve organisational integration.</w:t>
      </w:r>
    </w:p>
    <w:p>
      <w:pPr>
        <w:spacing w:after="0" w:line="5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jc w:val="both"/>
        <w:ind w:left="460" w:hanging="280"/>
        <w:spacing w:after="0" w:line="271" w:lineRule="auto"/>
        <w:tabs>
          <w:tab w:leader="none" w:pos="46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CICD with Jenkins- Handled end to end setup of Jenkins along with master and slave configuration, job configura-tion, job scheduling, backup and restore, </w:t>
      </w:r>
      <w:r>
        <w:rPr>
          <w:rFonts w:ascii="Times New Roman" w:cs="Times New Roman" w:eastAsia="Times New Roman" w:hAnsi="Times New Roman"/>
          <w:sz w:val="24"/>
          <w:szCs w:val="24"/>
          <w:color w:val="404040"/>
        </w:rPr>
        <w:t>project based matrix security, user management, consul leader inte-gration, master job creation, Slack integration</w:t>
      </w:r>
    </w:p>
    <w:p>
      <w:pPr>
        <w:spacing w:after="0" w:line="33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right="180" w:hanging="280"/>
        <w:spacing w:after="0" w:line="205" w:lineRule="auto"/>
        <w:tabs>
          <w:tab w:leader="none" w:pos="460" w:val="left"/>
        </w:tabs>
        <w:numPr>
          <w:ilvl w:val="0"/>
          <w:numId w:val="1"/>
        </w:numPr>
        <w:rPr>
          <w:rFonts w:ascii="Symbol" w:cs="Symbol" w:eastAsia="Symbol" w:hAnsi="Symbol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404040"/>
        </w:rPr>
        <w:t>AWS- IAM user access management, restricted policy and roles creation. 2 factor authentication, EC2 instances provisioning on private subnet (Bastion host), VPC configuration, Lambda function creation, repo’s and micro-services creation on ECS, servers and micro-services restart on rolling fashion, invali-dating cloud front cache, S3 bucket creation and providing public/private accesses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Technical Skills: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Amazon Certified Solution Architect Associate.</w:t>
      </w:r>
    </w:p>
    <w:p>
      <w:pPr>
        <w:spacing w:after="0" w:line="4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CICD tool (Jenkins)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SCM (git)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Unix shell , Power shell scripting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Training in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AWS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Red Hat Linux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CCNA and MCSE-Windows server 2012.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9"/>
        </w:trPr>
        <w:tc>
          <w:tcPr>
            <w:tcW w:w="20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Work Experience:</w:t>
            </w:r>
          </w:p>
        </w:tc>
        <w:tc>
          <w:tcPr>
            <w:tcW w:w="3840" w:type="dxa"/>
            <w:vAlign w:val="bottom"/>
            <w:vMerge w:val="restart"/>
          </w:tcPr>
          <w:p>
            <w:pPr>
              <w:ind w:left="200"/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 Tekion Cloud Pvt Ltd, Bangalore</w:t>
            </w:r>
            <w:r>
              <w:rPr>
                <w:rFonts w:ascii="Arial Unicode MS" w:cs="Arial Unicode MS" w:eastAsia="Arial Unicode MS" w:hAnsi="Arial Unicode MS"/>
                <w:sz w:val="24"/>
                <w:szCs w:val="24"/>
                <w:color w:val="auto"/>
              </w:rPr>
              <w:t> 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18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Company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206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Role.</w:t>
            </w:r>
          </w:p>
        </w:tc>
        <w:tc>
          <w:tcPr>
            <w:tcW w:w="3840" w:type="dxa"/>
            <w:vAlign w:val="bottom"/>
          </w:tcPr>
          <w:p>
            <w:pPr>
              <w:ind w:left="200"/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 DevOps Engineer</w:t>
            </w:r>
            <w:r>
              <w:rPr>
                <w:rFonts w:ascii="Arial Unicode MS" w:cs="Arial Unicode MS" w:eastAsia="Arial Unicode MS" w:hAnsi="Arial Unicode MS"/>
                <w:sz w:val="24"/>
                <w:szCs w:val="24"/>
                <w:color w:val="auto"/>
              </w:rPr>
              <w:t> 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8"/>
        </w:trPr>
        <w:tc>
          <w:tcPr>
            <w:tcW w:w="2060" w:type="dxa"/>
            <w:vAlign w:val="bottom"/>
            <w:gridSpan w:val="2"/>
          </w:tcPr>
          <w:p>
            <w:pPr>
              <w:jc w:val="right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Duration</w:t>
            </w:r>
          </w:p>
        </w:tc>
        <w:tc>
          <w:tcPr>
            <w:tcW w:w="38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 April 2018 to till date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Accomplishment: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IAM user and group creation using CLI and creating restricted policies and roles.</w:t>
      </w:r>
    </w:p>
    <w:p>
      <w:pPr>
        <w:spacing w:after="0" w:line="1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EC2 instances provisioning in private subnet and bastion host creation.</w:t>
      </w:r>
    </w:p>
    <w:p>
      <w:pPr>
        <w:spacing w:after="0" w:line="9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Elastic load balancer creation to manage heavy traffic.</w:t>
      </w:r>
    </w:p>
    <w:p>
      <w:pPr>
        <w:spacing w:after="0" w:line="1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S3 Bucket creation and providing public and private access and Invalidating cloud-front cache.</w:t>
      </w:r>
    </w:p>
    <w:p>
      <w:pPr>
        <w:spacing w:after="0" w:line="9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right="60" w:hanging="340"/>
        <w:spacing w:after="0" w:line="244" w:lineRule="auto"/>
        <w:tabs>
          <w:tab w:leader="none" w:pos="70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VPC creation, Configuring EC2, Routing Tables, Internet Gateway, Network Address Translation (NAT), Secu-rity Groups, Elastic IP, VPC Peering in virtual private cloud where organization have complete control</w:t>
      </w:r>
    </w:p>
    <w:p>
      <w:pPr>
        <w:spacing w:after="0" w:line="88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Dealer and tenant on-boarding.</w:t>
      </w:r>
    </w:p>
    <w:p>
      <w:pPr>
        <w:sectPr>
          <w:pgSz w:w="11920" w:h="16840" w:orient="portrait"/>
          <w:cols w:equalWidth="0" w:num="1">
            <w:col w:w="10580"/>
          </w:cols>
          <w:pgMar w:left="720" w:top="900" w:right="620" w:bottom="0" w:gutter="0" w:footer="0" w:header="0"/>
        </w:sectPr>
      </w:pPr>
    </w:p>
    <w:bookmarkStart w:id="1" w:name="page2"/>
    <w:bookmarkEnd w:id="1"/>
    <w:p>
      <w:pPr>
        <w:ind w:left="700" w:hanging="340"/>
        <w:spacing w:after="0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Restarting servers and micro-services on rolling fashion.</w:t>
      </w:r>
    </w:p>
    <w:p>
      <w:pPr>
        <w:spacing w:after="0" w:line="17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 w:line="181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Lambda function and glue jobs creation and running Athena queries.</w:t>
      </w:r>
    </w:p>
    <w:p>
      <w:pPr>
        <w:spacing w:after="0" w:line="108" w:lineRule="exact"/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</w:p>
    <w:p>
      <w:pPr>
        <w:ind w:left="700" w:hanging="340"/>
        <w:spacing w:after="0" w:line="225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In-house mongo db replica creation.</w:t>
      </w:r>
    </w:p>
    <w:p>
      <w:pPr>
        <w:ind w:left="700" w:hanging="340"/>
        <w:spacing w:after="0" w:line="181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Handled end to end setup of Jenkins along with master slave configuration.</w:t>
      </w:r>
    </w:p>
    <w:p>
      <w:pPr>
        <w:spacing w:after="0" w:line="108" w:lineRule="exact"/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</w:p>
    <w:p>
      <w:pPr>
        <w:ind w:left="700" w:hanging="340"/>
        <w:spacing w:after="0" w:line="225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Automating the DB scripts manipulation.</w:t>
      </w:r>
    </w:p>
    <w:p>
      <w:pPr>
        <w:ind w:left="700" w:hanging="340"/>
        <w:spacing w:after="0" w:line="181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Enabling project matrix based security and and providing restricted Jenkins user access.</w:t>
      </w:r>
    </w:p>
    <w:p>
      <w:pPr>
        <w:spacing w:after="0" w:line="108" w:lineRule="exact"/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</w:p>
    <w:p>
      <w:pPr>
        <w:ind w:left="700" w:hanging="340"/>
        <w:spacing w:after="0" w:line="225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Updating vault across all the environment.</w:t>
      </w:r>
    </w:p>
    <w:p>
      <w:pPr>
        <w:ind w:left="700" w:hanging="340"/>
        <w:spacing w:after="0" w:line="181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Performing data re-indexing for newly added opcodes.</w:t>
      </w:r>
    </w:p>
    <w:p>
      <w:pPr>
        <w:spacing w:after="0" w:line="108" w:lineRule="exact"/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</w:p>
    <w:p>
      <w:pPr>
        <w:ind w:left="700" w:hanging="340"/>
        <w:spacing w:after="0" w:line="225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Enabling user based security on the servers and user creations and deletions.</w:t>
      </w:r>
    </w:p>
    <w:p>
      <w:pPr>
        <w:ind w:left="700" w:hanging="340"/>
        <w:spacing w:after="0" w:line="181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Generating self-signed certificate.</w:t>
      </w:r>
    </w:p>
    <w:p>
      <w:pPr>
        <w:spacing w:after="0" w:line="108" w:lineRule="exact"/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</w:p>
    <w:p>
      <w:pPr>
        <w:ind w:left="700" w:hanging="340"/>
        <w:spacing w:after="0" w:line="225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Software installations with required versions (Logstash, Dockcr, node, go, mongo shell)</w:t>
      </w:r>
    </w:p>
    <w:p>
      <w:pPr>
        <w:ind w:left="700" w:hanging="340"/>
        <w:spacing w:after="0" w:line="181" w:lineRule="auto"/>
        <w:tabs>
          <w:tab w:leader="none" w:pos="700" w:val="left"/>
        </w:tabs>
        <w:numPr>
          <w:ilvl w:val="0"/>
          <w:numId w:val="4"/>
        </w:numPr>
        <w:rPr>
          <w:rFonts w:ascii="Symbol" w:cs="Symbol" w:eastAsia="Symbol" w:hAnsi="Symbol"/>
          <w:sz w:val="41"/>
          <w:szCs w:val="4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Server administration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Work Experience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</w:p>
    <w:p>
      <w:pPr>
        <w:spacing w:after="0" w:line="42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3"/>
        </w:trPr>
        <w:tc>
          <w:tcPr>
            <w:tcW w:w="180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Company</w:t>
            </w:r>
          </w:p>
        </w:tc>
        <w:tc>
          <w:tcPr>
            <w:tcW w:w="8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: Growel softech Ltd. Pune</w:t>
            </w:r>
          </w:p>
        </w:tc>
      </w:tr>
      <w:tr>
        <w:trPr>
          <w:trHeight w:val="284"/>
        </w:trPr>
        <w:tc>
          <w:tcPr>
            <w:tcW w:w="180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Client</w:t>
            </w:r>
          </w:p>
        </w:tc>
        <w:tc>
          <w:tcPr>
            <w:tcW w:w="8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: HP – Hewlett Packard</w:t>
            </w:r>
          </w:p>
        </w:tc>
      </w:tr>
      <w:tr>
        <w:trPr>
          <w:trHeight w:val="260"/>
        </w:trPr>
        <w:tc>
          <w:tcPr>
            <w:tcW w:w="180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Role</w:t>
            </w:r>
          </w:p>
        </w:tc>
        <w:tc>
          <w:tcPr>
            <w:tcW w:w="8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Deskside Support Associate</w:t>
            </w:r>
          </w:p>
        </w:tc>
      </w:tr>
      <w:tr>
        <w:trPr>
          <w:trHeight w:val="287"/>
        </w:trPr>
        <w:tc>
          <w:tcPr>
            <w:tcW w:w="180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Duration</w:t>
            </w:r>
          </w:p>
        </w:tc>
        <w:tc>
          <w:tcPr>
            <w:tcW w:w="8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June 2016 to September 2017.</w:t>
            </w:r>
          </w:p>
        </w:tc>
      </w:tr>
      <w:tr>
        <w:trPr>
          <w:trHeight w:val="313"/>
        </w:trPr>
        <w:tc>
          <w:tcPr>
            <w:tcW w:w="180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Client Site</w:t>
            </w:r>
          </w:p>
        </w:tc>
        <w:tc>
          <w:tcPr>
            <w:tcW w:w="8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MEDD HMIS Project Shri. Vasantrao Naik Government Medical College &amp;</w:t>
            </w:r>
          </w:p>
        </w:tc>
      </w:tr>
      <w:tr>
        <w:trPr>
          <w:trHeight w:val="280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Hospital, Yavatmal, Maharashtra.</w:t>
            </w:r>
          </w:p>
        </w:tc>
      </w:tr>
      <w:tr>
        <w:trPr>
          <w:trHeight w:val="280"/>
        </w:trPr>
        <w:tc>
          <w:tcPr>
            <w:tcW w:w="180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Specification</w:t>
            </w:r>
          </w:p>
        </w:tc>
        <w:tc>
          <w:tcPr>
            <w:tcW w:w="8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: Blade Servers, Network Switches, Firewalls, Network Printers, SAN Implemented, Samba</w:t>
            </w:r>
          </w:p>
        </w:tc>
      </w:tr>
      <w:tr>
        <w:trPr>
          <w:trHeight w:val="287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&amp; Replication Server, MySQL,Desktops.</w:t>
            </w:r>
          </w:p>
        </w:tc>
      </w:tr>
      <w:tr>
        <w:trPr>
          <w:trHeight w:val="276"/>
        </w:trPr>
        <w:tc>
          <w:tcPr>
            <w:tcW w:w="1800" w:type="dxa"/>
            <w:vAlign w:val="bottom"/>
            <w:tcBorders>
              <w:bottom w:val="single" w:sz="8" w:color="auto"/>
            </w:tcBorders>
          </w:tcPr>
          <w:p>
            <w:pPr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8"/>
              </w:rPr>
              <w:t>Accomplishment:</w:t>
            </w:r>
          </w:p>
        </w:tc>
        <w:tc>
          <w:tcPr>
            <w:tcW w:w="8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Monitoring Network devices, Server’s using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Nagios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Monitoring tool &amp; manage the entire server Logs.</w:t>
      </w:r>
    </w:p>
    <w:p>
      <w:pPr>
        <w:spacing w:after="0" w:line="2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Monitoring of Different Services.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Providing technical support via Helpdesk.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Asset Management as per project or operational needs.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 w:line="183" w:lineRule="auto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37"/>
          <w:szCs w:val="37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Follow the SLAs and procedures.</w:t>
      </w:r>
    </w:p>
    <w:p>
      <w:pPr>
        <w:spacing w:after="0" w:line="21" w:lineRule="exact"/>
        <w:rPr>
          <w:rFonts w:ascii="Symbol" w:cs="Symbol" w:eastAsia="Symbol" w:hAnsi="Symbol"/>
          <w:sz w:val="37"/>
          <w:szCs w:val="37"/>
          <w:color w:val="auto"/>
          <w:vertAlign w:val="superscript"/>
        </w:rPr>
      </w:pPr>
    </w:p>
    <w:p>
      <w:pPr>
        <w:ind w:left="700" w:hanging="340"/>
        <w:spacing w:after="0" w:line="225" w:lineRule="auto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Perform daily, weekly and monthly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proactive housekeeping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and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monitoring activities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ind w:left="700" w:hanging="340"/>
        <w:spacing w:after="0" w:line="182" w:lineRule="auto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30"/>
          <w:szCs w:val="3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Responsible for Network, Server maintenance, Desktop support, and software installation.</w:t>
      </w:r>
    </w:p>
    <w:p>
      <w:pPr>
        <w:spacing w:after="0" w:line="51" w:lineRule="exact"/>
        <w:rPr>
          <w:rFonts w:ascii="Symbol" w:cs="Symbol" w:eastAsia="Symbol" w:hAnsi="Symbol"/>
          <w:sz w:val="30"/>
          <w:szCs w:val="30"/>
          <w:color w:val="auto"/>
          <w:vertAlign w:val="superscript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Understand the root cause of problems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(RCA)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and provide solution for the same.</w:t>
      </w:r>
    </w:p>
    <w:p>
      <w:pPr>
        <w:ind w:left="700" w:hanging="340"/>
        <w:spacing w:after="0" w:line="185" w:lineRule="auto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Prepare Daily, Weekly &amp; Monthly Backup Checklist of Network and Servers.</w:t>
      </w:r>
    </w:p>
    <w:p>
      <w:pPr>
        <w:spacing w:after="0" w:line="8" w:lineRule="exact"/>
        <w:rPr>
          <w:rFonts w:ascii="Symbol" w:cs="Symbol" w:eastAsia="Symbol" w:hAnsi="Symbol"/>
          <w:sz w:val="31"/>
          <w:szCs w:val="31"/>
          <w:color w:val="auto"/>
          <w:vertAlign w:val="superscript"/>
        </w:rPr>
      </w:pPr>
    </w:p>
    <w:p>
      <w:pPr>
        <w:ind w:left="700" w:hanging="340"/>
        <w:spacing w:after="0" w:line="225" w:lineRule="auto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DHCP Server, for automatically IP address assigning with exclusions based on IP address.</w:t>
      </w: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Monitoring backup scheduled using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HP Data Protector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Manager Software.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Installation and configuration of Red Hat Enterprise Linux.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Manage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MySql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queries on Staging &amp; Production Server.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right="40" w:hanging="360"/>
        <w:spacing w:after="0" w:line="248" w:lineRule="auto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Proficient with Installation, Configuration, Administration &amp; Troubleshooting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Linux &amp; Windows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operating systems.</w:t>
      </w: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Multi-Vendor Case Logging &amp; Support Management, Messaging &amp; Collaboration.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Ability to troubleshoot the real time production problems.</w:t>
      </w:r>
    </w:p>
    <w:p>
      <w:pPr>
        <w:spacing w:after="0" w:line="43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Install &amp; Deploy License on Servers.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AWS Cloud Knowledge: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is knowledge acquired during the training for AWS Cloud – Amazon Web Services</w:t>
      </w:r>
    </w:p>
    <w:p>
      <w:pPr>
        <w:ind w:left="720" w:hanging="360"/>
        <w:spacing w:after="0" w:line="180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43"/>
          <w:szCs w:val="4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Automating the infrastructure deployment by using Amazon CloudFront.</w:t>
      </w:r>
    </w:p>
    <w:p>
      <w:pPr>
        <w:spacing w:after="0" w:line="41" w:lineRule="exact"/>
        <w:rPr>
          <w:rFonts w:ascii="Symbol" w:cs="Symbol" w:eastAsia="Symbol" w:hAnsi="Symbol"/>
          <w:sz w:val="43"/>
          <w:szCs w:val="43"/>
          <w:color w:val="auto"/>
          <w:vertAlign w:val="superscript"/>
        </w:rPr>
      </w:pPr>
    </w:p>
    <w:p>
      <w:pPr>
        <w:ind w:left="720" w:hanging="360"/>
        <w:spacing w:after="0" w:line="225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EC2 – Launching the secure Instance as per user requirement configuration.</w:t>
      </w: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IAM – Configuring IAM policies and apply it to different users or groups as per client requirement.</w:t>
      </w:r>
    </w:p>
    <w:p>
      <w:pPr>
        <w:spacing w:after="0" w:line="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1380" w:right="160" w:hanging="1020"/>
        <w:spacing w:after="0" w:line="237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VPC – Configuring EC2, Routing Tables, Internet Gateway, Network Address Translation (NAT), Security Groups, Elastic IP, VPC Peering in virtual private cloud where organization have complete control</w:t>
      </w:r>
    </w:p>
    <w:p>
      <w:pPr>
        <w:sectPr>
          <w:pgSz w:w="11920" w:h="16840" w:orient="portrait"/>
          <w:cols w:equalWidth="0" w:num="1">
            <w:col w:w="10260"/>
          </w:cols>
          <w:pgMar w:left="720" w:top="659" w:right="940" w:bottom="0" w:gutter="0" w:footer="0" w:header="0"/>
        </w:sectPr>
      </w:pPr>
    </w:p>
    <w:bookmarkStart w:id="2" w:name="page3"/>
    <w:bookmarkEnd w:id="2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over the virtual environment.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ELB – Elastic Load Balancer for managing heavy traffic.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Auto Scaling – Choose AMI’s and setup for High availability of Applications and Web tiers.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hanging="360"/>
        <w:spacing w:after="0" w:line="231" w:lineRule="auto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Amazon Cloudwatch – Configuring Cloudwatch for Monitoring Whole Cloud Infrastructure.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Amazon Route 53 – For DNS Service.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hanging="360"/>
        <w:spacing w:after="0" w:line="231" w:lineRule="auto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Amazon Glacier – Configuring glacier for low cost storage.</w:t>
      </w:r>
    </w:p>
    <w:p>
      <w:pPr>
        <w:ind w:left="720" w:hanging="360"/>
        <w:spacing w:after="0" w:line="182" w:lineRule="auto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30"/>
          <w:szCs w:val="3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SES – Simple email service for mass mail messaging.</w:t>
      </w:r>
    </w:p>
    <w:p>
      <w:pPr>
        <w:spacing w:after="0" w:line="8" w:lineRule="exact"/>
        <w:rPr>
          <w:rFonts w:ascii="Symbol" w:cs="Symbol" w:eastAsia="Symbol" w:hAnsi="Symbol"/>
          <w:sz w:val="30"/>
          <w:szCs w:val="30"/>
          <w:color w:val="auto"/>
          <w:vertAlign w:val="superscript"/>
        </w:rPr>
      </w:pPr>
    </w:p>
    <w:p>
      <w:pPr>
        <w:ind w:left="720" w:hanging="360"/>
        <w:spacing w:after="0" w:line="213" w:lineRule="auto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SNS – Configuring Simple Notification Service for alerts of different services.</w:t>
      </w:r>
    </w:p>
    <w:p>
      <w:pPr>
        <w:ind w:left="720" w:right="420" w:hanging="360"/>
        <w:spacing w:after="0" w:line="226" w:lineRule="auto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S3 Buckets – Configuring for storing different Objects, Enabling versioning, Life cycle management, Static website hosting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Other Strength: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8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Quick Learner</w:t>
      </w:r>
    </w:p>
    <w:p>
      <w:pPr>
        <w:spacing w:after="0" w:line="4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8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Adaptable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/>
        <w:tabs>
          <w:tab w:leader="none" w:pos="700" w:val="left"/>
        </w:tabs>
        <w:numPr>
          <w:ilvl w:val="0"/>
          <w:numId w:val="8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Persistent</w:t>
      </w:r>
    </w:p>
    <w:p>
      <w:pPr>
        <w:spacing w:after="0" w:line="1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00" w:hanging="340"/>
        <w:spacing w:after="0" w:line="182" w:lineRule="auto"/>
        <w:tabs>
          <w:tab w:leader="none" w:pos="700" w:val="left"/>
        </w:tabs>
        <w:numPr>
          <w:ilvl w:val="0"/>
          <w:numId w:val="8"/>
        </w:numPr>
        <w:rPr>
          <w:rFonts w:ascii="Symbol" w:cs="Symbol" w:eastAsia="Symbol" w:hAnsi="Symbol"/>
          <w:sz w:val="30"/>
          <w:szCs w:val="30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Problem Solving.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Academic Qualification: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tbl>
      <w:tblPr>
        <w:tblLayout w:type="fixed"/>
        <w:tblInd w:w="5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5"/>
        </w:trPr>
        <w:tc>
          <w:tcPr>
            <w:tcW w:w="3000" w:type="dxa"/>
            <w:vAlign w:val="bottom"/>
            <w:tcBorders>
              <w:top w:val="single" w:sz="8" w:color="404040"/>
              <w:left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Course</w:t>
            </w:r>
          </w:p>
        </w:tc>
        <w:tc>
          <w:tcPr>
            <w:tcW w:w="1780" w:type="dxa"/>
            <w:vAlign w:val="bottom"/>
            <w:tcBorders>
              <w:top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>Passing</w:t>
            </w:r>
          </w:p>
        </w:tc>
        <w:tc>
          <w:tcPr>
            <w:tcW w:w="4020" w:type="dxa"/>
            <w:vAlign w:val="bottom"/>
            <w:tcBorders>
              <w:top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>University/ Board</w:t>
            </w:r>
          </w:p>
        </w:tc>
        <w:tc>
          <w:tcPr>
            <w:tcW w:w="1320" w:type="dxa"/>
            <w:vAlign w:val="bottom"/>
            <w:tcBorders>
              <w:top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>%/</w:t>
            </w:r>
          </w:p>
        </w:tc>
      </w:tr>
      <w:tr>
        <w:trPr>
          <w:trHeight w:val="291"/>
        </w:trPr>
        <w:tc>
          <w:tcPr>
            <w:tcW w:w="3000" w:type="dxa"/>
            <w:vAlign w:val="bottom"/>
            <w:tcBorders>
              <w:left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4"/>
              </w:rPr>
              <w:t>Year</w:t>
            </w:r>
          </w:p>
        </w:tc>
        <w:tc>
          <w:tcPr>
            <w:tcW w:w="40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6"/>
              </w:rPr>
              <w:t>CGPA</w:t>
            </w:r>
          </w:p>
        </w:tc>
      </w:tr>
      <w:tr>
        <w:trPr>
          <w:trHeight w:val="68"/>
        </w:trPr>
        <w:tc>
          <w:tcPr>
            <w:tcW w:w="3000" w:type="dxa"/>
            <w:vAlign w:val="bottom"/>
            <w:tcBorders>
              <w:left w:val="single" w:sz="8" w:color="404040"/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25"/>
        </w:trPr>
        <w:tc>
          <w:tcPr>
            <w:tcW w:w="3000" w:type="dxa"/>
            <w:vAlign w:val="bottom"/>
            <w:tcBorders>
              <w:left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B.E.</w:t>
            </w:r>
          </w:p>
        </w:tc>
        <w:tc>
          <w:tcPr>
            <w:tcW w:w="178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0"/>
        </w:trPr>
        <w:tc>
          <w:tcPr>
            <w:tcW w:w="3000" w:type="dxa"/>
            <w:vAlign w:val="bottom"/>
            <w:tcBorders>
              <w:left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(Electronics &amp;</w:t>
            </w:r>
          </w:p>
        </w:tc>
        <w:tc>
          <w:tcPr>
            <w:tcW w:w="178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1"/>
        </w:trPr>
        <w:tc>
          <w:tcPr>
            <w:tcW w:w="3000" w:type="dxa"/>
            <w:vAlign w:val="bottom"/>
            <w:tcBorders>
              <w:left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Telecommunicatio</w:t>
            </w:r>
          </w:p>
        </w:tc>
        <w:tc>
          <w:tcPr>
            <w:tcW w:w="1780" w:type="dxa"/>
            <w:vAlign w:val="bottom"/>
            <w:tcBorders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2015</w:t>
            </w:r>
          </w:p>
        </w:tc>
        <w:tc>
          <w:tcPr>
            <w:tcW w:w="4020" w:type="dxa"/>
            <w:vAlign w:val="bottom"/>
            <w:tcBorders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Sant Gadge Baba Amravati University</w:t>
            </w:r>
          </w:p>
        </w:tc>
        <w:tc>
          <w:tcPr>
            <w:tcW w:w="1320" w:type="dxa"/>
            <w:vAlign w:val="bottom"/>
            <w:tcBorders>
              <w:right w:val="single" w:sz="8" w:color="404040"/>
            </w:tcBorders>
          </w:tcPr>
          <w:p>
            <w:pPr>
              <w:jc w:val="right"/>
              <w:ind w:right="3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7.44</w:t>
            </w:r>
          </w:p>
        </w:tc>
      </w:tr>
      <w:tr>
        <w:trPr>
          <w:trHeight w:val="279"/>
        </w:trPr>
        <w:tc>
          <w:tcPr>
            <w:tcW w:w="3000" w:type="dxa"/>
            <w:vAlign w:val="bottom"/>
            <w:tcBorders>
              <w:left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n</w:t>
            </w:r>
          </w:p>
        </w:tc>
        <w:tc>
          <w:tcPr>
            <w:tcW w:w="178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3000" w:type="dxa"/>
            <w:vAlign w:val="bottom"/>
            <w:tcBorders>
              <w:left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Engineering)</w:t>
            </w:r>
          </w:p>
        </w:tc>
        <w:tc>
          <w:tcPr>
            <w:tcW w:w="178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6"/>
        </w:trPr>
        <w:tc>
          <w:tcPr>
            <w:tcW w:w="3000" w:type="dxa"/>
            <w:vAlign w:val="bottom"/>
            <w:tcBorders>
              <w:left w:val="single" w:sz="8" w:color="404040"/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77"/>
        </w:trPr>
        <w:tc>
          <w:tcPr>
            <w:tcW w:w="3000" w:type="dxa"/>
            <w:vAlign w:val="bottom"/>
            <w:tcBorders>
              <w:left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Diploma</w:t>
            </w:r>
          </w:p>
        </w:tc>
        <w:tc>
          <w:tcPr>
            <w:tcW w:w="1780" w:type="dxa"/>
            <w:vAlign w:val="bottom"/>
            <w:tcBorders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2012</w:t>
            </w:r>
          </w:p>
        </w:tc>
        <w:tc>
          <w:tcPr>
            <w:tcW w:w="4020" w:type="dxa"/>
            <w:vAlign w:val="bottom"/>
            <w:tcBorders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Mumbai Board</w:t>
            </w:r>
          </w:p>
        </w:tc>
        <w:tc>
          <w:tcPr>
            <w:tcW w:w="1320" w:type="dxa"/>
            <w:vAlign w:val="bottom"/>
            <w:tcBorders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66.69%</w:t>
            </w:r>
          </w:p>
        </w:tc>
      </w:tr>
      <w:tr>
        <w:trPr>
          <w:trHeight w:val="287"/>
        </w:trPr>
        <w:tc>
          <w:tcPr>
            <w:tcW w:w="3000" w:type="dxa"/>
            <w:vAlign w:val="bottom"/>
            <w:tcBorders>
              <w:left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(ETX)</w:t>
            </w:r>
          </w:p>
        </w:tc>
        <w:tc>
          <w:tcPr>
            <w:tcW w:w="178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40404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7"/>
        </w:trPr>
        <w:tc>
          <w:tcPr>
            <w:tcW w:w="3000" w:type="dxa"/>
            <w:vAlign w:val="bottom"/>
            <w:tcBorders>
              <w:left w:val="single" w:sz="8" w:color="404040"/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23"/>
        </w:trPr>
        <w:tc>
          <w:tcPr>
            <w:tcW w:w="3000" w:type="dxa"/>
            <w:vAlign w:val="bottom"/>
            <w:tcBorders>
              <w:left w:val="single" w:sz="8" w:color="404040"/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SSC</w:t>
            </w:r>
          </w:p>
        </w:tc>
        <w:tc>
          <w:tcPr>
            <w:tcW w:w="1780" w:type="dxa"/>
            <w:vAlign w:val="bottom"/>
            <w:tcBorders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2009</w:t>
            </w:r>
          </w:p>
        </w:tc>
        <w:tc>
          <w:tcPr>
            <w:tcW w:w="4020" w:type="dxa"/>
            <w:vAlign w:val="bottom"/>
            <w:tcBorders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Amravati Board</w:t>
            </w:r>
          </w:p>
        </w:tc>
        <w:tc>
          <w:tcPr>
            <w:tcW w:w="1320" w:type="dxa"/>
            <w:vAlign w:val="bottom"/>
            <w:tcBorders>
              <w:right w:val="single" w:sz="8" w:color="404040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80.61%</w:t>
            </w:r>
          </w:p>
        </w:tc>
      </w:tr>
      <w:tr>
        <w:trPr>
          <w:trHeight w:val="165"/>
        </w:trPr>
        <w:tc>
          <w:tcPr>
            <w:tcW w:w="3000" w:type="dxa"/>
            <w:vAlign w:val="bottom"/>
            <w:tcBorders>
              <w:left w:val="single" w:sz="8" w:color="404040"/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404040"/>
              <w:right w:val="single" w:sz="8" w:color="40404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Personal Details: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00" w:val="left"/>
          <w:tab w:leader="none" w:pos="2420" w:val="left"/>
        </w:tabs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22"/>
          <w:szCs w:val="22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Date of Birth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:- Oct. 17,1993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00" w:val="left"/>
          <w:tab w:leader="none" w:pos="2440" w:val="left"/>
        </w:tabs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22"/>
          <w:szCs w:val="22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Marital Status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:- Single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9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Languages known :- English, Marathi, Hindi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00" w:val="left"/>
          <w:tab w:leader="none" w:pos="2420" w:val="left"/>
        </w:tabs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22"/>
          <w:szCs w:val="22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Current Address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:- #366, 17th A cross, JP nagar 6th phase, Bangalore-560078</w:t>
      </w:r>
    </w:p>
    <w:sectPr>
      <w:pgSz w:w="11920" w:h="16840" w:orient="portrait"/>
      <w:cols w:equalWidth="0" w:num="1">
        <w:col w:w="10620"/>
      </w:cols>
      <w:pgMar w:left="720" w:top="679" w:right="58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5BD062C2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2019-07-05T08:49:01Z</dcterms:created>
  <dcterms:modified xsi:type="dcterms:W3CDTF">2019-07-05T08:49:01Z</dcterms:modified>
</cp:coreProperties>
</file>