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55" w:name="chapter-4-practice-questions"/>
    <w:p>
      <w:pPr>
        <w:pStyle w:val="Heading1"/>
      </w:pPr>
      <w:r>
        <w:t xml:space="preserve">❓ Chapter 4 — Practice Questions</w:t>
      </w:r>
    </w:p>
    <w:p>
      <w:pPr>
        <w:pStyle w:val="FirstParagraph"/>
      </w:pPr>
      <w:r>
        <w:t xml:space="preserve">22 original ISTQB-style questions. This chapter has extra questions due to its high exam weight and K3 content.</w:t>
      </w:r>
    </w:p>
    <w:p>
      <w:r>
        <w:pict>
          <v:rect style="width:0;height:1.5pt" o:hralign="center" o:hrstd="t" o:hr="t"/>
        </w:pict>
      </w:r>
    </w:p>
    <w:bookmarkStart w:id="31" w:name="questions"/>
    <w:p>
      <w:pPr>
        <w:pStyle w:val="Heading2"/>
      </w:pPr>
      <w:r>
        <w:t xml:space="preserve">❓ Questions</w:t>
      </w:r>
    </w:p>
    <w:bookmarkStart w:id="9" w:name="q1-fl-4.1.1-k2"/>
    <w:p>
      <w:pPr>
        <w:pStyle w:val="Heading3"/>
      </w:pPr>
      <w:r>
        <w:t xml:space="preserve">🔷 Q1 (FL-4.1.1, K2)</w:t>
      </w:r>
    </w:p>
    <w:p>
      <w:pPr>
        <w:pStyle w:val="FirstParagraph"/>
      </w:pPr>
      <w:r>
        <w:t xml:space="preserve">Which statement BEST distinguishes black-box techniques from white-box techniques?</w:t>
      </w:r>
    </w:p>
    <w:p>
      <w:pPr>
        <w:pStyle w:val="BodyText"/>
      </w:pPr>
      <w:r>
        <w:t xml:space="preserve">A. Black-box techniques require knowledge of the source code; white-box techniques do not</w:t>
      </w:r>
      <w:r>
        <w:t xml:space="preserve"> </w:t>
      </w:r>
      <w:r>
        <w:t xml:space="preserve">B. Black-box techniques derive tests from specifications without code knowledge; white-box techniques derive tests from the internal structure</w:t>
      </w:r>
      <w:r>
        <w:t xml:space="preserve"> </w:t>
      </w:r>
      <w:r>
        <w:t xml:space="preserve">C. Black-box techniques are used only at component level; white-box techniques are used only at system level</w:t>
      </w:r>
      <w:r>
        <w:t xml:space="preserve"> </w:t>
      </w:r>
      <w:r>
        <w:t xml:space="preserve">D. Black-box techniques always find more defects than white-box techniques</w:t>
      </w:r>
    </w:p>
    <w:p>
      <w:r>
        <w:pict>
          <v:rect style="width:0;height:1.5pt" o:hralign="center" o:hrstd="t" o:hr="t"/>
        </w:pict>
      </w:r>
    </w:p>
    <w:bookmarkEnd w:id="9"/>
    <w:bookmarkStart w:id="10" w:name="q2-fl-4.2.1-k3"/>
    <w:p>
      <w:pPr>
        <w:pStyle w:val="Heading3"/>
      </w:pPr>
      <w:r>
        <w:t xml:space="preserve">🔷 Q2 (FL-4.2.1, K3)</w:t>
      </w:r>
    </w:p>
    <w:p>
      <w:pPr>
        <w:pStyle w:val="FirstParagraph"/>
      </w:pPr>
      <w:r>
        <w:t xml:space="preserve">A form field accepts an integer quantity between 5 and 50 (inclusive). Identify the equivalence partitions and determine the minimum number of test cases for EP coverage.</w:t>
      </w:r>
    </w:p>
    <w:p>
      <w:pPr>
        <w:pStyle w:val="BodyText"/>
      </w:pPr>
      <w:r>
        <w:t xml:space="preserve">A. 2 test cases (one valid, one invalid)</w:t>
      </w:r>
      <w:r>
        <w:t xml:space="preserve"> </w:t>
      </w:r>
      <w:r>
        <w:t xml:space="preserve">B. 3 test cases (below range, in range, above range)</w:t>
      </w:r>
      <w:r>
        <w:t xml:space="preserve"> </w:t>
      </w:r>
      <w:r>
        <w:t xml:space="preserve">C. 4 test cases (below range, in range, above range, non-integer)</w:t>
      </w:r>
      <w:r>
        <w:t xml:space="preserve"> </w:t>
      </w:r>
      <w:r>
        <w:t xml:space="preserve">D. 1 test case (any value in the valid range)</w:t>
      </w:r>
    </w:p>
    <w:p>
      <w:r>
        <w:pict>
          <v:rect style="width:0;height:1.5pt" o:hralign="center" o:hrstd="t" o:hr="t"/>
        </w:pict>
      </w:r>
    </w:p>
    <w:bookmarkEnd w:id="10"/>
    <w:bookmarkStart w:id="11" w:name="q3-fl-4.2.1-k3"/>
    <w:p>
      <w:pPr>
        <w:pStyle w:val="Heading3"/>
      </w:pPr>
      <w:r>
        <w:t xml:space="preserve">🔷 Q3 (FL-4.2.1, K3)</w:t>
      </w:r>
    </w:p>
    <w:p>
      <w:pPr>
        <w:pStyle w:val="FirstParagraph"/>
      </w:pPr>
      <w:r>
        <w:t xml:space="preserve">An input field accepts a person’s name. The valid rule is: 2 to 40 alphabetic characters (no digits, no special characters). Which of the following is NOT a valid equivalence partition for invalid inputs?</w:t>
      </w:r>
    </w:p>
    <w:p>
      <w:pPr>
        <w:pStyle w:val="BodyText"/>
      </w:pPr>
      <w:r>
        <w:t xml:space="preserve">A. Name with fewer than 2 characters</w:t>
      </w:r>
      <w:r>
        <w:t xml:space="preserve"> </w:t>
      </w:r>
      <w:r>
        <w:t xml:space="preserve">B. Name containing digits</w:t>
      </w:r>
      <w:r>
        <w:t xml:space="preserve"> </w:t>
      </w:r>
      <w:r>
        <w:t xml:space="preserve">C. Name with exactly 20 characters (all alphabetic)</w:t>
      </w:r>
      <w:r>
        <w:t xml:space="preserve"> </w:t>
      </w:r>
      <w:r>
        <w:t xml:space="preserve">D. Name with more than 40 characters</w:t>
      </w:r>
    </w:p>
    <w:p>
      <w:r>
        <w:pict>
          <v:rect style="width:0;height:1.5pt" o:hralign="center" o:hrstd="t" o:hr="t"/>
        </w:pict>
      </w:r>
    </w:p>
    <w:bookmarkEnd w:id="11"/>
    <w:bookmarkStart w:id="12" w:name="q4-fl-4.2.2-k3"/>
    <w:p>
      <w:pPr>
        <w:pStyle w:val="Heading3"/>
      </w:pPr>
      <w:r>
        <w:t xml:space="preserve">🔷 Q4 (FL-4.2.2, K3)</w:t>
      </w:r>
    </w:p>
    <w:p>
      <w:pPr>
        <w:pStyle w:val="FirstParagraph"/>
      </w:pPr>
      <w:r>
        <w:t xml:space="preserve">A field accepts integer values from 10 to 99 (inclusive). Using two-value boundary value analysis, which set of test values should be used?</w:t>
      </w:r>
    </w:p>
    <w:p>
      <w:pPr>
        <w:pStyle w:val="BodyText"/>
      </w:pPr>
      <w:r>
        <w:t xml:space="preserve">A. 9, 10, 99, 100</w:t>
      </w:r>
      <w:r>
        <w:t xml:space="preserve"> </w:t>
      </w:r>
      <w:r>
        <w:t xml:space="preserve">B. 10, 50, 99</w:t>
      </w:r>
      <w:r>
        <w:t xml:space="preserve"> </w:t>
      </w:r>
      <w:r>
        <w:t xml:space="preserve">C. 0, 10, 99, 999</w:t>
      </w:r>
      <w:r>
        <w:t xml:space="preserve"> </w:t>
      </w:r>
      <w:r>
        <w:t xml:space="preserve">D. 9, 10, 11, 98, 99, 100</w:t>
      </w:r>
    </w:p>
    <w:p>
      <w:r>
        <w:pict>
          <v:rect style="width:0;height:1.5pt" o:hralign="center" o:hrstd="t" o:hr="t"/>
        </w:pict>
      </w:r>
    </w:p>
    <w:bookmarkEnd w:id="12"/>
    <w:bookmarkStart w:id="13" w:name="q5-fl-4.2.2-k3"/>
    <w:p>
      <w:pPr>
        <w:pStyle w:val="Heading3"/>
      </w:pPr>
      <w:r>
        <w:t xml:space="preserve">🔷 Q5 (FL-4.2.2, K3)</w:t>
      </w:r>
    </w:p>
    <w:p>
      <w:pPr>
        <w:pStyle w:val="FirstParagraph"/>
      </w:pPr>
      <w:r>
        <w:t xml:space="preserve">An online store offers free shipping for orders of $75.00 or more. The minimum order value is $1.00. Using two-value BVA on the free-shipping boundary, which values test that specific boundary?</w:t>
      </w:r>
    </w:p>
    <w:p>
      <w:pPr>
        <w:pStyle w:val="BodyText"/>
      </w:pPr>
      <w:r>
        <w:t xml:space="preserve">A. $74.99 and $75.00</w:t>
      </w:r>
      <w:r>
        <w:t xml:space="preserve"> </w:t>
      </w:r>
      <w:r>
        <w:t xml:space="preserve">B. $0.99 and $1.00</w:t>
      </w:r>
      <w:r>
        <w:t xml:space="preserve"> </w:t>
      </w:r>
      <w:r>
        <w:t xml:space="preserve">C. $1.00 and $75.00</w:t>
      </w:r>
      <w:r>
        <w:t xml:space="preserve"> </w:t>
      </w:r>
      <w:r>
        <w:t xml:space="preserve">D. $74.00 and $76.00</w:t>
      </w:r>
    </w:p>
    <w:p>
      <w:r>
        <w:pict>
          <v:rect style="width:0;height:1.5pt" o:hralign="center" o:hrstd="t" o:hr="t"/>
        </w:pict>
      </w:r>
    </w:p>
    <w:bookmarkEnd w:id="13"/>
    <w:bookmarkStart w:id="14" w:name="q6-fl-4.2.3-k3"/>
    <w:p>
      <w:pPr>
        <w:pStyle w:val="Heading3"/>
      </w:pPr>
      <w:r>
        <w:t xml:space="preserve">🔷 Q6 (FL-4.2.3, K3)</w:t>
      </w:r>
    </w:p>
    <w:p>
      <w:pPr>
        <w:pStyle w:val="FirstParagraph"/>
      </w:pPr>
      <w:r>
        <w:t xml:space="preserve">A decision table has 4 binary conditions. Before any simplification, what is the maximum number of rules (columns) in the full decision table?</w:t>
      </w:r>
    </w:p>
    <w:p>
      <w:pPr>
        <w:pStyle w:val="BodyText"/>
      </w:pPr>
      <w:r>
        <w:t xml:space="preserve">A. 4</w:t>
      </w:r>
      <w:r>
        <w:t xml:space="preserve"> </w:t>
      </w:r>
      <w:r>
        <w:t xml:space="preserve">B. 8</w:t>
      </w:r>
      <w:r>
        <w:t xml:space="preserve"> </w:t>
      </w:r>
      <w:r>
        <w:t xml:space="preserve">C. 16</w:t>
      </w:r>
      <w:r>
        <w:t xml:space="preserve"> </w:t>
      </w:r>
      <w:r>
        <w:t xml:space="preserve">D. 32</w:t>
      </w:r>
    </w:p>
    <w:p>
      <w:r>
        <w:pict>
          <v:rect style="width:0;height:1.5pt" o:hralign="center" o:hrstd="t" o:hr="t"/>
        </w:pict>
      </w:r>
    </w:p>
    <w:bookmarkEnd w:id="14"/>
    <w:bookmarkStart w:id="15" w:name="q7-fl-4.2.3-k3"/>
    <w:p>
      <w:pPr>
        <w:pStyle w:val="Heading3"/>
      </w:pPr>
      <w:r>
        <w:t xml:space="preserve">🔷 Q7 (FL-4.2.3, K3)</w:t>
      </w:r>
    </w:p>
    <w:p>
      <w:pPr>
        <w:pStyle w:val="FirstParagraph"/>
      </w:pPr>
      <w:r>
        <w:t xml:space="preserve">Consider the following business rules for a flight booking discount:</w:t>
      </w:r>
    </w:p>
    <w:p>
      <w:pPr>
        <w:pStyle w:val="Compact"/>
        <w:numPr>
          <w:ilvl w:val="0"/>
          <w:numId w:val="1001"/>
        </w:numPr>
      </w:pPr>
      <w:r>
        <w:t xml:space="preserve">If the passenger is a frequent flyer AND books more than 14 days in advance: 15% discount</w:t>
      </w:r>
    </w:p>
    <w:p>
      <w:pPr>
        <w:pStyle w:val="Compact"/>
        <w:numPr>
          <w:ilvl w:val="0"/>
          <w:numId w:val="1001"/>
        </w:numPr>
      </w:pPr>
      <w:r>
        <w:t xml:space="preserve">If the passenger is a frequent flyer AND books 14 days or less in advance: 5% discount</w:t>
      </w:r>
    </w:p>
    <w:p>
      <w:pPr>
        <w:pStyle w:val="Compact"/>
        <w:numPr>
          <w:ilvl w:val="0"/>
          <w:numId w:val="1001"/>
        </w:numPr>
      </w:pPr>
      <w:r>
        <w:t xml:space="preserve">If NOT a frequent flyer: no discount (regardless of booking time)</w:t>
      </w:r>
    </w:p>
    <w:p>
      <w:pPr>
        <w:pStyle w:val="FirstParagraph"/>
      </w:pPr>
      <w:r>
        <w:t xml:space="preserve">How many test cases are needed to cover this decision table after collapsing?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3</w:t>
      </w:r>
      <w:r>
        <w:t xml:space="preserve"> </w:t>
      </w:r>
      <w:r>
        <w:t xml:space="preserve">C. 4</w:t>
      </w:r>
      <w:r>
        <w:t xml:space="preserve"> </w:t>
      </w:r>
      <w:r>
        <w:t xml:space="preserve">D. 8</w:t>
      </w:r>
    </w:p>
    <w:p>
      <w:r>
        <w:pict>
          <v:rect style="width:0;height:1.5pt" o:hralign="center" o:hrstd="t" o:hr="t"/>
        </w:pict>
      </w:r>
    </w:p>
    <w:bookmarkEnd w:id="15"/>
    <w:bookmarkStart w:id="16" w:name="q8-fl-4.2.4-k3"/>
    <w:p>
      <w:pPr>
        <w:pStyle w:val="Heading3"/>
      </w:pPr>
      <w:r>
        <w:t xml:space="preserve">🔷 Q8 (FL-4.2.4, K3)</w:t>
      </w:r>
    </w:p>
    <w:p>
      <w:pPr>
        <w:pStyle w:val="FirstParagraph"/>
      </w:pPr>
      <w:r>
        <w:t xml:space="preserve">A media player has 3 states: Stopped, Playing, Paused. The valid transitions are:</w:t>
      </w:r>
      <w:r>
        <w:t xml:space="preserve"> </w:t>
      </w:r>
      <w:r>
        <w:t xml:space="preserve">- Stopped -&gt; Playing (press Play)</w:t>
      </w:r>
      <w:r>
        <w:t xml:space="preserve"> </w:t>
      </w:r>
      <w:r>
        <w:t xml:space="preserve">- Playing -&gt; Paused (press Pause)</w:t>
      </w:r>
      <w:r>
        <w:t xml:space="preserve"> </w:t>
      </w:r>
      <w:r>
        <w:t xml:space="preserve">- Playing -&gt; Stopped (press Stop)</w:t>
      </w:r>
      <w:r>
        <w:t xml:space="preserve"> </w:t>
      </w:r>
      <w:r>
        <w:t xml:space="preserve">- Paused -&gt; Playing (press Play)</w:t>
      </w:r>
      <w:r>
        <w:t xml:space="preserve"> </w:t>
      </w:r>
      <w:r>
        <w:t xml:space="preserve">- Paused -&gt; Stopped (press Stop)</w:t>
      </w:r>
    </w:p>
    <w:p>
      <w:pPr>
        <w:pStyle w:val="BodyText"/>
      </w:pPr>
      <w:r>
        <w:t xml:space="preserve">How many test cases are needed for 0-switch (all-transitions) coverage?</w:t>
      </w:r>
    </w:p>
    <w:p>
      <w:pPr>
        <w:pStyle w:val="BodyText"/>
      </w:pPr>
      <w:r>
        <w:t xml:space="preserve">A. 3</w:t>
      </w:r>
      <w:r>
        <w:t xml:space="preserve"> </w:t>
      </w:r>
      <w:r>
        <w:t xml:space="preserve">B. 4</w:t>
      </w:r>
      <w:r>
        <w:t xml:space="preserve"> </w:t>
      </w:r>
      <w:r>
        <w:t xml:space="preserve">C. 5</w:t>
      </w:r>
      <w:r>
        <w:t xml:space="preserve"> </w:t>
      </w:r>
      <w:r>
        <w:t xml:space="preserve">D. 2</w:t>
      </w:r>
    </w:p>
    <w:p>
      <w:r>
        <w:pict>
          <v:rect style="width:0;height:1.5pt" o:hralign="center" o:hrstd="t" o:hr="t"/>
        </w:pict>
      </w:r>
    </w:p>
    <w:bookmarkEnd w:id="16"/>
    <w:bookmarkStart w:id="17" w:name="q9-fl-4.2.4-k3"/>
    <w:p>
      <w:pPr>
        <w:pStyle w:val="Heading3"/>
      </w:pPr>
      <w:r>
        <w:t xml:space="preserve">🔷 Q9 (FL-4.2.4, K3)</w:t>
      </w:r>
    </w:p>
    <w:p>
      <w:pPr>
        <w:pStyle w:val="FirstParagraph"/>
      </w:pPr>
      <w:r>
        <w:t xml:space="preserve">Using the same media player from Q8, which of the following is an INVALID transition that should be tested as a negative test case?</w:t>
      </w:r>
    </w:p>
    <w:p>
      <w:pPr>
        <w:pStyle w:val="BodyText"/>
      </w:pPr>
      <w:r>
        <w:t xml:space="preserve">A. Playing -&gt; Paused</w:t>
      </w:r>
      <w:r>
        <w:t xml:space="preserve"> </w:t>
      </w:r>
      <w:r>
        <w:t xml:space="preserve">B. Paused -&gt; Playing</w:t>
      </w:r>
      <w:r>
        <w:t xml:space="preserve"> </w:t>
      </w:r>
      <w:r>
        <w:t xml:space="preserve">C. Stopped -&gt; Paused</w:t>
      </w:r>
      <w:r>
        <w:t xml:space="preserve"> </w:t>
      </w:r>
      <w:r>
        <w:t xml:space="preserve">D. Paused -&gt; Stopped</w:t>
      </w:r>
    </w:p>
    <w:p>
      <w:r>
        <w:pict>
          <v:rect style="width:0;height:1.5pt" o:hralign="center" o:hrstd="t" o:hr="t"/>
        </w:pict>
      </w:r>
    </w:p>
    <w:bookmarkEnd w:id="17"/>
    <w:bookmarkStart w:id="18" w:name="q10-fl-4.3.1-k3"/>
    <w:p>
      <w:pPr>
        <w:pStyle w:val="Heading3"/>
      </w:pPr>
      <w:r>
        <w:t xml:space="preserve">🔷 Q10 (FL-4.3.1, K3)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VerbatimChar"/>
        </w:rPr>
        <w:t xml:space="preserve">1: function applyFee(amount, isExpress) {</w:t>
      </w:r>
      <w:r>
        <w:br/>
      </w:r>
      <w:r>
        <w:rPr>
          <w:rStyle w:val="VerbatimChar"/>
        </w:rPr>
        <w:t xml:space="preserve">2:     fee = 0</w:t>
      </w:r>
      <w:r>
        <w:br/>
      </w:r>
      <w:r>
        <w:rPr>
          <w:rStyle w:val="VerbatimChar"/>
        </w:rPr>
        <w:t xml:space="preserve">3:     if (amount &gt; 1000) {</w:t>
      </w:r>
      <w:r>
        <w:br/>
      </w:r>
      <w:r>
        <w:rPr>
          <w:rStyle w:val="VerbatimChar"/>
        </w:rPr>
        <w:t xml:space="preserve">4:         fee = 50</w:t>
      </w:r>
      <w:r>
        <w:br/>
      </w:r>
      <w:r>
        <w:rPr>
          <w:rStyle w:val="VerbatimChar"/>
        </w:rPr>
        <w:t xml:space="preserve">5:     }</w:t>
      </w:r>
      <w:r>
        <w:br/>
      </w:r>
      <w:r>
        <w:rPr>
          <w:rStyle w:val="VerbatimChar"/>
        </w:rPr>
        <w:t xml:space="preserve">6:     if (isExpress) {</w:t>
      </w:r>
      <w:r>
        <w:br/>
      </w:r>
      <w:r>
        <w:rPr>
          <w:rStyle w:val="VerbatimChar"/>
        </w:rPr>
        <w:t xml:space="preserve">7:         fee = fee + 25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fee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t xml:space="preserve">What is the minimum number of test cases needed to achieve 100% statement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p>
      <w:r>
        <w:pict>
          <v:rect style="width:0;height:1.5pt" o:hralign="center" o:hrstd="t" o:hr="t"/>
        </w:pict>
      </w:r>
    </w:p>
    <w:bookmarkEnd w:id="18"/>
    <w:bookmarkStart w:id="19" w:name="q11-fl-4.3.2-k3"/>
    <w:p>
      <w:pPr>
        <w:pStyle w:val="Heading3"/>
      </w:pPr>
      <w:r>
        <w:t xml:space="preserve">🔷 Q11 (FL-4.3.2, K3)</w:t>
      </w:r>
    </w:p>
    <w:p>
      <w:pPr>
        <w:pStyle w:val="FirstParagraph"/>
      </w:pPr>
      <w:r>
        <w:t xml:space="preserve">Using the same code from Q10, what is the minimum number of test cases needed to achieve 100% branch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p>
      <w:r>
        <w:pict>
          <v:rect style="width:0;height:1.5pt" o:hralign="center" o:hrstd="t" o:hr="t"/>
        </w:pict>
      </w:r>
    </w:p>
    <w:bookmarkEnd w:id="19"/>
    <w:bookmarkStart w:id="20" w:name="q12-fl-4.3.2-k3"/>
    <w:p>
      <w:pPr>
        <w:pStyle w:val="Heading3"/>
      </w:pPr>
      <w:r>
        <w:t xml:space="preserve">🔷 Q12 (FL-4.3.2, K3)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VerbatimChar"/>
        </w:rPr>
        <w:t xml:space="preserve">1: function classify(x) {</w:t>
      </w:r>
      <w:r>
        <w:br/>
      </w:r>
      <w:r>
        <w:rPr>
          <w:rStyle w:val="VerbatimChar"/>
        </w:rPr>
        <w:t xml:space="preserve">2:     if (x &gt; 0) {</w:t>
      </w:r>
      <w:r>
        <w:br/>
      </w:r>
      <w:r>
        <w:rPr>
          <w:rStyle w:val="VerbatimChar"/>
        </w:rPr>
        <w:t xml:space="preserve">3:         if (x &gt; 100) {</w:t>
      </w:r>
      <w:r>
        <w:br/>
      </w:r>
      <w:r>
        <w:rPr>
          <w:rStyle w:val="VerbatimChar"/>
        </w:rPr>
        <w:t xml:space="preserve">4:             return "high"</w:t>
      </w:r>
      <w:r>
        <w:br/>
      </w:r>
      <w:r>
        <w:rPr>
          <w:rStyle w:val="VerbatimChar"/>
        </w:rPr>
        <w:t xml:space="preserve">5:         } else {</w:t>
      </w:r>
      <w:r>
        <w:br/>
      </w:r>
      <w:r>
        <w:rPr>
          <w:rStyle w:val="VerbatimChar"/>
        </w:rPr>
        <w:t xml:space="preserve">6:             return "medium"</w:t>
      </w:r>
      <w:r>
        <w:br/>
      </w:r>
      <w:r>
        <w:rPr>
          <w:rStyle w:val="VerbatimChar"/>
        </w:rPr>
        <w:t xml:space="preserve">7:         }</w:t>
      </w:r>
      <w:r>
        <w:br/>
      </w:r>
      <w:r>
        <w:rPr>
          <w:rStyle w:val="VerbatimChar"/>
        </w:rPr>
        <w:t xml:space="preserve">8:     } else {</w:t>
      </w:r>
      <w:r>
        <w:br/>
      </w:r>
      <w:r>
        <w:rPr>
          <w:rStyle w:val="VerbatimChar"/>
        </w:rPr>
        <w:t xml:space="preserve">9:         return "low"</w:t>
      </w:r>
      <w:r>
        <w:br/>
      </w:r>
      <w:r>
        <w:rPr>
          <w:rStyle w:val="VerbatimChar"/>
        </w:rPr>
        <w:t xml:space="preserve">10:    }</w:t>
      </w:r>
      <w:r>
        <w:br/>
      </w:r>
      <w:r>
        <w:rPr>
          <w:rStyle w:val="VerbatimChar"/>
        </w:rPr>
        <w:t xml:space="preserve">11: }</w:t>
      </w:r>
    </w:p>
    <w:p>
      <w:pPr>
        <w:pStyle w:val="FirstParagraph"/>
      </w:pPr>
      <w:r>
        <w:t xml:space="preserve">How many branches exist in this code?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3</w:t>
      </w:r>
      <w:r>
        <w:t xml:space="preserve"> </w:t>
      </w:r>
      <w:r>
        <w:t xml:space="preserve">C. 4</w:t>
      </w:r>
      <w:r>
        <w:t xml:space="preserve"> </w:t>
      </w:r>
      <w:r>
        <w:t xml:space="preserve">D. 6</w:t>
      </w:r>
    </w:p>
    <w:p>
      <w:r>
        <w:pict>
          <v:rect style="width:0;height:1.5pt" o:hralign="center" o:hrstd="t" o:hr="t"/>
        </w:pict>
      </w:r>
    </w:p>
    <w:bookmarkEnd w:id="20"/>
    <w:bookmarkStart w:id="21" w:name="q13-fl-4.3.2-k3"/>
    <w:p>
      <w:pPr>
        <w:pStyle w:val="Heading3"/>
      </w:pPr>
      <w:r>
        <w:t xml:space="preserve">🔷 Q13 (FL-4.3.2, K3)</w:t>
      </w:r>
    </w:p>
    <w:p>
      <w:pPr>
        <w:pStyle w:val="FirstParagraph"/>
      </w:pPr>
      <w:r>
        <w:t xml:space="preserve">Using the code from Q12, which set of test inputs achieves 100% branch coverage?</w:t>
      </w:r>
    </w:p>
    <w:p>
      <w:pPr>
        <w:pStyle w:val="BodyText"/>
      </w:pPr>
      <w:r>
        <w:t xml:space="preserve">A. x = 50</w:t>
      </w:r>
      <w:r>
        <w:t xml:space="preserve"> </w:t>
      </w:r>
      <w:r>
        <w:t xml:space="preserve">B. x = 150, x = -5</w:t>
      </w:r>
      <w:r>
        <w:t xml:space="preserve"> </w:t>
      </w:r>
      <w:r>
        <w:t xml:space="preserve">C. x = 150, x = 50, x = -5</w:t>
      </w:r>
      <w:r>
        <w:t xml:space="preserve"> </w:t>
      </w:r>
      <w:r>
        <w:t xml:space="preserve">D. x = 0</w:t>
      </w:r>
    </w:p>
    <w:p>
      <w:r>
        <w:pict>
          <v:rect style="width:0;height:1.5pt" o:hralign="center" o:hrstd="t" o:hr="t"/>
        </w:pict>
      </w:r>
    </w:p>
    <w:bookmarkEnd w:id="21"/>
    <w:bookmarkStart w:id="22" w:name="q14-fl-4.3.3-k2"/>
    <w:p>
      <w:pPr>
        <w:pStyle w:val="Heading3"/>
      </w:pPr>
      <w:r>
        <w:t xml:space="preserve">🔷 Q14 (FL-4.3.3, K2)</w:t>
      </w:r>
    </w:p>
    <w:p>
      <w:pPr>
        <w:pStyle w:val="FirstParagraph"/>
      </w:pPr>
      <w:r>
        <w:t xml:space="preserve">Which statement BEST describes the value of white-box testing?</w:t>
      </w:r>
    </w:p>
    <w:p>
      <w:pPr>
        <w:pStyle w:val="BodyText"/>
      </w:pPr>
      <w:r>
        <w:t xml:space="preserve">A. It replaces the need for black-box testing</w:t>
      </w:r>
      <w:r>
        <w:t xml:space="preserve"> </w:t>
      </w:r>
      <w:r>
        <w:t xml:space="preserve">B. It provides an objective measure of code coverage and can find defects in paths not specified in requirements</w:t>
      </w:r>
      <w:r>
        <w:t xml:space="preserve"> </w:t>
      </w:r>
      <w:r>
        <w:t xml:space="preserve">C. It is only useful for safety-critical systems</w:t>
      </w:r>
      <w:r>
        <w:t xml:space="preserve"> </w:t>
      </w:r>
      <w:r>
        <w:t xml:space="preserve">D. It guarantees that all defects will be found</w:t>
      </w:r>
    </w:p>
    <w:p>
      <w:r>
        <w:pict>
          <v:rect style="width:0;height:1.5pt" o:hralign="center" o:hrstd="t" o:hr="t"/>
        </w:pict>
      </w:r>
    </w:p>
    <w:bookmarkEnd w:id="22"/>
    <w:bookmarkStart w:id="23" w:name="q15-fl-4.4.1-k2"/>
    <w:p>
      <w:pPr>
        <w:pStyle w:val="Heading3"/>
      </w:pPr>
      <w:r>
        <w:t xml:space="preserve">🔷 Q15 (FL-4.4.1, K2)</w:t>
      </w:r>
    </w:p>
    <w:p>
      <w:pPr>
        <w:pStyle w:val="FirstParagraph"/>
      </w:pPr>
      <w:r>
        <w:t xml:space="preserve">A tester knows from past experience that the login module of a similar system had problems handling usernames with leading/trailing spaces. The tester specifically creates test cases with spaces around the username.</w:t>
      </w:r>
    </w:p>
    <w:p>
      <w:pPr>
        <w:pStyle w:val="BodyText"/>
      </w:pPr>
      <w:r>
        <w:t xml:space="preserve">Which test technique is the tester using?</w:t>
      </w:r>
    </w:p>
    <w:p>
      <w:pPr>
        <w:pStyle w:val="BodyText"/>
      </w:pPr>
      <w:r>
        <w:t xml:space="preserve">A. Equivalence partitioning</w:t>
      </w:r>
      <w:r>
        <w:t xml:space="preserve"> </w:t>
      </w:r>
      <w:r>
        <w:t xml:space="preserve">B. Boundary value analysis</w:t>
      </w:r>
      <w:r>
        <w:t xml:space="preserve"> </w:t>
      </w:r>
      <w:r>
        <w:t xml:space="preserve">C. Error guessing</w:t>
      </w:r>
      <w:r>
        <w:t xml:space="preserve"> </w:t>
      </w:r>
      <w:r>
        <w:t xml:space="preserve">D. State transition testing</w:t>
      </w:r>
    </w:p>
    <w:p>
      <w:r>
        <w:pict>
          <v:rect style="width:0;height:1.5pt" o:hralign="center" o:hrstd="t" o:hr="t"/>
        </w:pict>
      </w:r>
    </w:p>
    <w:bookmarkEnd w:id="23"/>
    <w:bookmarkStart w:id="24" w:name="q16-fl-4.4.2-k2"/>
    <w:p>
      <w:pPr>
        <w:pStyle w:val="Heading3"/>
      </w:pPr>
      <w:r>
        <w:t xml:space="preserve">🔷 Q16 (FL-4.4.2, K2)</w:t>
      </w:r>
    </w:p>
    <w:p>
      <w:pPr>
        <w:pStyle w:val="FirstParagraph"/>
      </w:pPr>
      <w:r>
        <w:t xml:space="preserve">A tester is given a 90-minute time-box and the charter:</w:t>
      </w:r>
      <w:r>
        <w:t xml:space="preserve"> </w:t>
      </w:r>
      <w:r>
        <w:t xml:space="preserve">“Explore the payment processing module with various credit card types, focusing on error handling for declined transactions.”</w:t>
      </w:r>
    </w:p>
    <w:p>
      <w:pPr>
        <w:pStyle w:val="BodyText"/>
      </w:pPr>
      <w:r>
        <w:t xml:space="preserve">Which test technique is being used?</w:t>
      </w:r>
    </w:p>
    <w:p>
      <w:pPr>
        <w:pStyle w:val="BodyText"/>
      </w:pPr>
      <w:r>
        <w:t xml:space="preserve">A. Checklist-based testing</w:t>
      </w:r>
      <w:r>
        <w:t xml:space="preserve"> </w:t>
      </w:r>
      <w:r>
        <w:t xml:space="preserve">B. Decision table testing</w:t>
      </w:r>
      <w:r>
        <w:t xml:space="preserve"> </w:t>
      </w:r>
      <w:r>
        <w:t xml:space="preserve">C. Exploratory testing</w:t>
      </w:r>
      <w:r>
        <w:t xml:space="preserve"> </w:t>
      </w:r>
      <w:r>
        <w:t xml:space="preserve">D. Ad hoc testing</w:t>
      </w:r>
    </w:p>
    <w:p>
      <w:r>
        <w:pict>
          <v:rect style="width:0;height:1.5pt" o:hralign="center" o:hrstd="t" o:hr="t"/>
        </w:pict>
      </w:r>
    </w:p>
    <w:bookmarkEnd w:id="24"/>
    <w:bookmarkStart w:id="25" w:name="q17-fl-4.4.3-k2"/>
    <w:p>
      <w:pPr>
        <w:pStyle w:val="Heading3"/>
      </w:pPr>
      <w:r>
        <w:t xml:space="preserve">🔷 Q17 (FL-4.4.3, K2)</w:t>
      </w:r>
    </w:p>
    <w:p>
      <w:pPr>
        <w:pStyle w:val="FirstParagraph"/>
      </w:pPr>
      <w:r>
        <w:t xml:space="preserve">Which statement about checklist-based testing is CORRECT?</w:t>
      </w:r>
    </w:p>
    <w:p>
      <w:pPr>
        <w:pStyle w:val="BodyText"/>
      </w:pPr>
      <w:r>
        <w:t xml:space="preserve">A. Checklists provide detailed step-by-step test procedures</w:t>
      </w:r>
      <w:r>
        <w:t xml:space="preserve"> </w:t>
      </w:r>
      <w:r>
        <w:t xml:space="preserve">B. Checklists provide high-level items to verify, and the tester uses judgment to determine how to test each item</w:t>
      </w:r>
      <w:r>
        <w:t xml:space="preserve"> </w:t>
      </w:r>
      <w:r>
        <w:t xml:space="preserve">C. Checklists can only be used for non-functional testing</w:t>
      </w:r>
      <w:r>
        <w:t xml:space="preserve"> </w:t>
      </w:r>
      <w:r>
        <w:t xml:space="preserve">D. Checklists eliminate the need for any other testing technique</w:t>
      </w:r>
    </w:p>
    <w:p>
      <w:r>
        <w:pict>
          <v:rect style="width:0;height:1.5pt" o:hralign="center" o:hrstd="t" o:hr="t"/>
        </w:pict>
      </w:r>
    </w:p>
    <w:bookmarkEnd w:id="25"/>
    <w:bookmarkStart w:id="26" w:name="q18-fl-4.5.1-k2"/>
    <w:p>
      <w:pPr>
        <w:pStyle w:val="Heading3"/>
      </w:pPr>
      <w:r>
        <w:t xml:space="preserve">🔷 Q18 (FL-4.5.1, K2)</w:t>
      </w:r>
    </w:p>
    <w:p>
      <w:pPr>
        <w:pStyle w:val="FirstParagraph"/>
      </w:pPr>
      <w:r>
        <w:t xml:space="preserve">In collaborative user story writing, the</w:t>
      </w:r>
      <w:r>
        <w:t xml:space="preserve"> </w:t>
      </w:r>
      <w:r>
        <w:t xml:space="preserve">“Three Amigos”</w:t>
      </w:r>
      <w:r>
        <w:t xml:space="preserve"> </w:t>
      </w:r>
      <w:r>
        <w:t xml:space="preserve">approach involves which three roles?</w:t>
      </w:r>
    </w:p>
    <w:p>
      <w:pPr>
        <w:pStyle w:val="BodyText"/>
      </w:pPr>
      <w:r>
        <w:t xml:space="preserve">A. Project manager, architect, database administrator</w:t>
      </w:r>
      <w:r>
        <w:t xml:space="preserve"> </w:t>
      </w:r>
      <w:r>
        <w:t xml:space="preserve">B. Business representative, developer, tester</w:t>
      </w:r>
      <w:r>
        <w:t xml:space="preserve"> </w:t>
      </w:r>
      <w:r>
        <w:t xml:space="preserve">C. Scrum master, product owner, stakeholder</w:t>
      </w:r>
      <w:r>
        <w:t xml:space="preserve"> </w:t>
      </w:r>
      <w:r>
        <w:t xml:space="preserve">D. Test manager, test lead, test analyst</w:t>
      </w:r>
    </w:p>
    <w:p>
      <w:r>
        <w:pict>
          <v:rect style="width:0;height:1.5pt" o:hralign="center" o:hrstd="t" o:hr="t"/>
        </w:pict>
      </w:r>
    </w:p>
    <w:bookmarkEnd w:id="26"/>
    <w:bookmarkStart w:id="27" w:name="q19-fl-4.5.2-k2"/>
    <w:p>
      <w:pPr>
        <w:pStyle w:val="Heading3"/>
      </w:pPr>
      <w:r>
        <w:t xml:space="preserve">🔷 Q19 (FL-4.5.2, K2)</w:t>
      </w:r>
    </w:p>
    <w:p>
      <w:pPr>
        <w:pStyle w:val="FirstParagraph"/>
      </w:pPr>
      <w:r>
        <w:t xml:space="preserve">Which of the following is an example of scenario-oriented acceptance criteria?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“The password must be at least 8 characters long”</w:t>
      </w:r>
      <w:r>
        <w:t xml:space="preserve"> </w:t>
      </w:r>
      <w:r>
        <w:t xml:space="preserve">B.</w:t>
      </w:r>
      <w:r>
        <w:t xml:space="preserve"> </w:t>
      </w:r>
      <w:r>
        <w:t xml:space="preserve">“Given the user is logged in, When they click</w:t>
      </w:r>
      <w:r>
        <w:t xml:space="preserve"> </w:t>
      </w:r>
      <w:r>
        <w:t xml:space="preserve">‘Logout’</w:t>
      </w:r>
      <w:r>
        <w:t xml:space="preserve">, Then they are redirected to the login page”</w:t>
      </w:r>
      <w:r>
        <w:t xml:space="preserve"> </w:t>
      </w:r>
      <w:r>
        <w:t xml:space="preserve">C.</w:t>
      </w:r>
      <w:r>
        <w:t xml:space="preserve"> </w:t>
      </w:r>
      <w:r>
        <w:t xml:space="preserve">“The system must support 100 concurrent users”</w:t>
      </w:r>
      <w:r>
        <w:t xml:space="preserve"> </w:t>
      </w:r>
      <w:r>
        <w:t xml:space="preserve">D.</w:t>
      </w:r>
      <w:r>
        <w:t xml:space="preserve"> </w:t>
      </w:r>
      <w:r>
        <w:t xml:space="preserve">“All input fields must be validated”</w:t>
      </w:r>
    </w:p>
    <w:p>
      <w:r>
        <w:pict>
          <v:rect style="width:0;height:1.5pt" o:hralign="center" o:hrstd="t" o:hr="t"/>
        </w:pict>
      </w:r>
    </w:p>
    <w:bookmarkEnd w:id="27"/>
    <w:bookmarkStart w:id="28" w:name="q20-fl-4.5.3-k3"/>
    <w:p>
      <w:pPr>
        <w:pStyle w:val="Heading3"/>
      </w:pPr>
      <w:r>
        <w:t xml:space="preserve">🔷 Q20 (FL-4.5.3, K3)</w:t>
      </w:r>
    </w:p>
    <w:p>
      <w:pPr>
        <w:pStyle w:val="FirstParagraph"/>
      </w:pPr>
      <w:r>
        <w:t xml:space="preserve">In ATDD, when are the acceptance tests created relative to the development of the feature?</w:t>
      </w:r>
    </w:p>
    <w:p>
      <w:pPr>
        <w:pStyle w:val="BodyText"/>
      </w:pPr>
      <w:r>
        <w:t xml:space="preserve">A. After the feature is fully developed and deployed</w:t>
      </w:r>
      <w:r>
        <w:t xml:space="preserve"> </w:t>
      </w:r>
      <w:r>
        <w:t xml:space="preserve">B. During system testing phase</w:t>
      </w:r>
      <w:r>
        <w:t xml:space="preserve"> </w:t>
      </w:r>
      <w:r>
        <w:t xml:space="preserve">C. Before development begins, based on acceptance criteria defined collaboratively</w:t>
      </w:r>
      <w:r>
        <w:t xml:space="preserve"> </w:t>
      </w:r>
      <w:r>
        <w:t xml:space="preserve">D. Only after defects are found in production</w:t>
      </w:r>
    </w:p>
    <w:p>
      <w:r>
        <w:pict>
          <v:rect style="width:0;height:1.5pt" o:hralign="center" o:hrstd="t" o:hr="t"/>
        </w:pict>
      </w:r>
    </w:p>
    <w:bookmarkEnd w:id="28"/>
    <w:bookmarkStart w:id="29" w:name="q21-fl-4.2.1-k3"/>
    <w:p>
      <w:pPr>
        <w:pStyle w:val="Heading3"/>
      </w:pPr>
      <w:r>
        <w:t xml:space="preserve">🔷 Q21 (FL-4.2.1, K3)</w:t>
      </w:r>
    </w:p>
    <w:p>
      <w:pPr>
        <w:pStyle w:val="FirstParagraph"/>
      </w:pPr>
      <w:r>
        <w:t xml:space="preserve">A field accepts a percentage discount between 0% and 50% (inclusive, whole numbers only). A tester identifies these equivalence partitions:</w:t>
      </w:r>
      <w:r>
        <w:t xml:space="preserve"> </w:t>
      </w:r>
      <w:r>
        <w:t xml:space="preserve">- P1: values less than 0</w:t>
      </w:r>
      <w:r>
        <w:t xml:space="preserve"> </w:t>
      </w:r>
      <w:r>
        <w:t xml:space="preserve">- P2: values 0 to 50</w:t>
      </w:r>
      <w:r>
        <w:t xml:space="preserve"> </w:t>
      </w:r>
      <w:r>
        <w:t xml:space="preserve">- P3: values greater than 50</w:t>
      </w:r>
      <w:r>
        <w:t xml:space="preserve"> </w:t>
      </w:r>
      <w:r>
        <w:t xml:space="preserve">- P4: non-integer values (e.g., 10.5)</w:t>
      </w:r>
      <w:r>
        <w:t xml:space="preserve"> </w:t>
      </w:r>
      <w:r>
        <w:t xml:space="preserve">- P5: non-numeric input</w:t>
      </w:r>
    </w:p>
    <w:p>
      <w:pPr>
        <w:pStyle w:val="BodyText"/>
      </w:pPr>
      <w:r>
        <w:t xml:space="preserve">The tester writes 5 test cases, one for each partition. However, the test for P1 uses the value -5, and the test for P2 uses the value 25. Another tester argues that an additional test with value 0 is needed for the valid partition.</w:t>
      </w:r>
    </w:p>
    <w:p>
      <w:pPr>
        <w:pStyle w:val="BodyText"/>
      </w:pPr>
      <w:r>
        <w:t xml:space="preserve">According to EP principles, is the additional test necessary for EP coverage?</w:t>
      </w:r>
    </w:p>
    <w:p>
      <w:pPr>
        <w:pStyle w:val="BodyText"/>
      </w:pPr>
      <w:r>
        <w:t xml:space="preserve">A. Yes, because 0 is a boundary value and must be tested separately</w:t>
      </w:r>
      <w:r>
        <w:t xml:space="preserve"> </w:t>
      </w:r>
      <w:r>
        <w:t xml:space="preserve">B. No — EP requires only one representative value per partition; 25 adequately represents P2</w:t>
      </w:r>
      <w:r>
        <w:t xml:space="preserve"> </w:t>
      </w:r>
      <w:r>
        <w:t xml:space="preserve">C. Yes, because 0 is in a different partition than 25</w:t>
      </w:r>
      <w:r>
        <w:t xml:space="preserve"> </w:t>
      </w:r>
      <w:r>
        <w:t xml:space="preserve">D. No, because 0 is an invalid value</w:t>
      </w:r>
    </w:p>
    <w:p>
      <w:r>
        <w:pict>
          <v:rect style="width:0;height:1.5pt" o:hralign="center" o:hrstd="t" o:hr="t"/>
        </w:pict>
      </w:r>
    </w:p>
    <w:bookmarkEnd w:id="29"/>
    <w:bookmarkStart w:id="30" w:name="q22-fl-4.3.1-k3"/>
    <w:p>
      <w:pPr>
        <w:pStyle w:val="Heading3"/>
      </w:pPr>
      <w:r>
        <w:t xml:space="preserve">🔷 Q22 (FL-4.3.1, K3)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VerbatimChar"/>
        </w:rPr>
        <w:t xml:space="preserve">1: function process(a, b) {</w:t>
      </w:r>
      <w:r>
        <w:br/>
      </w:r>
      <w:r>
        <w:rPr>
          <w:rStyle w:val="VerbatimChar"/>
        </w:rPr>
        <w:t xml:space="preserve">2:     result = a + b</w:t>
      </w:r>
      <w:r>
        <w:br/>
      </w:r>
      <w:r>
        <w:rPr>
          <w:rStyle w:val="VerbatimChar"/>
        </w:rPr>
        <w:t xml:space="preserve">3:     if (result &gt; 50) {</w:t>
      </w:r>
      <w:r>
        <w:br/>
      </w:r>
      <w:r>
        <w:rPr>
          <w:rStyle w:val="VerbatimChar"/>
        </w:rPr>
        <w:t xml:space="preserve">4:         log("high")</w:t>
      </w:r>
      <w:r>
        <w:br/>
      </w:r>
      <w:r>
        <w:rPr>
          <w:rStyle w:val="VerbatimChar"/>
        </w:rPr>
        <w:t xml:space="preserve">5:     }</w:t>
      </w:r>
      <w:r>
        <w:br/>
      </w:r>
      <w:r>
        <w:rPr>
          <w:rStyle w:val="VerbatimChar"/>
        </w:rPr>
        <w:t xml:space="preserve">6:     if (result &lt; 0) {</w:t>
      </w:r>
      <w:r>
        <w:br/>
      </w:r>
      <w:r>
        <w:rPr>
          <w:rStyle w:val="VerbatimChar"/>
        </w:rPr>
        <w:t xml:space="preserve">7:         log("negative")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result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t xml:space="preserve">A test suite has one test case: a=30, b=25 (result=55). What statement coverage does this single test achieve?</w:t>
      </w:r>
    </w:p>
    <w:p>
      <w:pPr>
        <w:pStyle w:val="BodyText"/>
      </w:pPr>
      <w:r>
        <w:t xml:space="preserve">A. 100%</w:t>
      </w:r>
      <w:r>
        <w:t xml:space="preserve"> </w:t>
      </w:r>
      <w:r>
        <w:t xml:space="preserve">B. 83% (5 out of 6 executable statements)</w:t>
      </w:r>
      <w:r>
        <w:t xml:space="preserve"> </w:t>
      </w:r>
      <w:r>
        <w:t xml:space="preserve">C. 67%</w:t>
      </w:r>
      <w:r>
        <w:t xml:space="preserve"> </w:t>
      </w:r>
      <w:r>
        <w:t xml:space="preserve">D. 50%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4" w:name="answers-and-rationales"/>
    <w:p>
      <w:pPr>
        <w:pStyle w:val="Heading2"/>
      </w:pPr>
      <w:r>
        <w:t xml:space="preserve">✔️ Answers and Rationales</w:t>
      </w:r>
    </w:p>
    <w:bookmarkStart w:id="32" w:name="q1-answer-b"/>
    <w:p>
      <w:pPr>
        <w:pStyle w:val="Heading3"/>
      </w:pPr>
      <w:r>
        <w:t xml:space="preserve">✔️ Q1 — Answer: 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Black-box techniques use specifications (external behavior); white-box uses internal code structure.</w:t>
      </w:r>
    </w:p>
    <w:p>
      <w:pPr>
        <w:pStyle w:val="Compact"/>
        <w:numPr>
          <w:ilvl w:val="0"/>
          <w:numId w:val="1002"/>
        </w:numPr>
      </w:pPr>
      <w:r>
        <w:t xml:space="preserve">A is wrong: It is exactly backwards.</w:t>
      </w:r>
    </w:p>
    <w:p>
      <w:pPr>
        <w:pStyle w:val="Compact"/>
        <w:numPr>
          <w:ilvl w:val="0"/>
          <w:numId w:val="1002"/>
        </w:numPr>
      </w:pPr>
      <w:r>
        <w:t xml:space="preserve">C is wrong: Both can be used at multiple levels.</w:t>
      </w:r>
    </w:p>
    <w:p>
      <w:pPr>
        <w:pStyle w:val="Compact"/>
        <w:numPr>
          <w:ilvl w:val="0"/>
          <w:numId w:val="1002"/>
        </w:numPr>
      </w:pPr>
      <w:r>
        <w:t xml:space="preserve">D is wrong: Neither always finds more; they are complementary.</w:t>
      </w:r>
    </w:p>
    <w:bookmarkEnd w:id="32"/>
    <w:bookmarkStart w:id="33" w:name="q2-answer-c"/>
    <w:p>
      <w:pPr>
        <w:pStyle w:val="Heading3"/>
      </w:pPr>
      <w:r>
        <w:t xml:space="preserve">✔️ Q2 — Answer: 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Partitions: below 5 (invalid), 5-50 (valid), above 50 (invalid), non-integer (invalid) = 4 partitions = 4 minimum test cases.</w:t>
      </w:r>
    </w:p>
    <w:p>
      <w:pPr>
        <w:pStyle w:val="Compact"/>
        <w:numPr>
          <w:ilvl w:val="0"/>
          <w:numId w:val="1003"/>
        </w:numPr>
      </w:pPr>
      <w:r>
        <w:t xml:space="preserve">A is wrong: Misses invalid partitions.</w:t>
      </w:r>
    </w:p>
    <w:p>
      <w:pPr>
        <w:pStyle w:val="Compact"/>
        <w:numPr>
          <w:ilvl w:val="0"/>
          <w:numId w:val="1003"/>
        </w:numPr>
      </w:pPr>
      <w:r>
        <w:t xml:space="preserve">B is wrong: Misses non-integer invalid partition.</w:t>
      </w:r>
    </w:p>
    <w:p>
      <w:pPr>
        <w:pStyle w:val="Compact"/>
        <w:numPr>
          <w:ilvl w:val="0"/>
          <w:numId w:val="1003"/>
        </w:numPr>
      </w:pPr>
      <w:r>
        <w:t xml:space="preserve">D is wrong: Only covers the valid partition.</w:t>
      </w:r>
    </w:p>
    <w:bookmarkEnd w:id="33"/>
    <w:bookmarkStart w:id="34" w:name="q3-answer-c"/>
    <w:p>
      <w:pPr>
        <w:pStyle w:val="Heading3"/>
      </w:pPr>
      <w:r>
        <w:t xml:space="preserve">✔️ Q3 — Answer: 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A name with exactly 20 alphabetic characters falls WITHIN the valid range (2-40) and is therefore a VALID partition, not an invalid one.</w:t>
      </w:r>
    </w:p>
    <w:p>
      <w:pPr>
        <w:pStyle w:val="Compact"/>
        <w:numPr>
          <w:ilvl w:val="0"/>
          <w:numId w:val="1004"/>
        </w:numPr>
      </w:pPr>
      <w:r>
        <w:t xml:space="preserve">A is wrong: Fewer than 2 chars is a valid invalid partition.</w:t>
      </w:r>
    </w:p>
    <w:p>
      <w:pPr>
        <w:pStyle w:val="Compact"/>
        <w:numPr>
          <w:ilvl w:val="0"/>
          <w:numId w:val="1004"/>
        </w:numPr>
      </w:pPr>
      <w:r>
        <w:t xml:space="preserve">B is wrong: Digits in name is a valid invalid partition.</w:t>
      </w:r>
    </w:p>
    <w:p>
      <w:pPr>
        <w:pStyle w:val="Compact"/>
        <w:numPr>
          <w:ilvl w:val="0"/>
          <w:numId w:val="1004"/>
        </w:numPr>
      </w:pPr>
      <w:r>
        <w:t xml:space="preserve">D is wrong: More than 40 chars is a valid invalid partition.</w:t>
      </w:r>
    </w:p>
    <w:bookmarkEnd w:id="34"/>
    <w:bookmarkStart w:id="35" w:name="q4-answer-a"/>
    <w:p>
      <w:pPr>
        <w:pStyle w:val="Heading3"/>
      </w:pPr>
      <w:r>
        <w:t xml:space="preserve">✔️ Q4 — Answer: 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Two-value BVA for range [10, 99]: lower boundary pair = 9 (invalid), 10 (valid); upper boundary pair = 99 (valid), 100 (invalid). Test values: {9, 10, 99, 100}.</w:t>
      </w:r>
    </w:p>
    <w:p>
      <w:pPr>
        <w:pStyle w:val="Compact"/>
        <w:numPr>
          <w:ilvl w:val="0"/>
          <w:numId w:val="1005"/>
        </w:numPr>
      </w:pPr>
      <w:r>
        <w:t xml:space="preserve">B is wrong: Missing the values just outside boundaries (9, 100).</w:t>
      </w:r>
    </w:p>
    <w:p>
      <w:pPr>
        <w:pStyle w:val="Compact"/>
        <w:numPr>
          <w:ilvl w:val="0"/>
          <w:numId w:val="1005"/>
        </w:numPr>
      </w:pPr>
      <w:r>
        <w:t xml:space="preserve">C is wrong: 0 and 999 are not the nearest neighbors to the boundaries.</w:t>
      </w:r>
    </w:p>
    <w:p>
      <w:pPr>
        <w:pStyle w:val="Compact"/>
        <w:numPr>
          <w:ilvl w:val="0"/>
          <w:numId w:val="1005"/>
        </w:numPr>
      </w:pPr>
      <w:r>
        <w:t xml:space="preserve">D is wrong: This is three-value BVA (6 values), not two-value (4 values).</w:t>
      </w:r>
    </w:p>
    <w:bookmarkEnd w:id="35"/>
    <w:bookmarkStart w:id="36" w:name="q5-answer-a"/>
    <w:p>
      <w:pPr>
        <w:pStyle w:val="Heading3"/>
      </w:pPr>
      <w:r>
        <w:t xml:space="preserve">✔️ Q5 — Answer: 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The free-shipping boundary is at $75.00. Two-value BVA tests the boundary ($75.00 = free shipping) and its nearest neighbor below ($74.99 = no free shipping).</w:t>
      </w:r>
    </w:p>
    <w:p>
      <w:pPr>
        <w:pStyle w:val="Compact"/>
        <w:numPr>
          <w:ilvl w:val="0"/>
          <w:numId w:val="1006"/>
        </w:numPr>
      </w:pPr>
      <w:r>
        <w:t xml:space="preserve">B is wrong: These test the minimum order boundary, not the free-shipping boundary.</w:t>
      </w:r>
    </w:p>
    <w:p>
      <w:pPr>
        <w:pStyle w:val="Compact"/>
        <w:numPr>
          <w:ilvl w:val="0"/>
          <w:numId w:val="1006"/>
        </w:numPr>
      </w:pPr>
      <w:r>
        <w:t xml:space="preserve">C is wrong: $1.00 is the min order boundary; this pair skips the critical neighbor.</w:t>
      </w:r>
    </w:p>
    <w:p>
      <w:pPr>
        <w:pStyle w:val="Compact"/>
        <w:numPr>
          <w:ilvl w:val="0"/>
          <w:numId w:val="1006"/>
        </w:numPr>
      </w:pPr>
      <w:r>
        <w:t xml:space="preserve">D is wrong: $74.00 and $76.00 are not the nearest neighbors to the $75.00 boundary.</w:t>
      </w:r>
    </w:p>
    <w:bookmarkEnd w:id="36"/>
    <w:bookmarkStart w:id="37" w:name="q6-answer-c"/>
    <w:p>
      <w:pPr>
        <w:pStyle w:val="Heading3"/>
      </w:pPr>
      <w:r>
        <w:t xml:space="preserve">✔️ Q6 — Answer: 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4 binary conditions -&gt; 2^4 = 16 maximum rules.</w:t>
      </w:r>
    </w:p>
    <w:p>
      <w:pPr>
        <w:pStyle w:val="Compact"/>
        <w:numPr>
          <w:ilvl w:val="0"/>
          <w:numId w:val="1007"/>
        </w:numPr>
      </w:pPr>
      <w:r>
        <w:t xml:space="preserve">A, B, D are incorrect calculations.</w:t>
      </w:r>
    </w:p>
    <w:bookmarkEnd w:id="37"/>
    <w:bookmarkStart w:id="38" w:name="q7-answer-b"/>
    <w:p>
      <w:pPr>
        <w:pStyle w:val="Heading3"/>
      </w:pPr>
      <w:r>
        <w:t xml:space="preserve">✔️ Q7 — Answer: 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 is correct.</w:t>
      </w:r>
    </w:p>
    <w:p>
      <w:pPr>
        <w:pStyle w:val="Compact"/>
        <w:numPr>
          <w:ilvl w:val="1"/>
          <w:numId w:val="1009"/>
        </w:numPr>
      </w:pPr>
      <w:r>
        <w:t xml:space="preserve">Rule 1: Frequent flyer = T, &gt; 14 days = T -&gt; 15% discount</w:t>
      </w:r>
    </w:p>
    <w:p>
      <w:pPr>
        <w:pStyle w:val="Compact"/>
        <w:numPr>
          <w:ilvl w:val="1"/>
          <w:numId w:val="1009"/>
        </w:numPr>
      </w:pPr>
      <w:r>
        <w:t xml:space="preserve">Rule 2: Frequent flyer = T, &gt; 14 days = F -&gt; 5% discount</w:t>
      </w:r>
    </w:p>
    <w:p>
      <w:pPr>
        <w:pStyle w:val="Compact"/>
        <w:numPr>
          <w:ilvl w:val="1"/>
          <w:numId w:val="1009"/>
        </w:numPr>
      </w:pPr>
      <w:r>
        <w:t xml:space="preserve">Rule 3: Frequent flyer = F, &gt; 14 days = - (don’t care) -&gt; no discount</w:t>
      </w:r>
    </w:p>
    <w:p>
      <w:pPr>
        <w:pStyle w:val="Compact"/>
        <w:numPr>
          <w:ilvl w:val="1"/>
          <w:numId w:val="1009"/>
        </w:numPr>
      </w:pPr>
      <w:r>
        <w:t xml:space="preserve">After collapsing: 3 rules -&gt; 3 test cases.</w:t>
      </w:r>
    </w:p>
    <w:p>
      <w:pPr>
        <w:pStyle w:val="Compact"/>
        <w:numPr>
          <w:ilvl w:val="0"/>
          <w:numId w:val="1008"/>
        </w:numPr>
      </w:pPr>
      <w:r>
        <w:t xml:space="preserve">A is wrong: Undercounts.</w:t>
      </w:r>
    </w:p>
    <w:p>
      <w:pPr>
        <w:pStyle w:val="Compact"/>
        <w:numPr>
          <w:ilvl w:val="0"/>
          <w:numId w:val="1008"/>
        </w:numPr>
      </w:pPr>
      <w:r>
        <w:t xml:space="preserve">C is wrong: This would be the full table without collapsing.</w:t>
      </w:r>
    </w:p>
    <w:p>
      <w:pPr>
        <w:pStyle w:val="Compact"/>
        <w:numPr>
          <w:ilvl w:val="0"/>
          <w:numId w:val="1008"/>
        </w:numPr>
      </w:pPr>
      <w:r>
        <w:t xml:space="preserve">D is wrong: 2^3 would be for 3 conditions; there are only 2 here.</w:t>
      </w:r>
    </w:p>
    <w:bookmarkEnd w:id="38"/>
    <w:bookmarkStart w:id="39" w:name="q8-answer-a"/>
    <w:p>
      <w:pPr>
        <w:pStyle w:val="Heading3"/>
      </w:pPr>
      <w:r>
        <w:t xml:space="preserve">✔️ Q8 — Answer: 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5 valid transitions can be covered by 3 test paths:</w:t>
      </w:r>
    </w:p>
    <w:p>
      <w:pPr>
        <w:pStyle w:val="Compact"/>
        <w:numPr>
          <w:ilvl w:val="1"/>
          <w:numId w:val="1011"/>
        </w:numPr>
      </w:pPr>
      <w:r>
        <w:t xml:space="preserve">Path 1: Stopped -&gt; Playing -&gt; Paused -&gt; Playing (covers transitions 1, 2, 4)</w:t>
      </w:r>
    </w:p>
    <w:p>
      <w:pPr>
        <w:pStyle w:val="Compact"/>
        <w:numPr>
          <w:ilvl w:val="1"/>
          <w:numId w:val="1011"/>
        </w:numPr>
      </w:pPr>
      <w:r>
        <w:t xml:space="preserve">Path 2: Playing -&gt; Stopped (covers transition 3) — need to start from Stopped-&gt;Playing first</w:t>
      </w:r>
    </w:p>
    <w:p>
      <w:pPr>
        <w:pStyle w:val="Compact"/>
        <w:numPr>
          <w:ilvl w:val="1"/>
          <w:numId w:val="1011"/>
        </w:numPr>
      </w:pPr>
      <w:r>
        <w:t xml:space="preserve">Path 3: Paused -&gt; Stopped (covers transition 5)</w:t>
      </w:r>
    </w:p>
    <w:p>
      <w:pPr>
        <w:pStyle w:val="Compact"/>
        <w:numPr>
          <w:ilvl w:val="1"/>
          <w:numId w:val="1011"/>
        </w:numPr>
      </w:pPr>
      <w:r>
        <w:t xml:space="preserve">Minimum 3 test cases cover all 5 transitions.</w:t>
      </w:r>
    </w:p>
    <w:p>
      <w:pPr>
        <w:pStyle w:val="Compact"/>
        <w:numPr>
          <w:ilvl w:val="0"/>
          <w:numId w:val="1010"/>
        </w:numPr>
      </w:pPr>
      <w:r>
        <w:t xml:space="preserve">Actually let’s recount: Path 1: Stopped-&gt;Playing-&gt;Paused-&gt;Stopped covers transitions 1,2,5. Path 2: Stopped-&gt;Playing-&gt;Stopped covers 1,3 (transition 1 already covered). Path 3: Paused-&gt;Playing covers 4 (need to reach Paused first).</w:t>
      </w:r>
    </w:p>
    <w:p>
      <w:pPr>
        <w:pStyle w:val="Compact"/>
        <w:numPr>
          <w:ilvl w:val="1"/>
          <w:numId w:val="1012"/>
        </w:numPr>
      </w:pPr>
      <w:r>
        <w:t xml:space="preserve">Optimally: TC1: Stopped-&gt;Playing-&gt;Paused-&gt;Playing-&gt;Stopped covers 1,2,4,3. TC2: Paused-&gt;Stopped covers 5 (but need to reach Paused).</w:t>
      </w:r>
    </w:p>
    <w:p>
      <w:pPr>
        <w:pStyle w:val="Compact"/>
        <w:numPr>
          <w:ilvl w:val="1"/>
          <w:numId w:val="1012"/>
        </w:numPr>
      </w:pPr>
      <w:r>
        <w:t xml:space="preserve">Minimum is 3 paths.</w:t>
      </w:r>
    </w:p>
    <w:p>
      <w:pPr>
        <w:pStyle w:val="Compact"/>
        <w:numPr>
          <w:ilvl w:val="0"/>
          <w:numId w:val="1010"/>
        </w:numPr>
      </w:pPr>
      <w:r>
        <w:t xml:space="preserve">B, C, D are incorrect.</w:t>
      </w:r>
    </w:p>
    <w:bookmarkEnd w:id="39"/>
    <w:bookmarkStart w:id="40" w:name="q9-answer-c"/>
    <w:p>
      <w:pPr>
        <w:pStyle w:val="Heading3"/>
      </w:pPr>
      <w:r>
        <w:t xml:space="preserve">✔️ Q9 — Answer: 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“Stopped -&gt; Paused”</w:t>
      </w:r>
      <w:r>
        <w:t xml:space="preserve"> </w:t>
      </w:r>
      <w:r>
        <w:t xml:space="preserve">is not listed as a valid transition. You cannot pause from the Stopped state (nothing is playing).</w:t>
      </w:r>
    </w:p>
    <w:p>
      <w:pPr>
        <w:pStyle w:val="Compact"/>
        <w:numPr>
          <w:ilvl w:val="0"/>
          <w:numId w:val="1013"/>
        </w:numPr>
      </w:pPr>
      <w:r>
        <w:t xml:space="preserve">A, B, D are all valid transitions listed in the specification.</w:t>
      </w:r>
    </w:p>
    <w:bookmarkEnd w:id="40"/>
    <w:bookmarkStart w:id="41" w:name="q10-answer-a"/>
    <w:p>
      <w:pPr>
        <w:pStyle w:val="Heading3"/>
      </w:pPr>
      <w:r>
        <w:t xml:space="preserve">✔️ Q10 — Answer: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One test case with amount=1500, isExpress=true executes ALL statements (lines 2,3,4,6,7,9). Both if-conditions are true, so both bodies execute. 100% statement coverage with 1 test case.</w:t>
      </w:r>
    </w:p>
    <w:p>
      <w:pPr>
        <w:pStyle w:val="Compact"/>
        <w:numPr>
          <w:ilvl w:val="0"/>
          <w:numId w:val="1014"/>
        </w:numPr>
      </w:pPr>
      <w:r>
        <w:t xml:space="preserve">B, C, D overestimate for statement coverage.</w:t>
      </w:r>
    </w:p>
    <w:bookmarkEnd w:id="41"/>
    <w:bookmarkStart w:id="42" w:name="q11-answer-b"/>
    <w:p>
      <w:pPr>
        <w:pStyle w:val="Heading3"/>
      </w:pPr>
      <w:r>
        <w:t xml:space="preserve">✔️ Q11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Branches: line 3 T/F (2) + line 6 T/F (2) = 4 branches.</w:t>
      </w:r>
    </w:p>
    <w:p>
      <w:pPr>
        <w:pStyle w:val="Compact"/>
        <w:numPr>
          <w:ilvl w:val="1"/>
          <w:numId w:val="1016"/>
        </w:numPr>
      </w:pPr>
      <w:r>
        <w:t xml:space="preserve">TC1: amount=1500, isExpress=true -&gt; line 3 TRUE, line 6 TRUE (covers 2 branches)</w:t>
      </w:r>
    </w:p>
    <w:p>
      <w:pPr>
        <w:pStyle w:val="Compact"/>
        <w:numPr>
          <w:ilvl w:val="1"/>
          <w:numId w:val="1016"/>
        </w:numPr>
      </w:pPr>
      <w:r>
        <w:t xml:space="preserve">TC2: amount=500, isExpress=false -&gt; line 3 FALSE, line 6 FALSE (covers 2 branches)</w:t>
      </w:r>
    </w:p>
    <w:p>
      <w:pPr>
        <w:pStyle w:val="Compact"/>
        <w:numPr>
          <w:ilvl w:val="1"/>
          <w:numId w:val="1016"/>
        </w:numPr>
      </w:pPr>
      <w:r>
        <w:t xml:space="preserve">2 test cases -&gt; 4/4 = 100% branch coverage.</w:t>
      </w:r>
    </w:p>
    <w:p>
      <w:pPr>
        <w:pStyle w:val="Compact"/>
        <w:numPr>
          <w:ilvl w:val="0"/>
          <w:numId w:val="1015"/>
        </w:numPr>
      </w:pPr>
      <w:r>
        <w:t xml:space="preserve">A is wrong: One test case covers at most 2 of 4 branches.</w:t>
      </w:r>
    </w:p>
    <w:p>
      <w:pPr>
        <w:pStyle w:val="Compact"/>
        <w:numPr>
          <w:ilvl w:val="0"/>
          <w:numId w:val="1015"/>
        </w:numPr>
      </w:pPr>
      <w:r>
        <w:t xml:space="preserve">C, D overestimate.</w:t>
      </w:r>
    </w:p>
    <w:bookmarkEnd w:id="42"/>
    <w:bookmarkStart w:id="43" w:name="q12-answer-c"/>
    <w:p>
      <w:pPr>
        <w:pStyle w:val="Heading3"/>
      </w:pPr>
      <w:r>
        <w:t xml:space="preserve">✔️ Q12 — Answer: 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 is correct.</w:t>
      </w:r>
    </w:p>
    <w:p>
      <w:pPr>
        <w:pStyle w:val="Compact"/>
        <w:numPr>
          <w:ilvl w:val="1"/>
          <w:numId w:val="1018"/>
        </w:numPr>
      </w:pPr>
      <w:r>
        <w:t xml:space="preserve">Line 2 decision: TRUE (x&gt;0), FALSE (x&lt;=0) = 2 branches</w:t>
      </w:r>
    </w:p>
    <w:p>
      <w:pPr>
        <w:pStyle w:val="Compact"/>
        <w:numPr>
          <w:ilvl w:val="1"/>
          <w:numId w:val="1018"/>
        </w:numPr>
      </w:pPr>
      <w:r>
        <w:t xml:space="preserve">Line 3 decision (only reached if line 2 is TRUE): TRUE (x&gt;100), FALSE (x&lt;=100) = 2 branches</w:t>
      </w:r>
    </w:p>
    <w:p>
      <w:pPr>
        <w:pStyle w:val="Compact"/>
        <w:numPr>
          <w:ilvl w:val="1"/>
          <w:numId w:val="1018"/>
        </w:numPr>
      </w:pPr>
      <w:r>
        <w:t xml:space="preserve">Total: 4 branches.</w:t>
      </w:r>
    </w:p>
    <w:p>
      <w:pPr>
        <w:pStyle w:val="Compact"/>
        <w:numPr>
          <w:ilvl w:val="0"/>
          <w:numId w:val="1017"/>
        </w:numPr>
      </w:pPr>
      <w:r>
        <w:t xml:space="preserve">A, B, D are incorrect counts.</w:t>
      </w:r>
    </w:p>
    <w:bookmarkEnd w:id="43"/>
    <w:bookmarkStart w:id="44" w:name="q13-answer-c"/>
    <w:p>
      <w:pPr>
        <w:pStyle w:val="Heading3"/>
      </w:pPr>
      <w:r>
        <w:t xml:space="preserve">✔️ Q13 — Answer: C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To cover all 4 branches:</w:t>
      </w:r>
    </w:p>
    <w:p>
      <w:pPr>
        <w:pStyle w:val="Compact"/>
        <w:numPr>
          <w:ilvl w:val="1"/>
          <w:numId w:val="1020"/>
        </w:numPr>
      </w:pPr>
      <w:r>
        <w:t xml:space="preserve">x=150: line 2 TRUE, line 3 TRUE -&gt;</w:t>
      </w:r>
      <w:r>
        <w:t xml:space="preserve"> </w:t>
      </w:r>
      <w:r>
        <w:t xml:space="preserve">“high”</w:t>
      </w:r>
    </w:p>
    <w:p>
      <w:pPr>
        <w:pStyle w:val="Compact"/>
        <w:numPr>
          <w:ilvl w:val="1"/>
          <w:numId w:val="1020"/>
        </w:numPr>
      </w:pPr>
      <w:r>
        <w:t xml:space="preserve">x=50: line 2 TRUE, line 3 FALSE -&gt;</w:t>
      </w:r>
      <w:r>
        <w:t xml:space="preserve"> </w:t>
      </w:r>
      <w:r>
        <w:t xml:space="preserve">“medium”</w:t>
      </w:r>
    </w:p>
    <w:p>
      <w:pPr>
        <w:pStyle w:val="Compact"/>
        <w:numPr>
          <w:ilvl w:val="1"/>
          <w:numId w:val="1020"/>
        </w:numPr>
      </w:pPr>
      <w:r>
        <w:t xml:space="preserve">x=-5: line 2 FALSE -&gt;</w:t>
      </w:r>
      <w:r>
        <w:t xml:space="preserve"> </w:t>
      </w:r>
      <w:r>
        <w:t xml:space="preserve">“low”</w:t>
      </w:r>
    </w:p>
    <w:p>
      <w:pPr>
        <w:pStyle w:val="Compact"/>
        <w:numPr>
          <w:ilvl w:val="1"/>
          <w:numId w:val="1020"/>
        </w:numPr>
      </w:pPr>
      <w:r>
        <w:t xml:space="preserve">3 test cases cover all 4 branches.</w:t>
      </w:r>
    </w:p>
    <w:p>
      <w:pPr>
        <w:pStyle w:val="Compact"/>
        <w:numPr>
          <w:ilvl w:val="0"/>
          <w:numId w:val="1019"/>
        </w:numPr>
      </w:pPr>
      <w:r>
        <w:t xml:space="preserve">A covers only 2 branches.</w:t>
      </w:r>
    </w:p>
    <w:p>
      <w:pPr>
        <w:pStyle w:val="Compact"/>
        <w:numPr>
          <w:ilvl w:val="0"/>
          <w:numId w:val="1019"/>
        </w:numPr>
      </w:pPr>
      <w:r>
        <w:t xml:space="preserve">B covers 3 branches (misses line 3 FALSE).</w:t>
      </w:r>
    </w:p>
    <w:p>
      <w:pPr>
        <w:pStyle w:val="Compact"/>
        <w:numPr>
          <w:ilvl w:val="0"/>
          <w:numId w:val="1019"/>
        </w:numPr>
      </w:pPr>
      <w:r>
        <w:t xml:space="preserve">D covers only 1 branch (line 2 FALSE — note: x=0 means x&gt;0 is false).</w:t>
      </w:r>
    </w:p>
    <w:bookmarkEnd w:id="44"/>
    <w:bookmarkStart w:id="45" w:name="q14-answer-b"/>
    <w:p>
      <w:pPr>
        <w:pStyle w:val="Heading3"/>
      </w:pPr>
      <w:r>
        <w:t xml:space="preserve">✔️ Q14 — Answer: 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White-box testing measures coverage objectively and can detect defects in code paths not explicitly described in requirements.</w:t>
      </w:r>
    </w:p>
    <w:p>
      <w:pPr>
        <w:pStyle w:val="Compact"/>
        <w:numPr>
          <w:ilvl w:val="0"/>
          <w:numId w:val="1021"/>
        </w:numPr>
      </w:pPr>
      <w:r>
        <w:t xml:space="preserve">A is wrong: White-box complements, does not replace, black-box.</w:t>
      </w:r>
    </w:p>
    <w:p>
      <w:pPr>
        <w:pStyle w:val="Compact"/>
        <w:numPr>
          <w:ilvl w:val="0"/>
          <w:numId w:val="1021"/>
        </w:numPr>
      </w:pPr>
      <w:r>
        <w:t xml:space="preserve">C is wrong: Useful in all contexts, not only safety-critical.</w:t>
      </w:r>
    </w:p>
    <w:p>
      <w:pPr>
        <w:pStyle w:val="Compact"/>
        <w:numPr>
          <w:ilvl w:val="0"/>
          <w:numId w:val="1021"/>
        </w:numPr>
      </w:pPr>
      <w:r>
        <w:t xml:space="preserve">D is wrong: No technique guarantees finding all defects.</w:t>
      </w:r>
    </w:p>
    <w:bookmarkEnd w:id="45"/>
    <w:bookmarkStart w:id="46" w:name="q15-answer-c"/>
    <w:p>
      <w:pPr>
        <w:pStyle w:val="Heading3"/>
      </w:pPr>
      <w:r>
        <w:t xml:space="preserve">✔️ Q15 — Answer: 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The tester is using past knowledge of specific error patterns to guess where defects might occur — this is error guessing.</w:t>
      </w:r>
    </w:p>
    <w:p>
      <w:pPr>
        <w:pStyle w:val="Compact"/>
        <w:numPr>
          <w:ilvl w:val="0"/>
          <w:numId w:val="1022"/>
        </w:numPr>
      </w:pPr>
      <w:r>
        <w:t xml:space="preserve">A is wrong: EP partitions the entire domain systematically.</w:t>
      </w:r>
    </w:p>
    <w:p>
      <w:pPr>
        <w:pStyle w:val="Compact"/>
        <w:numPr>
          <w:ilvl w:val="0"/>
          <w:numId w:val="1022"/>
        </w:numPr>
      </w:pPr>
      <w:r>
        <w:t xml:space="preserve">B is wrong: BVA focuses on boundaries of ranges.</w:t>
      </w:r>
    </w:p>
    <w:p>
      <w:pPr>
        <w:pStyle w:val="Compact"/>
        <w:numPr>
          <w:ilvl w:val="0"/>
          <w:numId w:val="1022"/>
        </w:numPr>
      </w:pPr>
      <w:r>
        <w:t xml:space="preserve">D is wrong: State transition models state changes.</w:t>
      </w:r>
    </w:p>
    <w:bookmarkEnd w:id="46"/>
    <w:bookmarkStart w:id="47" w:name="q16-answer-c"/>
    <w:p>
      <w:pPr>
        <w:pStyle w:val="Heading3"/>
      </w:pPr>
      <w:r>
        <w:t xml:space="preserve">✔️ Q16 — Answer: 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A time-boxed session with a test charter where the tester explores dynamically is exploratory testing.</w:t>
      </w:r>
    </w:p>
    <w:p>
      <w:pPr>
        <w:pStyle w:val="Compact"/>
        <w:numPr>
          <w:ilvl w:val="0"/>
          <w:numId w:val="1023"/>
        </w:numPr>
      </w:pPr>
      <w:r>
        <w:t xml:space="preserve">A is wrong: No checklist is mentioned.</w:t>
      </w:r>
    </w:p>
    <w:p>
      <w:pPr>
        <w:pStyle w:val="Compact"/>
        <w:numPr>
          <w:ilvl w:val="0"/>
          <w:numId w:val="1023"/>
        </w:numPr>
      </w:pPr>
      <w:r>
        <w:t xml:space="preserve">B is wrong: No decision table is being constructed.</w:t>
      </w:r>
    </w:p>
    <w:p>
      <w:pPr>
        <w:pStyle w:val="Compact"/>
        <w:numPr>
          <w:ilvl w:val="0"/>
          <w:numId w:val="1023"/>
        </w:numPr>
      </w:pPr>
      <w:r>
        <w:t xml:space="preserve">D is wrong: Ad hoc testing has no charter or structure; this session has both.</w:t>
      </w:r>
    </w:p>
    <w:bookmarkEnd w:id="47"/>
    <w:bookmarkStart w:id="48" w:name="q17-answer-b"/>
    <w:p>
      <w:pPr>
        <w:pStyle w:val="Heading3"/>
      </w:pPr>
      <w:r>
        <w:t xml:space="preserve">✔️ Q17 — Answer: B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Checklists provide high-level guidance (what to check), and the tester determines the specific approach for each item.</w:t>
      </w:r>
    </w:p>
    <w:p>
      <w:pPr>
        <w:pStyle w:val="Compact"/>
        <w:numPr>
          <w:ilvl w:val="0"/>
          <w:numId w:val="1024"/>
        </w:numPr>
      </w:pPr>
      <w:r>
        <w:t xml:space="preserve">A is wrong: Checklists are high-level, not detailed procedures.</w:t>
      </w:r>
    </w:p>
    <w:p>
      <w:pPr>
        <w:pStyle w:val="Compact"/>
        <w:numPr>
          <w:ilvl w:val="0"/>
          <w:numId w:val="1024"/>
        </w:numPr>
      </w:pPr>
      <w:r>
        <w:t xml:space="preserve">C is wrong: Checklists can be used for any type of testing.</w:t>
      </w:r>
    </w:p>
    <w:p>
      <w:pPr>
        <w:pStyle w:val="Compact"/>
        <w:numPr>
          <w:ilvl w:val="0"/>
          <w:numId w:val="1024"/>
        </w:numPr>
      </w:pPr>
      <w:r>
        <w:t xml:space="preserve">D is wrong: Checklists complement other techniques.</w:t>
      </w:r>
    </w:p>
    <w:bookmarkEnd w:id="48"/>
    <w:bookmarkStart w:id="49" w:name="q18-answer-b"/>
    <w:p>
      <w:pPr>
        <w:pStyle w:val="Heading3"/>
      </w:pPr>
      <w:r>
        <w:t xml:space="preserve">✔️ Q18 — Answer: B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Three Amigos are: business representative (product owner), developer, and tester.</w:t>
      </w:r>
    </w:p>
    <w:p>
      <w:pPr>
        <w:pStyle w:val="Compact"/>
        <w:numPr>
          <w:ilvl w:val="0"/>
          <w:numId w:val="1025"/>
        </w:numPr>
      </w:pPr>
      <w:r>
        <w:t xml:space="preserve">A, C, D do not match the Three Amigos concept.</w:t>
      </w:r>
    </w:p>
    <w:bookmarkEnd w:id="49"/>
    <w:bookmarkStart w:id="50" w:name="q19-answer-b"/>
    <w:p>
      <w:pPr>
        <w:pStyle w:val="Heading3"/>
      </w:pPr>
      <w:r>
        <w:t xml:space="preserve">✔️ Q19 — Answer: B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Given/When/Then format is the scenario-oriented (Gherkin) format for acceptance criteria.</w:t>
      </w:r>
    </w:p>
    <w:p>
      <w:pPr>
        <w:pStyle w:val="Compact"/>
        <w:numPr>
          <w:ilvl w:val="0"/>
          <w:numId w:val="1026"/>
        </w:numPr>
      </w:pPr>
      <w:r>
        <w:t xml:space="preserve">A is wrong: This is a rule-oriented criterion (declarative statement).</w:t>
      </w:r>
    </w:p>
    <w:p>
      <w:pPr>
        <w:pStyle w:val="Compact"/>
        <w:numPr>
          <w:ilvl w:val="0"/>
          <w:numId w:val="1026"/>
        </w:numPr>
      </w:pPr>
      <w:r>
        <w:t xml:space="preserve">C is wrong: This is a non-functional requirement, rule-oriented.</w:t>
      </w:r>
    </w:p>
    <w:p>
      <w:pPr>
        <w:pStyle w:val="Compact"/>
        <w:numPr>
          <w:ilvl w:val="0"/>
          <w:numId w:val="1026"/>
        </w:numPr>
      </w:pPr>
      <w:r>
        <w:t xml:space="preserve">D is wrong: This is a rule-oriented criterion.</w:t>
      </w:r>
    </w:p>
    <w:bookmarkEnd w:id="50"/>
    <w:bookmarkStart w:id="51" w:name="q20-answer-c"/>
    <w:p>
      <w:pPr>
        <w:pStyle w:val="Heading3"/>
      </w:pPr>
      <w:r>
        <w:t xml:space="preserve">✔️ Q20 — Answer: 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In ATDD, acceptance tests are created BEFORE development begins, based on collaboratively defined acceptance criteria.</w:t>
      </w:r>
    </w:p>
    <w:p>
      <w:pPr>
        <w:pStyle w:val="Compact"/>
        <w:numPr>
          <w:ilvl w:val="0"/>
          <w:numId w:val="1027"/>
        </w:numPr>
      </w:pPr>
      <w:r>
        <w:t xml:space="preserve">A is wrong: Creating tests after development is not ATDD.</w:t>
      </w:r>
    </w:p>
    <w:p>
      <w:pPr>
        <w:pStyle w:val="Compact"/>
        <w:numPr>
          <w:ilvl w:val="0"/>
          <w:numId w:val="1027"/>
        </w:numPr>
      </w:pPr>
      <w:r>
        <w:t xml:space="preserve">B is wrong: System testing phase is too late for ATDD.</w:t>
      </w:r>
    </w:p>
    <w:p>
      <w:pPr>
        <w:pStyle w:val="Compact"/>
        <w:numPr>
          <w:ilvl w:val="0"/>
          <w:numId w:val="1027"/>
        </w:numPr>
      </w:pPr>
      <w:r>
        <w:t xml:space="preserve">D is wrong: ATDD is proactive, not reactive to production defects.</w:t>
      </w:r>
    </w:p>
    <w:bookmarkEnd w:id="51"/>
    <w:bookmarkStart w:id="52" w:name="q21-answer-b"/>
    <w:p>
      <w:pPr>
        <w:pStyle w:val="Heading3"/>
      </w:pPr>
      <w:r>
        <w:t xml:space="preserve">✔️ Q21 — Answer: B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EP requires one representative value per partition. Since 0 and 25 are both in the same valid partition P2 (0-50), only one is needed. Testing 0 separately would be BVA (boundary testing), not an EP requirement.</w:t>
      </w:r>
    </w:p>
    <w:p>
      <w:pPr>
        <w:pStyle w:val="Compact"/>
        <w:numPr>
          <w:ilvl w:val="0"/>
          <w:numId w:val="1028"/>
        </w:numPr>
      </w:pPr>
      <w:r>
        <w:t xml:space="preserve">A is wrong: Boundary values are a BVA concern, not an EP concern.</w:t>
      </w:r>
    </w:p>
    <w:p>
      <w:pPr>
        <w:pStyle w:val="Compact"/>
        <w:numPr>
          <w:ilvl w:val="0"/>
          <w:numId w:val="1028"/>
        </w:numPr>
      </w:pPr>
      <w:r>
        <w:t xml:space="preserve">C is wrong: 0 is in the same partition as 25 (P2: 0-50).</w:t>
      </w:r>
    </w:p>
    <w:p>
      <w:pPr>
        <w:pStyle w:val="Compact"/>
        <w:numPr>
          <w:ilvl w:val="0"/>
          <w:numId w:val="1028"/>
        </w:numPr>
      </w:pPr>
      <w:r>
        <w:t xml:space="preserve">D is wrong: 0 is within the valid range and is therefore valid.</w:t>
      </w:r>
    </w:p>
    <w:bookmarkEnd w:id="52"/>
    <w:bookmarkStart w:id="53" w:name="q22-answer-b"/>
    <w:p>
      <w:pPr>
        <w:pStyle w:val="Heading3"/>
      </w:pPr>
      <w:r>
        <w:t xml:space="preserve">✔️ Q22 — Answer: 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Executable statements: lines 2, 3, 4, 6, 7, 9 = 6 total.</w:t>
      </w:r>
    </w:p>
    <w:p>
      <w:pPr>
        <w:pStyle w:val="Compact"/>
        <w:numPr>
          <w:ilvl w:val="1"/>
          <w:numId w:val="1030"/>
        </w:numPr>
      </w:pPr>
      <w:r>
        <w:t xml:space="preserve">With a=30, b=25: result=55.</w:t>
      </w:r>
    </w:p>
    <w:p>
      <w:pPr>
        <w:pStyle w:val="Compact"/>
        <w:numPr>
          <w:ilvl w:val="1"/>
          <w:numId w:val="1030"/>
        </w:numPr>
      </w:pPr>
      <w:r>
        <w:t xml:space="preserve">Line 2: executed (result = 55)</w:t>
      </w:r>
    </w:p>
    <w:p>
      <w:pPr>
        <w:pStyle w:val="Compact"/>
        <w:numPr>
          <w:ilvl w:val="1"/>
          <w:numId w:val="1030"/>
        </w:numPr>
      </w:pPr>
      <w:r>
        <w:t xml:space="preserve">Line 3: executed (55 &gt; 50 is TRUE)</w:t>
      </w:r>
    </w:p>
    <w:p>
      <w:pPr>
        <w:pStyle w:val="Compact"/>
        <w:numPr>
          <w:ilvl w:val="1"/>
          <w:numId w:val="1030"/>
        </w:numPr>
      </w:pPr>
      <w:r>
        <w:t xml:space="preserve">Line 4: executed (log</w:t>
      </w:r>
      <w:r>
        <w:t xml:space="preserve"> </w:t>
      </w:r>
      <w:r>
        <w:t xml:space="preserve">“high”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t xml:space="preserve">Line 6: executed (55 &lt; 0 is FALSE)</w:t>
      </w:r>
    </w:p>
    <w:p>
      <w:pPr>
        <w:pStyle w:val="Compact"/>
        <w:numPr>
          <w:ilvl w:val="1"/>
          <w:numId w:val="1030"/>
        </w:numPr>
      </w:pPr>
      <w:r>
        <w:t xml:space="preserve">Line 7: NOT executed (condition false)</w:t>
      </w:r>
    </w:p>
    <w:p>
      <w:pPr>
        <w:pStyle w:val="Compact"/>
        <w:numPr>
          <w:ilvl w:val="1"/>
          <w:numId w:val="1030"/>
        </w:numPr>
      </w:pPr>
      <w:r>
        <w:t xml:space="preserve">Line 9: executed (return 55)</w:t>
      </w:r>
    </w:p>
    <w:p>
      <w:pPr>
        <w:pStyle w:val="Compact"/>
        <w:numPr>
          <w:ilvl w:val="1"/>
          <w:numId w:val="1030"/>
        </w:numPr>
      </w:pPr>
      <w:r>
        <w:t xml:space="preserve">Executed: 5 out of 6 = 83.3%</w:t>
      </w:r>
    </w:p>
    <w:p>
      <w:pPr>
        <w:pStyle w:val="Compact"/>
        <w:numPr>
          <w:ilvl w:val="0"/>
          <w:numId w:val="1029"/>
        </w:numPr>
      </w:pPr>
      <w:r>
        <w:t xml:space="preserve">A is wrong: Line 7 is not executed.</w:t>
      </w:r>
    </w:p>
    <w:p>
      <w:pPr>
        <w:pStyle w:val="Compact"/>
        <w:numPr>
          <w:ilvl w:val="0"/>
          <w:numId w:val="1029"/>
        </w:numPr>
      </w:pPr>
      <w:r>
        <w:t xml:space="preserve">C, D are incorrect calculations.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2026-06-30T17:54:02Z</dcterms:created>
  <dcterms:modified xsi:type="dcterms:W3CDTF">2026-06-30T17:54:02Z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