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2" w:name="chapter-1-fundamentals-of-testing"/>
    <w:p>
      <w:pPr>
        <w:pStyle w:val="Heading1"/>
      </w:pPr>
      <w:r>
        <w:t xml:space="preserve">🏗️ Chapter 1 — Fundamentals of Testing</w:t>
      </w:r>
    </w:p>
    <w:bookmarkStart w:id="9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8 questions</w:t>
      </w:r>
      <w:r>
        <w:t xml:space="preserve"> </w:t>
      </w:r>
      <w:r>
        <w:t xml:space="preserve">out of 40 (20% of the exam)</w:t>
      </w:r>
    </w:p>
    <w:p>
      <w:pPr>
        <w:pStyle w:val="Compact"/>
        <w:numPr>
          <w:ilvl w:val="0"/>
          <w:numId w:val="1001"/>
        </w:numPr>
      </w:pPr>
      <w:r>
        <w:t xml:space="preserve">K-levels: K1 (remember) and K2 (understand) only — no K3 application questions</w:t>
      </w:r>
    </w:p>
    <w:bookmarkEnd w:id="9"/>
    <w:bookmarkStart w:id="10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FL-1.1.1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Identify typical test objectives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FL-1.1.2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Differentiate testing from debugging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Exemplify why testing is necessary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FL-1.2.2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Recall the relation between testing and quality assurance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FL-1.2.3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Distinguish between error, defect, failure, and root cause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FL-1.3.1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Explain the seven testing principles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FL-1.4.1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Summarize the different test activities and tasks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FL-1.4.2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Explain the impact of context on the test process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Differentiate the testware created by different test activities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FL-1.4.4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Explain the value of maintaining traceability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FL-1.4.5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Compare the different roles in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Give examples of generic skills required for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Recall the advantages of the whole-team approach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Distinguish the benefits and drawbacks of independence of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</w:tbl>
    <w:bookmarkEnd w:id="10"/>
    <w:bookmarkStart w:id="11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all sections 1.1 through 1.5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 for this chapter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15+ original ISTQB-style questions with answer rationales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2026-06-30T17:50:03Z</dcterms:created>
  <dcterms:modified xsi:type="dcterms:W3CDTF">2026-06-30T17:50:03Z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