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12" w:name="chapter-3-static-testing"/>
    <w:p>
      <w:pPr>
        <w:pStyle w:val="Heading1"/>
      </w:pPr>
      <w:r>
        <w:t xml:space="preserve">🔍 Chapter 3 — Static Testing</w:t>
      </w:r>
    </w:p>
    <w:bookmarkStart w:id="9" w:name="exam-weighting"/>
    <w:p>
      <w:pPr>
        <w:pStyle w:val="Heading2"/>
      </w:pPr>
      <w:r>
        <w:t xml:space="preserve">🎓 Exam Weighting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Approximately 5 questions</w:t>
      </w:r>
      <w:r>
        <w:t xml:space="preserve"> </w:t>
      </w:r>
      <w:r>
        <w:t xml:space="preserve">out of 40 (12.5% of the exam)</w:t>
      </w:r>
    </w:p>
    <w:p>
      <w:pPr>
        <w:pStyle w:val="Compact"/>
        <w:numPr>
          <w:ilvl w:val="0"/>
          <w:numId w:val="1001"/>
        </w:numPr>
      </w:pPr>
      <w:r>
        <w:t xml:space="preserve">K-levels: K1 and K2 only</w:t>
      </w:r>
    </w:p>
    <w:bookmarkEnd w:id="9"/>
    <w:bookmarkStart w:id="10" w:name="learning-objectives"/>
    <w:p>
      <w:pPr>
        <w:pStyle w:val="Heading2"/>
      </w:pPr>
      <w:r>
        <w:t xml:space="preserve">🎯 Learning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FL-3.1.1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Recognize types of work products that can be examined by static testing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FL-3.1.2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Explain the value of static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FL-3.1.3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Compare static and dynamic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FL-3.2.1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Identify the benefits of early and frequent stakeholder feedback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FL-3.2.2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Summarize the activities of the review process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FL-3.2.3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Recall the responsibilities associated with the different review roles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FL-3.2.4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Compare the different review types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FL-3.2.5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Recall the factors that contribute to a successful review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</w:tbl>
    <w:bookmarkEnd w:id="10"/>
    <w:bookmarkStart w:id="11" w:name="chapter-map"/>
    <w:p>
      <w:pPr>
        <w:pStyle w:val="Heading2"/>
      </w:pPr>
      <w:r>
        <w:t xml:space="preserve">⭐ Chapter Map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lessons.md</w:t>
      </w:r>
      <w:r>
        <w:t xml:space="preserve"> </w:t>
      </w:r>
      <w:r>
        <w:t xml:space="preserve">— Full instructional content covering sections 3.1 and 3.2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exam_traps.md</w:t>
      </w:r>
      <w:r>
        <w:t xml:space="preserve"> </w:t>
      </w:r>
      <w:r>
        <w:t xml:space="preserve">— Common mistakes and ISTQB-favorite distinctions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practice_questions.md</w:t>
      </w:r>
      <w:r>
        <w:t xml:space="preserve"> </w:t>
      </w:r>
      <w:r>
        <w:t xml:space="preserve">— 15+ original ISTQB-style questions with answer rationales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2026-06-30T17:50:05Z</dcterms:created>
  <dcterms:modified xsi:type="dcterms:W3CDTF">2026-06-30T17:50:05Z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