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Reality Without Belief</w:t>
      </w:r>
    </w:p>
    <w:p>
      <w:pPr>
        <w:spacing w:after="60"/>
        <w:jc w:val="center"/>
      </w:pPr>
      <w:r>
        <w:rPr>
          <w:rFonts w:ascii="Georgia" w:cs="Georgia" w:eastAsia="Georgia" w:hAnsi="Georgia"/>
          <w:b/>
          <w:bCs/>
          <w:color w:val="B8860B"/>
          <w:sz w:val="28"/>
          <w:szCs w:val="28"/>
        </w:rPr>
        <w:t xml:space="preserve">Book II</w:t>
      </w:r>
    </w:p>
    <w:p>
      <w:pPr>
        <w:spacing w:after="60"/>
        <w:jc w:val="center"/>
      </w:pPr>
      <w:r>
        <w:rPr>
          <w:rFonts w:ascii="Georgia" w:cs="Georgia" w:eastAsia="Georgia" w:hAnsi="Georgia"/>
          <w:b/>
          <w:bCs/>
          <w:color w:val="1a1a1a"/>
          <w:sz w:val="48"/>
          <w:szCs w:val="48"/>
        </w:rPr>
        <w:t xml:space="preserve">The Nature of What Is So</w:t>
      </w:r>
    </w:p>
    <w:p>
      <w:pPr>
        <w:spacing w:after="200"/>
        <w:jc w:val="center"/>
      </w:pPr>
      <w:r>
        <w:rPr>
          <w:rFonts w:ascii="Georgia" w:cs="Georgia" w:eastAsia="Georgia" w:hAnsi="Georgia"/>
          <w:i/>
          <w:iCs/>
          <w:color w:val="555555"/>
          <w:sz w:val="28"/>
          <w:szCs w:val="28"/>
        </w:rPr>
        <w:t xml:space="preserve">Facing Reality Without Interpretation, Meaning, or Comfort</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"The first principle is that you must not fool yourself — and you are the easiest person to fool."</w:t>
      </w:r>
    </w:p>
    <w:p>
      <w:pPr>
        <w:spacing w:after="200"/>
        <w:jc w:val="center"/>
      </w:pPr>
      <w:r>
        <w:rPr>
          <w:rFonts w:ascii="Georgia" w:cs="Georgia" w:eastAsia="Georgia" w:hAnsi="Georgia"/>
          <w:color w:val="888888"/>
          <w:sz w:val="20"/>
          <w:szCs w:val="20"/>
        </w:rPr>
        <w:t xml:space="preserve">— Richard Feynman</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Face reality directly — discover why consequences are causal not moral, why evidence must override preference, the crucial difference between truth and meaning, why cosmic indifference is liberation, and why the discipline of accuracy is one of the most empowering things you will ever develop.</w:t>
      </w:r>
    </w:p>
    <w:p>
      <w:pPr>
        <w:spacing w:after="200"/>
      </w:pPr>
      <w:r>
        <w:rPr>
          <w:rFonts w:ascii="Georgia" w:cs="Georgia" w:eastAsia="Georgia" w:hAnsi="Georgia"/>
          <w:color w:val="333333"/>
          <w:sz w:val="22"/>
          <w:szCs w:val="22"/>
        </w:rPr>
        <w:t xml:space="preserve">The universe is indifferent to your existence. And that is the most liberating truth you will ever discover. Having dismantled belief in Book 1, this volume turns to the nature of reality itself. It establishes that consequences are causal rather than moral, that evidence must be followed over preference, and that truth and meaning are fundamentally different things. It confronts you with cosmic indifference and introduces the discipline of accuracy — showing that developing this discipline is one of the most empowering things you will ever do. You will discover what life actually feels like when the mental commentary falls silent, why debates never resolve anything, why believers and skeptics are mirror images of the same limitation, how science becomes a trap when it becomes an identity, and how spirituality functions as narrative shelter. What you find here is more solid, more real, and more alive than any belief ever was.</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11: Consequences Are Not Moral</w:t>
      </w:r>
    </w:p>
    <w:p>
      <w:pPr>
        <w:spacing w:after="140"/>
      </w:pPr>
      <w:r>
        <w:rPr>
          <w:rFonts w:ascii="Georgia" w:cs="Georgia" w:eastAsia="Georgia" w:hAnsi="Georgia"/>
          <w:color w:val="444444"/>
          <w:sz w:val="22"/>
          <w:szCs w:val="22"/>
        </w:rPr>
        <w:t xml:space="preserve">Establishes that consequences are causal, not moral — and the extraordinary clarity that comes from seeing them accurately.</w:t>
      </w:r>
    </w:p>
    <w:p>
      <w:pPr>
        <w:spacing w:after="40"/>
      </w:pPr>
      <w:r>
        <w:rPr>
          <w:rFonts w:ascii="Georgia" w:cs="Georgia" w:eastAsia="Georgia" w:hAnsi="Georgia"/>
          <w:b/>
          <w:bCs/>
          <w:color w:val="1a1a1a"/>
          <w:sz w:val="24"/>
          <w:szCs w:val="24"/>
        </w:rPr>
        <w:t xml:space="preserve">Chapter 12: Evidence Versus Preference</w:t>
      </w:r>
    </w:p>
    <w:p>
      <w:pPr>
        <w:spacing w:after="140"/>
      </w:pPr>
      <w:r>
        <w:rPr>
          <w:rFonts w:ascii="Georgia" w:cs="Georgia" w:eastAsia="Georgia" w:hAnsi="Georgia"/>
          <w:color w:val="444444"/>
          <w:sz w:val="22"/>
          <w:szCs w:val="22"/>
        </w:rPr>
        <w:t xml:space="preserve">Reveals why evidence and preference are at war inside your mind — and how letting evidence win changes everything.</w:t>
      </w:r>
    </w:p>
    <w:p>
      <w:pPr>
        <w:spacing w:after="40"/>
      </w:pPr>
      <w:r>
        <w:rPr>
          <w:rFonts w:ascii="Georgia" w:cs="Georgia" w:eastAsia="Georgia" w:hAnsi="Georgia"/>
          <w:b/>
          <w:bCs/>
          <w:color w:val="1a1a1a"/>
          <w:sz w:val="24"/>
          <w:szCs w:val="24"/>
        </w:rPr>
        <w:t xml:space="preserve">Chapter 13: The Difference Between Truth and Meaning</w:t>
      </w:r>
    </w:p>
    <w:p>
      <w:pPr>
        <w:spacing w:after="140"/>
      </w:pPr>
      <w:r>
        <w:rPr>
          <w:rFonts w:ascii="Georgia" w:cs="Georgia" w:eastAsia="Georgia" w:hAnsi="Georgia"/>
          <w:color w:val="444444"/>
          <w:sz w:val="22"/>
          <w:szCs w:val="22"/>
        </w:rPr>
        <w:t xml:space="preserve">The crucial distinction that will revolutionize how you think about every important question in your life.</w:t>
      </w:r>
    </w:p>
    <w:p>
      <w:pPr>
        <w:spacing w:after="40"/>
      </w:pPr>
      <w:r>
        <w:rPr>
          <w:rFonts w:ascii="Georgia" w:cs="Georgia" w:eastAsia="Georgia" w:hAnsi="Georgia"/>
          <w:b/>
          <w:bCs/>
          <w:color w:val="1a1a1a"/>
          <w:sz w:val="24"/>
          <w:szCs w:val="24"/>
        </w:rPr>
        <w:t xml:space="preserve">Chapter 14: Why Reality Is Indifferent</w:t>
      </w:r>
    </w:p>
    <w:p>
      <w:pPr>
        <w:spacing w:after="140"/>
      </w:pPr>
      <w:r>
        <w:rPr>
          <w:rFonts w:ascii="Georgia" w:cs="Georgia" w:eastAsia="Georgia" w:hAnsi="Georgia"/>
          <w:color w:val="444444"/>
          <w:sz w:val="22"/>
          <w:szCs w:val="22"/>
        </w:rPr>
        <w:t xml:space="preserve">Shows why the universe's indifference is freedom, not tragedy — and why this recognition opens doors that belief keeps permanently shut.</w:t>
      </w:r>
    </w:p>
    <w:p>
      <w:pPr>
        <w:spacing w:after="40"/>
      </w:pPr>
      <w:r>
        <w:rPr>
          <w:rFonts w:ascii="Georgia" w:cs="Georgia" w:eastAsia="Georgia" w:hAnsi="Georgia"/>
          <w:b/>
          <w:bCs/>
          <w:color w:val="1a1a1a"/>
          <w:sz w:val="24"/>
          <w:szCs w:val="24"/>
        </w:rPr>
        <w:t xml:space="preserve">Chapter 15: The Discipline of Accuracy</w:t>
      </w:r>
    </w:p>
    <w:p>
      <w:pPr>
        <w:spacing w:after="140"/>
      </w:pPr>
      <w:r>
        <w:rPr>
          <w:rFonts w:ascii="Georgia" w:cs="Georgia" w:eastAsia="Georgia" w:hAnsi="Georgia"/>
          <w:color w:val="444444"/>
          <w:sz w:val="22"/>
          <w:szCs w:val="22"/>
        </w:rPr>
        <w:t xml:space="preserve">Introduces accuracy as a discipline — and shows why developing it is one of the most empowering things you will ever do.</w:t>
      </w:r>
    </w:p>
    <w:p>
      <w:pPr>
        <w:spacing w:after="40"/>
      </w:pPr>
      <w:r>
        <w:rPr>
          <w:rFonts w:ascii="Georgia" w:cs="Georgia" w:eastAsia="Georgia" w:hAnsi="Georgia"/>
          <w:b/>
          <w:bCs/>
          <w:color w:val="1a1a1a"/>
          <w:sz w:val="24"/>
          <w:szCs w:val="24"/>
        </w:rPr>
        <w:t xml:space="preserve">Chapter 16: Living Without Interpretive Noise</w:t>
      </w:r>
    </w:p>
    <w:p>
      <w:pPr>
        <w:spacing w:after="140"/>
      </w:pPr>
      <w:r>
        <w:rPr>
          <w:rFonts w:ascii="Georgia" w:cs="Georgia" w:eastAsia="Georgia" w:hAnsi="Georgia"/>
          <w:color w:val="444444"/>
          <w:sz w:val="22"/>
          <w:szCs w:val="22"/>
        </w:rPr>
        <w:t xml:space="preserve">Discovers what life actually feels like when the mental commentary falls silent — direct, vivid, and extraordinarily alive.</w:t>
      </w:r>
    </w:p>
    <w:p>
      <w:pPr>
        <w:spacing w:after="40"/>
      </w:pPr>
      <w:r>
        <w:rPr>
          <w:rFonts w:ascii="Georgia" w:cs="Georgia" w:eastAsia="Georgia" w:hAnsi="Georgia"/>
          <w:b/>
          <w:bCs/>
          <w:color w:val="1a1a1a"/>
          <w:sz w:val="24"/>
          <w:szCs w:val="24"/>
        </w:rPr>
        <w:t xml:space="preserve">Chapter 17: Why Debates Never Resolve Anything</w:t>
      </w:r>
    </w:p>
    <w:p>
      <w:pPr>
        <w:spacing w:after="140"/>
      </w:pPr>
      <w:r>
        <w:rPr>
          <w:rFonts w:ascii="Georgia" w:cs="Georgia" w:eastAsia="Georgia" w:hAnsi="Georgia"/>
          <w:color w:val="444444"/>
          <w:sz w:val="22"/>
          <w:szCs w:val="22"/>
        </w:rPr>
        <w:t xml:space="preserve">Shows why debates are structurally incapable of producing resolution — and what genuine understanding looks like instead.</w:t>
      </w:r>
    </w:p>
    <w:p>
      <w:pPr>
        <w:spacing w:after="40"/>
      </w:pPr>
      <w:r>
        <w:rPr>
          <w:rFonts w:ascii="Georgia" w:cs="Georgia" w:eastAsia="Georgia" w:hAnsi="Georgia"/>
          <w:b/>
          <w:bCs/>
          <w:color w:val="1a1a1a"/>
          <w:sz w:val="24"/>
          <w:szCs w:val="24"/>
        </w:rPr>
        <w:t xml:space="preserve">Chapter 18: Believers and Skeptics as Mirror Images</w:t>
      </w:r>
    </w:p>
    <w:p>
      <w:pPr>
        <w:spacing w:after="140"/>
      </w:pPr>
      <w:r>
        <w:rPr>
          <w:rFonts w:ascii="Georgia" w:cs="Georgia" w:eastAsia="Georgia" w:hAnsi="Georgia"/>
          <w:color w:val="444444"/>
          <w:sz w:val="22"/>
          <w:szCs w:val="22"/>
        </w:rPr>
        <w:t xml:space="preserve">Reveals that believers and skeptics are mirror images of the same limitation — and introduces the powerful third option that transcends both.</w:t>
      </w:r>
    </w:p>
    <w:p>
      <w:pPr>
        <w:spacing w:after="40"/>
      </w:pPr>
      <w:r>
        <w:rPr>
          <w:rFonts w:ascii="Georgia" w:cs="Georgia" w:eastAsia="Georgia" w:hAnsi="Georgia"/>
          <w:b/>
          <w:bCs/>
          <w:color w:val="1a1a1a"/>
          <w:sz w:val="24"/>
          <w:szCs w:val="24"/>
        </w:rPr>
        <w:t xml:space="preserve">Chapter 19: Science Misused as Identity</w:t>
      </w:r>
    </w:p>
    <w:p>
      <w:pPr>
        <w:spacing w:after="140"/>
      </w:pPr>
      <w:r>
        <w:rPr>
          <w:rFonts w:ascii="Georgia" w:cs="Georgia" w:eastAsia="Georgia" w:hAnsi="Georgia"/>
          <w:color w:val="444444"/>
          <w:sz w:val="22"/>
          <w:szCs w:val="22"/>
        </w:rPr>
        <w:t xml:space="preserve">Shows how science becomes a trap when it becomes an identity — and how to use it as the extraordinary tool it actually is.</w:t>
      </w:r>
    </w:p>
    <w:p>
      <w:pPr>
        <w:spacing w:after="40"/>
      </w:pPr>
      <w:r>
        <w:rPr>
          <w:rFonts w:ascii="Georgia" w:cs="Georgia" w:eastAsia="Georgia" w:hAnsi="Georgia"/>
          <w:b/>
          <w:bCs/>
          <w:color w:val="1a1a1a"/>
          <w:sz w:val="24"/>
          <w:szCs w:val="24"/>
        </w:rPr>
        <w:t xml:space="preserve">Chapter 20: Spirituality as Narrative Shelter</w:t>
      </w:r>
    </w:p>
    <w:p>
      <w:pPr>
        <w:spacing w:after="140"/>
      </w:pPr>
      <w:r>
        <w:rPr>
          <w:rFonts w:ascii="Georgia" w:cs="Georgia" w:eastAsia="Georgia" w:hAnsi="Georgia"/>
          <w:color w:val="444444"/>
          <w:sz w:val="22"/>
          <w:szCs w:val="22"/>
        </w:rPr>
        <w:t xml:space="preserve">Examines how spirituality functions as narrative shelter — and what becomes available when you step out of that shelter into the open.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2026-02-11T11:29:08.953Z</dcterms:created>
  <dcterms:modified xsi:type="dcterms:W3CDTF">2026-02-11T11:29:08.953Z</dcterms:modified>
</cp:coreProperties>
</file>

<file path=docProps/custom.xml><?xml version="1.0" encoding="utf-8"?>
<Properties xmlns="http://schemas.openxmlformats.org/officeDocument/2006/custom-properties" xmlns:vt="http://schemas.openxmlformats.org/officeDocument/2006/docPropsVTypes"/>
</file>