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Lesson 3.3 — Rejecting AI Output</w:t>
      </w:r>
    </w:p>
    <w:bookmarkStart w:id="39" w:name="lesson-3.3-rejecting-ai-output"/>
    <w:p>
      <w:pPr>
        <w:pStyle w:val="Heading1"/>
      </w:pPr>
      <w:r>
        <w:t xml:space="preserve">Lesson 3.3 — Rejecting AI Output</w:t>
      </w:r>
    </w:p>
    <w:p>
      <w:pPr>
        <w:pStyle w:val="BlockText"/>
      </w:pPr>
      <w:r>
        <w:rPr>
          <w:b/>
          <w:bCs/>
        </w:rPr>
        <w:t xml:space="preserve">Engineers who can reject AI output cleanly are worth more than engineers who only know how to accept it.</w:t>
      </w:r>
      <w:r>
        <w:t xml:space="preserve"> </w:t>
      </w:r>
      <w:r>
        <w:t xml:space="preserve">This lesson teaches you both the discipline and how to talk about it.</w:t>
      </w:r>
    </w:p>
    <w:p>
      <w:pPr>
        <w:pStyle w:val="FirstParagraph"/>
      </w:pPr>
      <w:r>
        <w:t xml:space="preserve">By the end of this lesson:</w:t>
      </w:r>
    </w:p>
    <w:p>
      <w:pPr>
        <w:pStyle w:val="Compact"/>
        <w:numPr>
          <w:ilvl w:val="0"/>
          <w:numId w:val="1001"/>
        </w:numPr>
      </w:pPr>
      <w:r>
        <w:t xml:space="preserve">You will know the five legitimate reasons to reject a diff.</w:t>
      </w:r>
    </w:p>
    <w:p>
      <w:pPr>
        <w:pStyle w:val="Compact"/>
        <w:numPr>
          <w:ilvl w:val="0"/>
          <w:numId w:val="1001"/>
        </w:numPr>
      </w:pPr>
      <w:r>
        <w:t xml:space="preserve">You will know the four signals that the prompt — not the model — is the problem.</w:t>
      </w:r>
    </w:p>
    <w:p>
      <w:pPr>
        <w:pStyle w:val="Compact"/>
        <w:numPr>
          <w:ilvl w:val="0"/>
          <w:numId w:val="1001"/>
        </w:numPr>
      </w:pPr>
      <w:r>
        <w:t xml:space="preserve">You will have language for talking about rejection that does not sound negative.</w:t>
      </w:r>
    </w:p>
    <w:p>
      <w:pPr>
        <w:pStyle w:val="Compact"/>
        <w:numPr>
          <w:ilvl w:val="0"/>
          <w:numId w:val="1001"/>
        </w:numPr>
      </w:pPr>
      <w:r>
        <w:t xml:space="preserve">You will have a 60-second answer to</w:t>
      </w:r>
      <w:r>
        <w:t xml:space="preserve"> </w:t>
      </w:r>
      <w:r>
        <w:t xml:space="preserve">“How do you review AI-generated code?”</w:t>
      </w:r>
    </w:p>
    <w:p>
      <w:r>
        <w:pict>
          <v:rect style="width:0;height:1.5pt" o:hralign="center" o:hrstd="t" o:hr="t"/>
        </w:pict>
      </w:r>
    </w:p>
    <w:bookmarkStart w:id="9" w:name="why-this-is-the-hardest-part"/>
    <w:p>
      <w:pPr>
        <w:pStyle w:val="Heading2"/>
      </w:pPr>
      <w:r>
        <w:t xml:space="preserve">1. Why this is the hardest part</w:t>
      </w:r>
    </w:p>
    <w:p>
      <w:pPr>
        <w:pStyle w:val="FirstParagraph"/>
      </w:pPr>
      <w:r>
        <w:t xml:space="preserve">Rejecting AI output goes against the dopamine loop. You wrote a prompt. The AI produced something. The output looks plausible. The path of least resistance is</w:t>
      </w:r>
      <w:r>
        <w:t xml:space="preserve"> </w:t>
      </w:r>
      <w:r>
        <w:rPr>
          <w:b/>
          <w:bCs/>
        </w:rPr>
        <w:t xml:space="preserve">accept</w:t>
      </w:r>
      <w:r>
        <w:t xml:space="preserve">. Senior engineers fight that path every day.</w:t>
      </w:r>
    </w:p>
    <w:p>
      <w:pPr>
        <w:pStyle w:val="BodyText"/>
      </w:pPr>
      <w:r>
        <w:t xml:space="preserve">The skill is not</w:t>
      </w:r>
      <w:r>
        <w:t xml:space="preserve"> </w:t>
      </w:r>
      <w:r>
        <w:t xml:space="preserve">“be a perfectionist.”</w:t>
      </w:r>
      <w:r>
        <w:t xml:space="preserve"> </w:t>
      </w:r>
      <w:r>
        <w:t xml:space="preserve">The skill is</w:t>
      </w:r>
      <w:r>
        <w:t xml:space="preserve"> </w:t>
      </w:r>
      <w:r>
        <w:rPr>
          <w:b/>
          <w:bCs/>
        </w:rPr>
        <w:t xml:space="preserve">calibrated suspicion</w:t>
      </w:r>
      <w:r>
        <w:t xml:space="preserve"> </w:t>
      </w:r>
      <w:r>
        <w:t xml:space="preserve">— the experienced sense that this part of an AI diff is fine and that part is wrong, even when both parts compile.</w:t>
      </w:r>
    </w:p>
    <w:p>
      <w:pPr>
        <w:pStyle w:val="BodyText"/>
      </w:pPr>
      <w:r>
        <w:t xml:space="preserve">Interviewers know this. The question — direct or implied — is always present:</w:t>
      </w:r>
    </w:p>
    <w:p>
      <w:pPr>
        <w:pStyle w:val="BlockText"/>
      </w:pPr>
      <w:r>
        <w:rPr>
          <w:i/>
          <w:iCs/>
        </w:rPr>
        <w:t xml:space="preserve">“Show me you can tell the difference between AI output you should accept and AI output you should reject.”</w:t>
      </w:r>
    </w:p>
    <w:p>
      <w:pPr>
        <w:pStyle w:val="FirstParagraph"/>
      </w:pPr>
      <w:r>
        <w:t xml:space="preserve">This lesson is the answer.</w:t>
      </w:r>
    </w:p>
    <w:p>
      <w:r>
        <w:pict>
          <v:rect style="width:0;height:1.5pt" o:hralign="center" o:hrstd="t" o:hr="t"/>
        </w:pict>
      </w:r>
    </w:p>
    <w:bookmarkEnd w:id="9"/>
    <w:bookmarkStart w:id="15" w:name="Xade69f7bd42bd4873240fcfce658344541fbcee"/>
    <w:p>
      <w:pPr>
        <w:pStyle w:val="Heading2"/>
      </w:pPr>
      <w:r>
        <w:t xml:space="preserve">2. The five legitimate reasons to reject a diff</w:t>
      </w:r>
    </w:p>
    <w:bookmarkStart w:id="10" w:name="the-diff-does-the-wrong-thing"/>
    <w:p>
      <w:pPr>
        <w:pStyle w:val="Heading3"/>
      </w:pPr>
      <w:r>
        <w:t xml:space="preserve">2.1. The diff does the wrong thing</w:t>
      </w:r>
    </w:p>
    <w:p>
      <w:pPr>
        <w:pStyle w:val="FirstParagraph"/>
      </w:pPr>
      <w:r>
        <w:t xml:space="preserve">The most basic reason. The output works, but it is not what you asked for. The model interpreted your prompt differently than you intended.</w:t>
      </w:r>
    </w:p>
    <w:p>
      <w:pPr>
        <w:pStyle w:val="BlockText"/>
      </w:pPr>
      <w:r>
        <w:rPr>
          <w:i/>
          <w:iCs/>
        </w:rPr>
        <w:t xml:space="preserve">“I asked for a debounced search. The diff implemented a throttled search. They look similar; they are not the same. Reject.”</w:t>
      </w:r>
    </w:p>
    <w:bookmarkEnd w:id="10"/>
    <w:bookmarkStart w:id="11" w:name="the-diff-does-the-right-thing-wrongly"/>
    <w:p>
      <w:pPr>
        <w:pStyle w:val="Heading3"/>
      </w:pPr>
      <w:r>
        <w:t xml:space="preserve">2.2. The diff does the right thing wrongly</w:t>
      </w:r>
    </w:p>
    <w:p>
      <w:pPr>
        <w:pStyle w:val="FirstParagraph"/>
      </w:pPr>
      <w:r>
        <w:t xml:space="preserve">The output is functionally correct but uses an approach inappropriate for your codebase: deprecated APIs, the wrong abstraction, fighting your existing patterns.</w:t>
      </w:r>
    </w:p>
    <w:p>
      <w:pPr>
        <w:pStyle w:val="BlockText"/>
      </w:pPr>
      <w:r>
        <w:rPr>
          <w:i/>
          <w:iCs/>
        </w:rPr>
        <w:t xml:space="preserve">“The diff used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getServerSideProps</w:t>
      </w:r>
      <w:r>
        <w:rPr>
          <w:i/>
          <w:iCs/>
        </w:rPr>
        <w:t xml:space="preserve"> </w:t>
      </w:r>
      <w:r>
        <w:rPr>
          <w:i/>
          <w:iCs/>
        </w:rPr>
        <w:t xml:space="preserve">in a Next.js 14 App Router project. The right behavior, the wrong era. Reject.”</w:t>
      </w:r>
    </w:p>
    <w:bookmarkEnd w:id="11"/>
    <w:bookmarkStart w:id="12" w:name="the-diff-is-too-big"/>
    <w:p>
      <w:pPr>
        <w:pStyle w:val="Heading3"/>
      </w:pPr>
      <w:r>
        <w:t xml:space="preserve">2.3. The diff is too big</w:t>
      </w:r>
    </w:p>
    <w:p>
      <w:pPr>
        <w:pStyle w:val="FirstParagraph"/>
      </w:pPr>
      <w:r>
        <w:t xml:space="preserve">The output sprawls into files you did not ask about. Even if every line is correct, the change is unreviewable.</w:t>
      </w:r>
      <w:r>
        <w:t xml:space="preserve"> </w:t>
      </w:r>
      <w:r>
        <w:rPr>
          <w:b/>
          <w:bCs/>
        </w:rPr>
        <w:t xml:space="preserve">Force a smaller diff.</w:t>
      </w:r>
    </w:p>
    <w:p>
      <w:pPr>
        <w:pStyle w:val="BlockText"/>
      </w:pPr>
      <w:r>
        <w:rPr>
          <w:i/>
          <w:iCs/>
        </w:rPr>
        <w:t xml:space="preserve">“I asked to add a prop. The diff touched eleven files including a</w:t>
      </w:r>
      <w:r>
        <w:rPr>
          <w:i/>
          <w:iCs/>
        </w:rPr>
        <w:t xml:space="preserve"> </w:t>
      </w:r>
      <w:r>
        <w:rPr>
          <w:i/>
          <w:iCs/>
        </w:rPr>
        <w:t xml:space="preserve">‘while we are here’</w:t>
      </w:r>
      <w:r>
        <w:rPr>
          <w:i/>
          <w:iCs/>
        </w:rPr>
        <w:t xml:space="preserve"> </w:t>
      </w:r>
      <w:r>
        <w:rPr>
          <w:i/>
          <w:iCs/>
        </w:rPr>
        <w:t xml:space="preserve">refactor of the parent. Reject and re-prompt with constraints.”</w:t>
      </w:r>
    </w:p>
    <w:bookmarkEnd w:id="12"/>
    <w:bookmarkStart w:id="13" w:name="the-diff-hides-complexity"/>
    <w:p>
      <w:pPr>
        <w:pStyle w:val="Heading3"/>
      </w:pPr>
      <w:r>
        <w:t xml:space="preserve">2.4. The diff hides complexity</w:t>
      </w:r>
    </w:p>
    <w:p>
      <w:pPr>
        <w:pStyle w:val="FirstParagraph"/>
      </w:pPr>
      <w:r>
        <w:t xml:space="preserve">The output works but introduces an abstraction (a wrapper, a context, a generic) you did not ask for and that adds more cognitive cost than it saves.</w:t>
      </w:r>
    </w:p>
    <w:p>
      <w:pPr>
        <w:pStyle w:val="BlockText"/>
      </w:pPr>
      <w:r>
        <w:rPr>
          <w:i/>
          <w:iCs/>
        </w:rPr>
        <w:t xml:space="preserve">“The diff wrapped my hook in a context provider</w:t>
      </w:r>
      <w:r>
        <w:rPr>
          <w:i/>
          <w:iCs/>
        </w:rPr>
        <w:t xml:space="preserve"> </w:t>
      </w:r>
      <w:r>
        <w:rPr>
          <w:i/>
          <w:iCs/>
        </w:rPr>
        <w:t xml:space="preserve">‘for future flexibility.’</w:t>
      </w:r>
      <w:r>
        <w:rPr>
          <w:i/>
          <w:iCs/>
        </w:rPr>
        <w:t xml:space="preserve"> </w:t>
      </w:r>
      <w:r>
        <w:rPr>
          <w:i/>
          <w:iCs/>
        </w:rPr>
        <w:t xml:space="preserve">We do not have a use case for that flexibility. Reject — over-engineering.”</w:t>
      </w:r>
    </w:p>
    <w:bookmarkEnd w:id="13"/>
    <w:bookmarkStart w:id="14" w:name="you-cannot-explain-a-part-of-it"/>
    <w:p>
      <w:pPr>
        <w:pStyle w:val="Heading3"/>
      </w:pPr>
      <w:r>
        <w:t xml:space="preserve">2.5. You cannot explain a part of it</w:t>
      </w:r>
    </w:p>
    <w:p>
      <w:pPr>
        <w:pStyle w:val="FirstParagraph"/>
      </w:pPr>
      <w:r>
        <w:t xml:space="preserve">The output works and looks reasonable, but there is at least one block you cannot walk through line by line.</w:t>
      </w:r>
      <w:r>
        <w:t xml:space="preserve"> </w:t>
      </w:r>
      <w:r>
        <w:rPr>
          <w:b/>
          <w:bCs/>
        </w:rPr>
        <w:t xml:space="preserve">If you cannot explain it, you cannot ship it.</w:t>
      </w:r>
    </w:p>
    <w:p>
      <w:pPr>
        <w:pStyle w:val="BlockText"/>
      </w:pPr>
      <w:r>
        <w:rPr>
          <w:i/>
          <w:iCs/>
        </w:rPr>
        <w:t xml:space="preserve">“The diff used a one-line ternary with array spread that I had to stare at for two minutes. Reject — even if the spread is correct, code I cannot read in three seconds is code I will misread under pressure.”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X3a8f46b41473ecca474cf68188e3e76c3c16e13"/>
    <w:p>
      <w:pPr>
        <w:pStyle w:val="Heading2"/>
      </w:pPr>
      <w:r>
        <w:t xml:space="preserve">3. The four signals that the prompt is the problem</w:t>
      </w:r>
    </w:p>
    <w:p>
      <w:pPr>
        <w:pStyle w:val="FirstParagraph"/>
      </w:pPr>
      <w:r>
        <w:t xml:space="preserve">When the AI gives you bad output repeatedly, it is rarely the model’s fault. It is your prompt. Look for these signals:</w:t>
      </w:r>
    </w:p>
    <w:bookmarkStart w:id="16" w:name="you-keep-adding-but-also-in-follow-ups"/>
    <w:p>
      <w:pPr>
        <w:pStyle w:val="Heading3"/>
      </w:pPr>
      <w:r>
        <w:t xml:space="preserve">3.1. You keep adding</w:t>
      </w:r>
      <w:r>
        <w:t xml:space="preserve"> </w:t>
      </w:r>
      <w:r>
        <w:t xml:space="preserve">“but also…”</w:t>
      </w:r>
      <w:r>
        <w:t xml:space="preserve"> </w:t>
      </w:r>
      <w:r>
        <w:t xml:space="preserve">in follow-ups</w:t>
      </w:r>
    </w:p>
    <w:p>
      <w:pPr>
        <w:pStyle w:val="BlockText"/>
      </w:pPr>
      <w:r>
        <w:rPr>
          <w:i/>
          <w:iCs/>
        </w:rPr>
        <w:t xml:space="preserve">“Add a loading state… but also do not change the styling… but also use the existing Spinner… but also…”</w:t>
      </w:r>
    </w:p>
    <w:p>
      <w:pPr>
        <w:pStyle w:val="FirstParagraph"/>
      </w:pPr>
      <w:r>
        <w:t xml:space="preserve">Each</w:t>
      </w:r>
      <w:r>
        <w:t xml:space="preserve"> </w:t>
      </w:r>
      <w:r>
        <w:t xml:space="preserve">“but also”</w:t>
      </w:r>
      <w:r>
        <w:t xml:space="preserve"> </w:t>
      </w:r>
      <w:r>
        <w:t xml:space="preserve">is a constraint that should have been in the original prompt.</w:t>
      </w:r>
      <w:r>
        <w:t xml:space="preserve"> </w:t>
      </w:r>
      <w:r>
        <w:rPr>
          <w:b/>
          <w:bCs/>
        </w:rPr>
        <w:t xml:space="preserve">Stop and rewrite the prompt with those constraints up front.</w:t>
      </w:r>
    </w:p>
    <w:bookmarkEnd w:id="16"/>
    <w:bookmarkStart w:id="17" w:name="X013e14eaee8fe7430e18fee80ce4851e79abab8"/>
    <w:p>
      <w:pPr>
        <w:pStyle w:val="Heading3"/>
      </w:pPr>
      <w:r>
        <w:t xml:space="preserve">3.2. The output keeps drifting in the same wrong direction</w:t>
      </w:r>
    </w:p>
    <w:p>
      <w:pPr>
        <w:pStyle w:val="FirstParagraph"/>
      </w:pPr>
      <w:r>
        <w:t xml:space="preserve">If three iterations all produce variants of the wrong thing, your prompt is anchoring the model toward that wrong thing. Often a single misleading word is the culprit.</w:t>
      </w:r>
      <w:r>
        <w:t xml:space="preserve"> </w:t>
      </w:r>
      <w:r>
        <w:rPr>
          <w:i/>
          <w:iCs/>
        </w:rPr>
        <w:t xml:space="preserve">“Make this more efficient”</w:t>
      </w:r>
      <w:r>
        <w:t xml:space="preserve"> </w:t>
      </w:r>
      <w:r>
        <w:t xml:space="preserve">often produces premature optimization.</w:t>
      </w:r>
      <w:r>
        <w:t xml:space="preserve"> </w:t>
      </w:r>
      <w:r>
        <w:rPr>
          <w:i/>
          <w:iCs/>
        </w:rPr>
        <w:t xml:space="preserve">“Make this cleaner”</w:t>
      </w:r>
      <w:r>
        <w:t xml:space="preserve"> </w:t>
      </w:r>
      <w:r>
        <w:t xml:space="preserve">often produces unnecessary abstractions.</w:t>
      </w:r>
      <w:r>
        <w:t xml:space="preserve"> </w:t>
      </w:r>
      <w:r>
        <w:rPr>
          <w:b/>
          <w:bCs/>
        </w:rPr>
        <w:t xml:space="preserve">Audit your verbs.</w:t>
      </w:r>
    </w:p>
    <w:bookmarkEnd w:id="17"/>
    <w:bookmarkStart w:id="18" w:name="X2f28190aa29779643872c66fd8cece0173f8d12"/>
    <w:p>
      <w:pPr>
        <w:pStyle w:val="Heading3"/>
      </w:pPr>
      <w:r>
        <w:t xml:space="preserve">3.3. You find yourself debugging the prompt instead of the code</w:t>
      </w:r>
    </w:p>
    <w:p>
      <w:pPr>
        <w:pStyle w:val="FirstParagraph"/>
      </w:pPr>
      <w:r>
        <w:t xml:space="preserve">If you have spent more than two minutes deciding whether to reject a diff, the prompt was probably under-specified.</w:t>
      </w:r>
      <w:r>
        <w:t xml:space="preserve"> </w:t>
      </w:r>
      <w:r>
        <w:rPr>
          <w:b/>
          <w:bCs/>
        </w:rPr>
        <w:t xml:space="preserve">Reject the diff, rewrite the prompt, run again.</w:t>
      </w:r>
      <w:r>
        <w:t xml:space="preserve"> </w:t>
      </w:r>
      <w:r>
        <w:t xml:space="preserve">Faster than wrestling with the output.</w:t>
      </w:r>
    </w:p>
    <w:bookmarkEnd w:id="18"/>
    <w:bookmarkStart w:id="19" w:name="X5ccc98353cfb83fd23277cfdeedd2d3a6238da5"/>
    <w:p>
      <w:pPr>
        <w:pStyle w:val="Heading3"/>
      </w:pPr>
      <w:r>
        <w:t xml:space="preserve">3.4. The output is plausible but addresses a different problem</w:t>
      </w:r>
    </w:p>
    <w:p>
      <w:pPr>
        <w:pStyle w:val="FirstParagraph"/>
      </w:pPr>
      <w:r>
        <w:t xml:space="preserve">The most insidious failure. The diff compiles, runs, and looks good — but it solves a problem adjacent to yours. This means your prompt was ambiguous about the problem itself. Go back and write the problem statement more precisely.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the-senior-way-to-reject"/>
    <w:p>
      <w:pPr>
        <w:pStyle w:val="Heading2"/>
      </w:pPr>
      <w:r>
        <w:t xml:space="preserve">4. The senior way to reject</w:t>
      </w:r>
    </w:p>
    <w:p>
      <w:pPr>
        <w:pStyle w:val="FirstParagraph"/>
      </w:pPr>
      <w:r>
        <w:t xml:space="preserve">How you communicate rejection — to yourself, to teammates, in interviews — matters as much as the rejection itself.</w:t>
      </w:r>
    </w:p>
    <w:bookmarkStart w:id="21" w:name="reject-the-output-not-the-tool"/>
    <w:p>
      <w:pPr>
        <w:pStyle w:val="Heading3"/>
      </w:pPr>
      <w:r>
        <w:t xml:space="preserve">4.1. Reject the output, not the tool</w:t>
      </w:r>
    </w:p>
    <w:p>
      <w:pPr>
        <w:pStyle w:val="FirstParagraph"/>
      </w:pPr>
      <w:r>
        <w:t xml:space="preserve">Bad:</w:t>
      </w:r>
      <w:r>
        <w:t xml:space="preserve"> </w:t>
      </w:r>
      <w:r>
        <w:rPr>
          <w:i/>
          <w:iCs/>
        </w:rPr>
        <w:t xml:space="preserve">“The AI is useless for this kind of work.”</w:t>
      </w:r>
    </w:p>
    <w:p>
      <w:pPr>
        <w:pStyle w:val="BodyText"/>
      </w:pPr>
      <w:r>
        <w:t xml:space="preserve">Better:</w:t>
      </w:r>
      <w:r>
        <w:t xml:space="preserve"> </w:t>
      </w:r>
      <w:r>
        <w:rPr>
          <w:i/>
          <w:iCs/>
        </w:rPr>
        <w:t xml:space="preserve">“The output did not fit our codebase. The next prompt will pin the codebase patterns more explicitly.”</w:t>
      </w:r>
    </w:p>
    <w:p>
      <w:pPr>
        <w:pStyle w:val="BodyText"/>
      </w:pPr>
      <w:r>
        <w:t xml:space="preserve">The first version sounds like a bias. The second sounds like an engineer.</w:t>
      </w:r>
    </w:p>
    <w:bookmarkEnd w:id="21"/>
    <w:bookmarkStart w:id="22" w:name="reject-in-writing-briefly"/>
    <w:p>
      <w:pPr>
        <w:pStyle w:val="Heading3"/>
      </w:pPr>
      <w:r>
        <w:t xml:space="preserve">4.2. Reject in writing, briefly</w:t>
      </w:r>
    </w:p>
    <w:p>
      <w:pPr>
        <w:pStyle w:val="FirstParagraph"/>
      </w:pPr>
      <w:r>
        <w:t xml:space="preserve">When you reject a diff, write one line about why. To yourself. To the PR description if relevant.</w:t>
      </w:r>
      <w:r>
        <w:t xml:space="preserve"> </w:t>
      </w:r>
      <w:r>
        <w:rPr>
          <w:i/>
          <w:iCs/>
        </w:rPr>
        <w:t xml:space="preserve">“Rejected because it changed the public API of useScores; constraint added to next prompt.”</w:t>
      </w:r>
      <w:r>
        <w:t xml:space="preserve"> </w:t>
      </w:r>
      <w:r>
        <w:t xml:space="preserve">This builds your personal failure-mode catalog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signals the discipline to anyone reading your history.</w:t>
      </w:r>
    </w:p>
    <w:bookmarkEnd w:id="22"/>
    <w:bookmarkStart w:id="23" w:name="reject-without-rage"/>
    <w:p>
      <w:pPr>
        <w:pStyle w:val="Heading3"/>
      </w:pPr>
      <w:r>
        <w:t xml:space="preserve">4.3. Reject without rage</w:t>
      </w:r>
    </w:p>
    <w:p>
      <w:pPr>
        <w:pStyle w:val="FirstParagraph"/>
      </w:pPr>
      <w:r>
        <w:t xml:space="preserve">Frustration is contagious. If you find yourself reflexively dismissing AI output, your prompts will get worse and your suspicion will get less calibrated. Maintain a working assumption that the model is</w:t>
      </w:r>
      <w:r>
        <w:t xml:space="preserve"> </w:t>
      </w:r>
      <w:r>
        <w:rPr>
          <w:b/>
          <w:bCs/>
        </w:rPr>
        <w:t xml:space="preserve">trying</w:t>
      </w:r>
      <w:r>
        <w:t xml:space="preserve"> </w:t>
      </w:r>
      <w:r>
        <w:t xml:space="preserve">to be helpful and that bad output is fixable. That neutrality is what produces clean prompts.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fdb17ccfeb8be8189e1e6c720108ccd0f48ce15"/>
    <w:p>
      <w:pPr>
        <w:pStyle w:val="Heading2"/>
      </w:pPr>
      <w:r>
        <w:t xml:space="preserve">5. The</w:t>
      </w:r>
      <w:r>
        <w:t xml:space="preserve"> </w:t>
      </w:r>
      <w:r>
        <w:t xml:space="preserve">“show me a rejection”</w:t>
      </w:r>
      <w:r>
        <w:t xml:space="preserve"> </w:t>
      </w:r>
      <w:r>
        <w:t xml:space="preserve">interview question</w:t>
      </w:r>
    </w:p>
    <w:p>
      <w:pPr>
        <w:pStyle w:val="FirstParagraph"/>
      </w:pPr>
      <w:r>
        <w:t xml:space="preserve">Increasingly common in 2026 interviews:</w:t>
      </w:r>
    </w:p>
    <w:p>
      <w:pPr>
        <w:pStyle w:val="BlockText"/>
      </w:pPr>
      <w:r>
        <w:rPr>
          <w:i/>
          <w:iCs/>
        </w:rPr>
        <w:t xml:space="preserve">“Show me a recent diff from your AI tool that you rejected. Walk me through why.”</w:t>
      </w:r>
    </w:p>
    <w:p>
      <w:pPr>
        <w:pStyle w:val="FirstParagraph"/>
      </w:pPr>
      <w:r>
        <w:t xml:space="preserve">Have an answer. Use this structure:</w:t>
      </w:r>
    </w:p>
    <w:p>
      <w:pPr>
        <w:pStyle w:val="BlockText"/>
      </w:pPr>
      <w:r>
        <w:rPr>
          <w:i/>
          <w:iCs/>
        </w:rPr>
        <w:t xml:space="preserve">“Recent example. I asked the AI to extract a sub-component from a large file. The diff did extract a component, but it also helpfully refactored the parent’s state into a useReducer. The state machine had three transitions and lived in one place — useReducer was over-engineered for it. I rejected the diff and re-prompted with:</w:t>
      </w:r>
      <w:r>
        <w:rPr>
          <w:i/>
          <w:iCs/>
        </w:rPr>
        <w:t xml:space="preserve"> </w:t>
      </w:r>
      <w:r>
        <w:rPr>
          <w:i/>
          <w:iCs/>
        </w:rPr>
        <w:t xml:space="preserve">‘extract only the sub-component; do not change state shape or hooks in the parent.’</w:t>
      </w:r>
      <w:r>
        <w:rPr>
          <w:i/>
          <w:iCs/>
        </w:rPr>
        <w:t xml:space="preserve"> </w:t>
      </w:r>
      <w:r>
        <w:rPr>
          <w:i/>
          <w:iCs/>
        </w:rPr>
        <w:t xml:space="preserve">Second pass was clean and shipped.”</w:t>
      </w:r>
    </w:p>
    <w:p>
      <w:pPr>
        <w:pStyle w:val="FirstParagraph"/>
      </w:pPr>
      <w:r>
        <w:t xml:space="preserve">That answer hits: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Specific situation</w:t>
      </w:r>
      <w:r>
        <w:t xml:space="preserve"> </w:t>
      </w:r>
      <w:r>
        <w:t xml:space="preserve">(extract sub-component).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Specific over-reach</w:t>
      </w:r>
      <w:r>
        <w:t xml:space="preserve"> </w:t>
      </w:r>
      <w:r>
        <w:t xml:space="preserve">(state refactor I did not ask for).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Specific rejection reason</w:t>
      </w:r>
      <w:r>
        <w:t xml:space="preserve"> </w:t>
      </w:r>
      <w:r>
        <w:t xml:space="preserve">(over-engineering, scope creep).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Specific re-prompt</w:t>
      </w:r>
      <w:r>
        <w:t xml:space="preserve"> </w:t>
      </w:r>
      <w:r>
        <w:t xml:space="preserve">(constraint added).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Resolution</w:t>
      </w:r>
      <w:r>
        <w:t xml:space="preserve"> </w:t>
      </w:r>
      <w:r>
        <w:t xml:space="preserve">(shipped).</w:t>
      </w:r>
    </w:p>
    <w:p>
      <w:pPr>
        <w:pStyle w:val="FirstParagraph"/>
      </w:pPr>
      <w:r>
        <w:t xml:space="preserve">Six sentences. ~30 seconds.</w:t>
      </w:r>
      <w:r>
        <w:t xml:space="preserve"> </w:t>
      </w:r>
      <w:r>
        <w:rPr>
          <w:b/>
          <w:bCs/>
        </w:rPr>
        <w:t xml:space="preserve">Drill it.</w:t>
      </w:r>
    </w:p>
    <w:p>
      <w:r>
        <w:pict>
          <v:rect style="width:0;height:1.5pt" o:hralign="center" o:hrstd="t" o:hr="t"/>
        </w:pict>
      </w:r>
    </w:p>
    <w:bookmarkEnd w:id="25"/>
    <w:bookmarkStart w:id="26" w:name="the-60-second-ai-code-review-answer"/>
    <w:p>
      <w:pPr>
        <w:pStyle w:val="Heading2"/>
      </w:pPr>
      <w:r>
        <w:t xml:space="preserve">6. The 60-second AI code review answer</w:t>
      </w:r>
    </w:p>
    <w:p>
      <w:pPr>
        <w:pStyle w:val="FirstParagraph"/>
      </w:pPr>
      <w:r>
        <w:t xml:space="preserve">The flagship version of this skill in interview form:</w:t>
      </w:r>
    </w:p>
    <w:p>
      <w:pPr>
        <w:pStyle w:val="BlockText"/>
      </w:pPr>
      <w:r>
        <w:rPr>
          <w:i/>
          <w:iCs/>
        </w:rPr>
        <w:t xml:space="preserve">“My AI code review is different from my human code review. With human code, I assume good intent and read for design choices. With AI code, I read more skeptically because the failure modes are different — confident-looking calls to APIs that do not exist, plausible-looking patterns that conflict with our codebase, and</w:t>
      </w:r>
      <w:r>
        <w:rPr>
          <w:i/>
          <w:iCs/>
        </w:rPr>
        <w:t xml:space="preserve"> </w:t>
      </w:r>
      <w:r>
        <w:rPr>
          <w:i/>
          <w:iCs/>
        </w:rPr>
        <w:t xml:space="preserve">‘helpful’</w:t>
      </w:r>
      <w:r>
        <w:rPr>
          <w:i/>
          <w:iCs/>
        </w:rPr>
        <w:t xml:space="preserve"> </w:t>
      </w:r>
      <w:r>
        <w:rPr>
          <w:i/>
          <w:iCs/>
        </w:rPr>
        <w:t xml:space="preserve">refactors of code I did not ask about. My AI checklist has four items: does the diff do exactly what I asked, no more; does every API call point to a real, current API; does the change respect our codebase’s existing patterns; and can I explain every line in three seconds. If any answer is no, the diff goes back.”</w:t>
      </w:r>
    </w:p>
    <w:p>
      <w:pPr>
        <w:pStyle w:val="FirstParagraph"/>
      </w:pPr>
      <w:r>
        <w:t xml:space="preserve">That is ~110 words, ~50 seconds. It is a complete, defensible answer to the most common AI-code-review question.</w:t>
      </w:r>
      <w:r>
        <w:t xml:space="preserve"> </w:t>
      </w:r>
      <w:r>
        <w:rPr>
          <w:b/>
          <w:bCs/>
        </w:rPr>
        <w:t xml:space="preserve">Memorize it word for word.</w:t>
      </w:r>
    </w:p>
    <w:p>
      <w:r>
        <w:pict>
          <v:rect style="width:0;height:1.5pt" o:hralign="center" o:hrstd="t" o:hr="t"/>
        </w:pict>
      </w:r>
    </w:p>
    <w:bookmarkEnd w:id="26"/>
    <w:bookmarkStart w:id="27" w:name="the-fabrication-hallucination-question"/>
    <w:p>
      <w:pPr>
        <w:pStyle w:val="Heading2"/>
      </w:pPr>
      <w:r>
        <w:t xml:space="preserve">7. The</w:t>
      </w:r>
      <w:r>
        <w:t xml:space="preserve"> </w:t>
      </w:r>
      <w:r>
        <w:t xml:space="preserve">“fabrication”</w:t>
      </w:r>
      <w:r>
        <w:t xml:space="preserve"> </w:t>
      </w:r>
      <w:r>
        <w:t xml:space="preserve">/ hallucination question</w:t>
      </w:r>
    </w:p>
    <w:p>
      <w:pPr>
        <w:pStyle w:val="FirstParagraph"/>
      </w:pPr>
      <w:r>
        <w:t xml:space="preserve">Interviewers love to ask:</w:t>
      </w:r>
    </w:p>
    <w:p>
      <w:pPr>
        <w:pStyle w:val="BlockText"/>
      </w:pPr>
      <w:r>
        <w:rPr>
          <w:i/>
          <w:iCs/>
        </w:rPr>
        <w:t xml:space="preserve">“How do you handle AI hallucinations?”</w:t>
      </w:r>
    </w:p>
    <w:p>
      <w:pPr>
        <w:pStyle w:val="FirstParagraph"/>
      </w:pPr>
      <w:r>
        <w:t xml:space="preserve">The wrong answer:</w:t>
      </w:r>
      <w:r>
        <w:t xml:space="preserve"> </w:t>
      </w:r>
      <w:r>
        <w:rPr>
          <w:i/>
          <w:iCs/>
        </w:rPr>
        <w:t xml:space="preserve">“I check things on Stack Overflow.”</w:t>
      </w:r>
      <w:r>
        <w:t xml:space="preserve"> </w:t>
      </w:r>
      <w:r>
        <w:t xml:space="preserve">That is junior.</w:t>
      </w:r>
    </w:p>
    <w:p>
      <w:pPr>
        <w:pStyle w:val="BodyText"/>
      </w:pPr>
      <w:r>
        <w:t xml:space="preserve">The right answer:</w:t>
      </w:r>
    </w:p>
    <w:p>
      <w:pPr>
        <w:pStyle w:val="BlockText"/>
      </w:pPr>
      <w:r>
        <w:rPr>
          <w:i/>
          <w:iCs/>
        </w:rPr>
        <w:t xml:space="preserve">“Three layers. First, type-checking and the compiler catch most fabricated APIs immediately — the pain of a broken type is your first line of defense. Second, my eye is calibrated for the most common fabrication patterns: invented method names, parameter orders that should be alphabetical, and</w:t>
      </w:r>
      <w:r>
        <w:rPr>
          <w:i/>
          <w:iCs/>
        </w:rPr>
        <w:t xml:space="preserve"> </w:t>
      </w:r>
      <w:r>
        <w:rPr>
          <w:i/>
          <w:iCs/>
        </w:rPr>
        <w:t xml:space="preserve">‘utility’</w:t>
      </w:r>
      <w:r>
        <w:rPr>
          <w:i/>
          <w:iCs/>
        </w:rPr>
        <w:t xml:space="preserve"> </w:t>
      </w:r>
      <w:r>
        <w:rPr>
          <w:i/>
          <w:iCs/>
        </w:rPr>
        <w:t xml:space="preserve">libraries that do not exist. Third, when I am genuinely uncertain, I pull the actual library docs in another window and confirm. The defense is layered — none of those alone is enough, but the combination catches almost everything.”</w:t>
      </w:r>
    </w:p>
    <w:p>
      <w:pPr>
        <w:pStyle w:val="FirstParagraph"/>
      </w:pPr>
      <w:r>
        <w:t xml:space="preserve">That answer:</w:t>
      </w:r>
    </w:p>
    <w:p>
      <w:pPr>
        <w:pStyle w:val="Compact"/>
        <w:numPr>
          <w:ilvl w:val="0"/>
          <w:numId w:val="1003"/>
        </w:numPr>
      </w:pPr>
      <w:r>
        <w:t xml:space="preserve">Names three concrete defenses.</w:t>
      </w:r>
    </w:p>
    <w:p>
      <w:pPr>
        <w:pStyle w:val="Compact"/>
        <w:numPr>
          <w:ilvl w:val="0"/>
          <w:numId w:val="1003"/>
        </w:numPr>
      </w:pPr>
      <w:r>
        <w:t xml:space="preserve">Treats type-checking as the first defense (a senior signal).</w:t>
      </w:r>
    </w:p>
    <w:p>
      <w:pPr>
        <w:pStyle w:val="Compact"/>
        <w:numPr>
          <w:ilvl w:val="0"/>
          <w:numId w:val="1003"/>
        </w:numPr>
      </w:pPr>
      <w:r>
        <w:t xml:space="preserve">Mentions calibrated suspicion (Lesson 3.3 vocabulary).</w:t>
      </w:r>
    </w:p>
    <w:p>
      <w:pPr>
        <w:pStyle w:val="Compact"/>
        <w:numPr>
          <w:ilvl w:val="0"/>
          <w:numId w:val="1003"/>
        </w:numPr>
      </w:pPr>
      <w:r>
        <w:t xml:space="preserve">Closes with humility — pulling docs to verify.</w:t>
      </w:r>
    </w:p>
    <w:p>
      <w:pPr>
        <w:pStyle w:val="FirstParagraph"/>
      </w:pPr>
      <w:r>
        <w:t xml:space="preserve">Drill this too.</w:t>
      </w:r>
    </w:p>
    <w:p>
      <w:r>
        <w:pict>
          <v:rect style="width:0;height:1.5pt" o:hralign="center" o:hrstd="t" o:hr="t"/>
        </w:pict>
      </w:r>
    </w:p>
    <w:bookmarkEnd w:id="27"/>
    <w:bookmarkStart w:id="28" w:name="the-ai-sometimes-gives-wrong-code-trap"/>
    <w:p>
      <w:pPr>
        <w:pStyle w:val="Heading2"/>
      </w:pPr>
      <w:r>
        <w:t xml:space="preserve">8. The</w:t>
      </w:r>
      <w:r>
        <w:t xml:space="preserve"> </w:t>
      </w:r>
      <w:r>
        <w:t xml:space="preserve">“AI sometimes gives wrong code”</w:t>
      </w:r>
      <w:r>
        <w:t xml:space="preserve"> </w:t>
      </w:r>
      <w:r>
        <w:t xml:space="preserve">trap</w:t>
      </w:r>
    </w:p>
    <w:p>
      <w:pPr>
        <w:pStyle w:val="FirstParagraph"/>
      </w:pPr>
      <w:r>
        <w:t xml:space="preserve">Sometimes the interviewer leads with this:</w:t>
      </w:r>
    </w:p>
    <w:p>
      <w:pPr>
        <w:pStyle w:val="BlockText"/>
      </w:pPr>
      <w:r>
        <w:rPr>
          <w:i/>
          <w:iCs/>
        </w:rPr>
        <w:t xml:space="preserve">“AI sometimes gives wrong code. Doesn’t that worry you?”</w:t>
      </w:r>
    </w:p>
    <w:p>
      <w:pPr>
        <w:pStyle w:val="FirstParagraph"/>
      </w:pPr>
      <w:r>
        <w:t xml:space="preserve">This sounds like an attack. It is not. It is an opening.</w:t>
      </w:r>
      <w:r>
        <w:t xml:space="preserve"> </w:t>
      </w:r>
      <w:r>
        <w:rPr>
          <w:b/>
          <w:bCs/>
        </w:rPr>
        <w:t xml:space="preserve">Take it.</w:t>
      </w:r>
    </w:p>
    <w:p>
      <w:pPr>
        <w:pStyle w:val="BlockText"/>
      </w:pPr>
      <w:r>
        <w:rPr>
          <w:i/>
          <w:iCs/>
        </w:rPr>
        <w:t xml:space="preserve">“Sometimes is the right word. The work is the calibration — knowing which sometimes. After a year of doing this daily, I have a feel for the patterns where AI is reliable and the patterns where it is dangerous. Reliable: type derivation, boilerplate, conversion between formats, scaffolding. Dangerous: cross-module reasoning, anything to do with money, anything where the test would not catch the failure mode. The skill is not avoiding</w:t>
      </w:r>
      <w:r>
        <w:rPr>
          <w:i/>
          <w:iCs/>
        </w:rPr>
        <w:t xml:space="preserve"> </w:t>
      </w:r>
      <w:r>
        <w:rPr>
          <w:i/>
          <w:iCs/>
        </w:rPr>
        <w:t xml:space="preserve">‘wrong code’</w:t>
      </w:r>
      <w:r>
        <w:rPr>
          <w:i/>
          <w:iCs/>
        </w:rPr>
        <w:t xml:space="preserve">; it is knowing where to expect it.”</w:t>
      </w:r>
    </w:p>
    <w:p>
      <w:pPr>
        <w:pStyle w:val="FirstParagraph"/>
      </w:pPr>
      <w:r>
        <w:t xml:space="preserve">The trap was:</w:t>
      </w:r>
      <w:r>
        <w:t xml:space="preserve"> </w:t>
      </w:r>
      <w:r>
        <w:t xml:space="preserve">‘doesn’t that worry you’</w:t>
      </w:r>
      <w:r>
        <w:t xml:space="preserve"> </w:t>
      </w:r>
      <w:r>
        <w:t xml:space="preserve">invites you to defend the AI.</w:t>
      </w:r>
      <w:r>
        <w:t xml:space="preserve"> </w:t>
      </w:r>
      <w:r>
        <w:rPr>
          <w:b/>
          <w:bCs/>
        </w:rPr>
        <w:t xml:space="preserve">Don’t defend the AI.</w:t>
      </w:r>
      <w:r>
        <w:t xml:space="preserve"> </w:t>
      </w:r>
      <w:r>
        <w:t xml:space="preserve">Defend your calibration. The AI is a tool; tools have failure modes; engineers know their tools’ failure modes.</w:t>
      </w:r>
    </w:p>
    <w:p>
      <w:r>
        <w:pict>
          <v:rect style="width:0;height:1.5pt" o:hralign="center" o:hrstd="t" o:hr="t"/>
        </w:pict>
      </w:r>
    </w:p>
    <w:bookmarkEnd w:id="28"/>
    <w:bookmarkStart w:id="29" w:name="practice-exercise-the-rejection-journal"/>
    <w:p>
      <w:pPr>
        <w:pStyle w:val="Heading2"/>
      </w:pPr>
      <w:r>
        <w:t xml:space="preserve">9. Practice exercise — the rejection journal</w:t>
      </w:r>
    </w:p>
    <w:p>
      <w:pPr>
        <w:pStyle w:val="FirstParagraph"/>
      </w:pPr>
      <w:r>
        <w:t xml:space="preserve">For two weeks, every time you reject an AI diff, log:</w:t>
      </w:r>
    </w:p>
    <w:p>
      <w:pPr>
        <w:pStyle w:val="SourceCode"/>
      </w:pPr>
      <w:r>
        <w:rPr>
          <w:rStyle w:val="VerbatimChar"/>
        </w:rPr>
        <w:t xml:space="preserve">DATE:     ____________________</w:t>
      </w:r>
      <w:r>
        <w:br/>
      </w:r>
      <w:r>
        <w:rPr>
          <w:rStyle w:val="VerbatimChar"/>
        </w:rPr>
        <w:t xml:space="preserve">PROMPT:   ____________________</w:t>
      </w:r>
      <w:r>
        <w:br/>
      </w:r>
      <w:r>
        <w:rPr>
          <w:rStyle w:val="VerbatimChar"/>
        </w:rPr>
        <w:t xml:space="preserve">OUTPUT:   ____________________</w:t>
      </w:r>
      <w:r>
        <w:br/>
      </w:r>
      <w:r>
        <w:rPr>
          <w:rStyle w:val="VerbatimChar"/>
        </w:rPr>
        <w:t xml:space="preserve">REJECTED BECAUSE:  (pick one or more)</w:t>
      </w:r>
      <w:r>
        <w:br/>
      </w:r>
      <w:r>
        <w:rPr>
          <w:rStyle w:val="VerbatimChar"/>
        </w:rPr>
        <w:t xml:space="preserve">  [ ] wrong thing</w:t>
      </w:r>
      <w:r>
        <w:br/>
      </w:r>
      <w:r>
        <w:rPr>
          <w:rStyle w:val="VerbatimChar"/>
        </w:rPr>
        <w:t xml:space="preserve">  [ ] right thing wrongly</w:t>
      </w:r>
      <w:r>
        <w:br/>
      </w:r>
      <w:r>
        <w:rPr>
          <w:rStyle w:val="VerbatimChar"/>
        </w:rPr>
        <w:t xml:space="preserve">  [ ] too big</w:t>
      </w:r>
      <w:r>
        <w:br/>
      </w:r>
      <w:r>
        <w:rPr>
          <w:rStyle w:val="VerbatimChar"/>
        </w:rPr>
        <w:t xml:space="preserve">  [ ] hides complexity</w:t>
      </w:r>
      <w:r>
        <w:br/>
      </w:r>
      <w:r>
        <w:rPr>
          <w:rStyle w:val="VerbatimChar"/>
        </w:rPr>
        <w:t xml:space="preserve">  [ ] cannot explain</w:t>
      </w:r>
      <w:r>
        <w:br/>
      </w:r>
      <w:r>
        <w:rPr>
          <w:rStyle w:val="VerbatimChar"/>
        </w:rPr>
        <w:t xml:space="preserve">RE-PROMPT (if you wrote one):</w:t>
      </w:r>
      <w:r>
        <w:br/>
      </w:r>
      <w:r>
        <w:rPr>
          <w:rStyle w:val="VerbatimChar"/>
        </w:rPr>
        <w:t xml:space="preserve">  ____________________</w:t>
      </w:r>
      <w:r>
        <w:br/>
      </w:r>
      <w:r>
        <w:rPr>
          <w:rStyle w:val="VerbatimChar"/>
        </w:rPr>
        <w:t xml:space="preserve">LESSON:</w:t>
      </w:r>
      <w:r>
        <w:br/>
      </w:r>
      <w:r>
        <w:rPr>
          <w:rStyle w:val="VerbatimChar"/>
        </w:rPr>
        <w:t xml:space="preserve">  ____________________</w:t>
      </w:r>
    </w:p>
    <w:p>
      <w:pPr>
        <w:pStyle w:val="FirstParagraph"/>
      </w:pPr>
      <w:r>
        <w:t xml:space="preserve">After two weeks you will have:</w:t>
      </w:r>
    </w:p>
    <w:p>
      <w:pPr>
        <w:pStyle w:val="Compact"/>
        <w:numPr>
          <w:ilvl w:val="0"/>
          <w:numId w:val="1004"/>
        </w:numPr>
      </w:pPr>
      <w:r>
        <w:t xml:space="preserve">A pattern library of your most common rejection reasons.</w:t>
      </w:r>
    </w:p>
    <w:p>
      <w:pPr>
        <w:pStyle w:val="Compact"/>
        <w:numPr>
          <w:ilvl w:val="0"/>
          <w:numId w:val="1004"/>
        </w:numPr>
      </w:pPr>
      <w:r>
        <w:t xml:space="preserve">A list of words/phrases in your prompts that consistently produce bad output.</w:t>
      </w:r>
    </w:p>
    <w:p>
      <w:pPr>
        <w:pStyle w:val="Compact"/>
        <w:numPr>
          <w:ilvl w:val="0"/>
          <w:numId w:val="1004"/>
        </w:numPr>
      </w:pPr>
      <w:r>
        <w:t xml:space="preserve">A vocabulary you can use in interviews (</w:t>
      </w:r>
      <w:r>
        <w:t xml:space="preserve">“I have a journal of rejected diffs and the most common reason is…”</w:t>
      </w:r>
      <w:r>
        <w:t xml:space="preserve"> </w:t>
      </w:r>
      <w:r>
        <w:t xml:space="preserve">— which is</w:t>
      </w:r>
      <w:r>
        <w:t xml:space="preserve"> </w:t>
      </w:r>
      <w:r>
        <w:rPr>
          <w:b/>
          <w:bCs/>
        </w:rPr>
        <w:t xml:space="preserve">astonishingly senior signaling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9"/>
    <w:bookmarkStart w:id="30" w:name="the-i-do-not-reject-red-flag"/>
    <w:p>
      <w:pPr>
        <w:pStyle w:val="Heading2"/>
      </w:pPr>
      <w:r>
        <w:t xml:space="preserve">10. The</w:t>
      </w:r>
      <w:r>
        <w:t xml:space="preserve"> </w:t>
      </w:r>
      <w:r>
        <w:t xml:space="preserve">“I do not reject”</w:t>
      </w:r>
      <w:r>
        <w:t xml:space="preserve"> </w:t>
      </w:r>
      <w:r>
        <w:t xml:space="preserve">red flag</w:t>
      </w:r>
    </w:p>
    <w:p>
      <w:pPr>
        <w:pStyle w:val="FirstParagraph"/>
      </w:pPr>
      <w:r>
        <w:t xml:space="preserve">If reading this lesson made you realize you almost never reject AI output, that is the lesson.</w:t>
      </w:r>
      <w:r>
        <w:t xml:space="preserve"> </w:t>
      </w:r>
      <w:r>
        <w:rPr>
          <w:b/>
          <w:bCs/>
        </w:rPr>
        <w:t xml:space="preserve">Engineers who do not reject are not reviewing.</w:t>
      </w:r>
      <w:r>
        <w:t xml:space="preserve"> </w:t>
      </w:r>
      <w:r>
        <w:t xml:space="preserve">Try this for one week:</w:t>
      </w:r>
    </w:p>
    <w:p>
      <w:pPr>
        <w:pStyle w:val="Compact"/>
        <w:numPr>
          <w:ilvl w:val="0"/>
          <w:numId w:val="1005"/>
        </w:numPr>
      </w:pPr>
      <w:r>
        <w:t xml:space="preserve">Force yourself to reject one out of every five AI diffs you would have accepted.</w:t>
      </w:r>
    </w:p>
    <w:p>
      <w:pPr>
        <w:pStyle w:val="Compact"/>
        <w:numPr>
          <w:ilvl w:val="0"/>
          <w:numId w:val="1005"/>
        </w:numPr>
      </w:pPr>
      <w:r>
        <w:t xml:space="preserve">Reject because of any of the five reasons in section 2 — even if you would normally let it slide.</w:t>
      </w:r>
    </w:p>
    <w:p>
      <w:pPr>
        <w:pStyle w:val="Compact"/>
        <w:numPr>
          <w:ilvl w:val="0"/>
          <w:numId w:val="1005"/>
        </w:numPr>
      </w:pPr>
      <w:r>
        <w:t xml:space="preserve">Re-prompt and compare.</w:t>
      </w:r>
    </w:p>
    <w:p>
      <w:pPr>
        <w:pStyle w:val="FirstParagraph"/>
      </w:pPr>
      <w:r>
        <w:t xml:space="preserve">You will find: the second pass is usually noticeably better. The standard you held for the first pass was lower than the standard the model could meet with a slightly better prompt.</w:t>
      </w:r>
    </w:p>
    <w:p>
      <w:pPr>
        <w:pStyle w:val="BodyText"/>
      </w:pPr>
      <w:r>
        <w:t xml:space="preserve">This exercise alone, repeated, separates juniors who use AI from seniors who use AI.</w:t>
      </w:r>
    </w:p>
    <w:p>
      <w:r>
        <w:pict>
          <v:rect style="width:0;height:1.5pt" o:hralign="center" o:hrstd="t" o:hr="t"/>
        </w:pict>
      </w:r>
    </w:p>
    <w:bookmarkEnd w:id="30"/>
    <w:bookmarkStart w:id="35" w:name="common-pitfalls"/>
    <w:p>
      <w:pPr>
        <w:pStyle w:val="Heading2"/>
      </w:pPr>
      <w:r>
        <w:t xml:space="preserve">11. Common pitfalls</w:t>
      </w:r>
    </w:p>
    <w:bookmarkStart w:id="31" w:name="rejecting-performatively-in-interviews"/>
    <w:p>
      <w:pPr>
        <w:pStyle w:val="Heading3"/>
      </w:pPr>
      <w:r>
        <w:t xml:space="preserve">11.1. Rejecting performatively in interviews</w:t>
      </w:r>
    </w:p>
    <w:p>
      <w:pPr>
        <w:pStyle w:val="FirstParagraph"/>
      </w:pPr>
      <w:r>
        <w:t xml:space="preserve">Saying</w:t>
      </w:r>
      <w:r>
        <w:t xml:space="preserve"> </w:t>
      </w:r>
      <w:r>
        <w:rPr>
          <w:i/>
          <w:iCs/>
        </w:rPr>
        <w:t xml:space="preserve">“I reject AI code all the time”</w:t>
      </w:r>
      <w:r>
        <w:t xml:space="preserve"> </w:t>
      </w:r>
      <w:r>
        <w:t xml:space="preserve">without specifics. The interviewer asks for an example, you do not have one, and you sound rehearsed.</w:t>
      </w:r>
      <w:r>
        <w:t xml:space="preserve"> </w:t>
      </w:r>
      <w:r>
        <w:rPr>
          <w:b/>
          <w:bCs/>
        </w:rPr>
        <w:t xml:space="preserve">Always have a real example.</w:t>
      </w:r>
    </w:p>
    <w:bookmarkEnd w:id="31"/>
    <w:bookmarkStart w:id="32" w:name="rejecting-reactively-not-deliberately"/>
    <w:p>
      <w:pPr>
        <w:pStyle w:val="Heading3"/>
      </w:pPr>
      <w:r>
        <w:t xml:space="preserve">11.2. Rejecting reactively, not deliberately</w:t>
      </w:r>
    </w:p>
    <w:p>
      <w:pPr>
        <w:pStyle w:val="FirstParagraph"/>
      </w:pPr>
      <w:r>
        <w:t xml:space="preserve">Rejecting because the diff</w:t>
      </w:r>
      <w:r>
        <w:t xml:space="preserve"> </w:t>
      </w:r>
      <w:r>
        <w:t xml:space="preserve">“feels off”</w:t>
      </w:r>
      <w:r>
        <w:t xml:space="preserve"> </w:t>
      </w:r>
      <w:r>
        <w:t xml:space="preserve">without articulating why. That feeling is data, but it has to translate to a sentence. Otherwise you cannot prompt better next time.</w:t>
      </w:r>
    </w:p>
    <w:bookmarkEnd w:id="32"/>
    <w:bookmarkStart w:id="33" w:name="confusing-rejection-with-failure"/>
    <w:p>
      <w:pPr>
        <w:pStyle w:val="Heading3"/>
      </w:pPr>
      <w:r>
        <w:t xml:space="preserve">11.3. Confusing rejection with failure</w:t>
      </w:r>
    </w:p>
    <w:p>
      <w:pPr>
        <w:pStyle w:val="FirstParagraph"/>
      </w:pPr>
      <w:r>
        <w:t xml:space="preserve">A rejected diff is not a failure. It is the</w:t>
      </w:r>
      <w:r>
        <w:t xml:space="preserve"> </w:t>
      </w:r>
      <w:r>
        <w:rPr>
          <w:b/>
          <w:bCs/>
        </w:rPr>
        <w:t xml:space="preserve">review step working as intended</w:t>
      </w:r>
      <w:r>
        <w:t xml:space="preserve">. If your tool produces a wrong diff and you catch it, the system worked. The failure case is the wrong diff that ships.</w:t>
      </w:r>
    </w:p>
    <w:bookmarkEnd w:id="33"/>
    <w:bookmarkStart w:id="34" w:name="rejecting-because-of-taste-alone"/>
    <w:p>
      <w:pPr>
        <w:pStyle w:val="Heading3"/>
      </w:pPr>
      <w:r>
        <w:t xml:space="preserve">11.4. Rejecting because of taste alone</w:t>
      </w:r>
    </w:p>
    <w:p>
      <w:pPr>
        <w:pStyle w:val="FirstParagraph"/>
      </w:pPr>
      <w:r>
        <w:t xml:space="preserve">Sometimes you reject because the diff is</w:t>
      </w:r>
      <w:r>
        <w:t xml:space="preserve"> </w:t>
      </w:r>
      <w:r>
        <w:t xml:space="preserve">“ugly.”</w:t>
      </w:r>
      <w:r>
        <w:t xml:space="preserve"> </w:t>
      </w:r>
      <w:r>
        <w:t xml:space="preserve">That is allowed, but be honest about it. Style preferences are not architectural concerns.</w:t>
      </w:r>
      <w:r>
        <w:t xml:space="preserve"> </w:t>
      </w:r>
      <w:r>
        <w:rPr>
          <w:b/>
          <w:bCs/>
        </w:rPr>
        <w:t xml:space="preserve">Distinguish them when explaining your rejection.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check-yourself"/>
    <w:p>
      <w:pPr>
        <w:pStyle w:val="Heading2"/>
      </w:pPr>
      <w:r>
        <w:t xml:space="preserve">12. CHECK YOURSELF</w:t>
      </w:r>
    </w:p>
    <w:p>
      <w:pPr>
        <w:pStyle w:val="Compact"/>
        <w:numPr>
          <w:ilvl w:val="0"/>
          <w:numId w:val="1006"/>
        </w:numPr>
      </w:pPr>
      <w:r>
        <w:t xml:space="preserve">Can you list the five legitimate reasons to reject a diff?</w:t>
      </w:r>
    </w:p>
    <w:p>
      <w:pPr>
        <w:pStyle w:val="Compact"/>
        <w:numPr>
          <w:ilvl w:val="0"/>
          <w:numId w:val="1007"/>
        </w:numPr>
      </w:pPr>
      <w:r>
        <w:t xml:space="preserve">Can you list the four signals that your prompt — not the model — is wrong?</w:t>
      </w:r>
    </w:p>
    <w:p>
      <w:pPr>
        <w:pStyle w:val="Compact"/>
        <w:numPr>
          <w:ilvl w:val="0"/>
          <w:numId w:val="1008"/>
        </w:numPr>
      </w:pPr>
      <w:r>
        <w:t xml:space="preserve">Do you have a real example of a recent rejection you can describe in 30 seconds?</w:t>
      </w:r>
    </w:p>
    <w:p>
      <w:pPr>
        <w:pStyle w:val="Compact"/>
        <w:numPr>
          <w:ilvl w:val="0"/>
          <w:numId w:val="1009"/>
        </w:numPr>
      </w:pPr>
      <w:r>
        <w:t xml:space="preserve">Can you deliver the section-6 AI code review answer in under 60 seconds, no notes?</w:t>
      </w:r>
    </w:p>
    <w:p>
      <w:pPr>
        <w:pStyle w:val="Compact"/>
        <w:numPr>
          <w:ilvl w:val="0"/>
          <w:numId w:val="1010"/>
        </w:numPr>
      </w:pPr>
      <w:r>
        <w:t xml:space="preserve">Can you handle the section-8 trap question without defending the tool?</w:t>
      </w:r>
    </w:p>
    <w:p>
      <w:r>
        <w:pict>
          <v:rect style="width:0;height:1.5pt" o:hralign="center" o:hrstd="t" o:hr="t"/>
        </w:pict>
      </w:r>
    </w:p>
    <w:bookmarkEnd w:id="36"/>
    <w:bookmarkStart w:id="38" w:name="where-you-are-now"/>
    <w:p>
      <w:pPr>
        <w:pStyle w:val="Heading2"/>
      </w:pPr>
      <w:r>
        <w:t xml:space="preserve">13. Where you are now</w:t>
      </w:r>
    </w:p>
    <w:p>
      <w:pPr>
        <w:pStyle w:val="FirstParagraph"/>
      </w:pPr>
      <w:r>
        <w:t xml:space="preserve">You have:</w:t>
      </w:r>
    </w:p>
    <w:p>
      <w:pPr>
        <w:pStyle w:val="Compact"/>
        <w:numPr>
          <w:ilvl w:val="0"/>
          <w:numId w:val="1011"/>
        </w:numPr>
      </w:pPr>
      <w:r>
        <w:t xml:space="preserve">A vocabulary for AI-assisted coding work (Chapter 1).</w:t>
      </w:r>
    </w:p>
    <w:p>
      <w:pPr>
        <w:pStyle w:val="Compact"/>
        <w:numPr>
          <w:ilvl w:val="0"/>
          <w:numId w:val="1011"/>
        </w:numPr>
      </w:pPr>
      <w:r>
        <w:t xml:space="preserve">A defended answer to</w:t>
      </w:r>
      <w:r>
        <w:t xml:space="preserve"> </w:t>
      </w:r>
      <w:r>
        <w:t xml:space="preserve">“why are humans still needed”</w:t>
      </w:r>
      <w:r>
        <w:t xml:space="preserve"> </w:t>
      </w:r>
      <w:r>
        <w:t xml:space="preserve">(Chapter 2).</w:t>
      </w:r>
    </w:p>
    <w:p>
      <w:pPr>
        <w:pStyle w:val="Compact"/>
        <w:numPr>
          <w:ilvl w:val="0"/>
          <w:numId w:val="1011"/>
        </w:numPr>
      </w:pPr>
      <w:r>
        <w:t xml:space="preserve">A library of patterns plus the discipline to deploy them (Chapter 3.1, 3.2).</w:t>
      </w:r>
    </w:p>
    <w:p>
      <w:pPr>
        <w:pStyle w:val="Compact"/>
        <w:numPr>
          <w:ilvl w:val="0"/>
          <w:numId w:val="1011"/>
        </w:numPr>
      </w:pPr>
      <w:r>
        <w:t xml:space="preserve">A rejection skill plus the language to communicate it (this lesson).</w:t>
      </w:r>
    </w:p>
    <w:p>
      <w:pPr>
        <w:pStyle w:val="FirstParagraph"/>
      </w:pPr>
      <w:r>
        <w:t xml:space="preserve">That is the conceptual half of the course. Chapter 4 takes us into the</w:t>
      </w:r>
      <w:r>
        <w:t xml:space="preserve"> </w:t>
      </w:r>
      <w:r>
        <w:rPr>
          <w:b/>
          <w:bCs/>
        </w:rPr>
        <w:t xml:space="preserve">practical</w:t>
      </w:r>
      <w:r>
        <w:t xml:space="preserve"> </w:t>
      </w:r>
      <w:r>
        <w:t xml:space="preserve">interview formats: live coding, debugging AI-written bugs, and reviewing AI output in real time.</w:t>
      </w:r>
    </w:p>
    <w:p>
      <w:pPr>
        <w:pStyle w:val="BodyText"/>
      </w:pPr>
      <w:r>
        <w:t xml:space="preserve">Open</w:t>
      </w:r>
      <w:r>
        <w:t xml:space="preserve"> </w:t>
      </w:r>
      <w:hyperlink r:id="rId37">
        <w:r>
          <w:rPr>
            <w:rStyle w:val="Hyperlink"/>
            <w:b/>
            <w:bCs/>
          </w:rPr>
          <w:t xml:space="preserve">../chapter-04-live-scenarios/README.md</w:t>
        </w:r>
      </w:hyperlink>
      <w:r>
        <w:t xml:space="preserve">.</w:t>
      </w:r>
    </w:p>
    <w:bookmarkEnd w:id="38"/>
    <w:bookmarkEnd w:id="39"/>
    <w:sectPr>
      <w:footnotePr>
        <w:numRestart w:val="eachSect"/>
      </w:footnotePr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336" w:lineRule="auto"/>
    </w:pPr>
    <w:rPr>
      <w:rFonts w:ascii="Roboto" w:cs="Roboto" w:eastAsia="Roboto" w:hAnsi="Roboto"/>
      <w:color w:val="1A1A1A"/>
      <w:sz w:val="22"/>
    </w:rPr>
  </w:style>
  <w:style w:styleId="BodyText" w:type="paragraph">
    <w:name w:val="Body Text"/>
    <w:basedOn w:val="Normal"/>
    <w:link w:val="BodyTextChar"/>
    <w:qFormat/>
    <w:pPr>
      <w:spacing w:after="80" w:before="180" w:line="324" w:lineRule="auto"/>
    </w:pPr>
    <w:rPr>
      <w:rFonts w:ascii="Roboto" w:cs="Roboto" w:eastAsia="Roboto" w:hAnsi="Roboto"/>
      <w:color w:val="1A1A1A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80" w:line="324" w:lineRule="auto"/>
    </w:pPr>
    <w:rPr>
      <w:rFonts w:ascii="Roboto" w:cs="Roboto" w:eastAsia="Roboto" w:hAnsi="Roboto"/>
      <w:color w:val="1A1A1A"/>
      <w:sz w:val="22"/>
    </w:rPr>
  </w:style>
  <w:style w:customStyle="1" w:styleId="Compact" w:type="paragraph">
    <w:name w:val="Compact"/>
    <w:basedOn w:val="BodyText"/>
    <w:qFormat/>
    <w:pPr>
      <w:spacing w:after="80" w:before="36" w:line="324" w:lineRule="auto"/>
    </w:pPr>
    <w:rPr>
      <w:rFonts w:ascii="Roboto" w:cs="Roboto" w:eastAsia="Roboto" w:hAnsi="Roboto"/>
      <w:color w:val="1A1A1A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60" w:line="276" w:lineRule="auto"/>
      <w:contextualSpacing/>
      <w:jc w:val="center"/>
    </w:pPr>
    <w:rPr>
      <w:rFonts w:ascii="Roboto" w:asciiTheme="majorHAnsi" w:cs="Roboto" w:cstheme="majorBidi" w:eastAsia="Roboto" w:eastAsiaTheme="majorEastAsia" w:hAnsi="Roboto" w:hAnsiTheme="majorHAnsi"/>
      <w:b/>
      <w:color w:val="1F3A5F"/>
      <w:sz w:val="6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480" w:line="288" w:lineRule="auto"/>
    </w:pPr>
    <w:rPr>
      <w:rFonts w:ascii="Roboto" w:cs="Roboto" w:cstheme="majorBidi" w:eastAsia="Roboto" w:eastAsiaTheme="majorEastAsia" w:hAnsi="Roboto"/>
      <w:i w:val="0"/>
      <w:color w:val="555555"/>
      <w:spacing w:val="15"/>
      <w:sz w:val="32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40" w:before="480" w:line="276" w:lineRule="auto"/>
      <w:outlineLvl w:val="0"/>
      <w:pBdr>
        <w:bottom w:color="DDE6F0" w:space="4" w:sz="6" w:val="single"/>
      </w:pBdr>
    </w:pPr>
    <w:rPr>
      <w:rFonts w:ascii="Roboto" w:asciiTheme="majorHAnsi" w:cs="Roboto" w:cstheme="majorBidi" w:eastAsia="Roboto" w:eastAsiaTheme="majorEastAsia" w:hAnsi="Roboto" w:hAnsiTheme="majorHAnsi"/>
      <w:b/>
      <w:color w:val="1F3A5F"/>
      <w:sz w:val="4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60" w:before="400" w:line="276" w:lineRule="auto"/>
      <w:outlineLvl w:val="1"/>
    </w:pPr>
    <w:rPr>
      <w:rFonts w:ascii="Roboto" w:asciiTheme="majorHAnsi" w:cs="Roboto" w:cstheme="majorBidi" w:eastAsia="Roboto" w:eastAsiaTheme="majorEastAsia" w:hAnsi="Roboto" w:hAnsiTheme="majorHAnsi"/>
      <w:b/>
      <w:color w:val="2E5A88"/>
      <w:sz w:val="3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80" w:line="288" w:lineRule="auto"/>
      <w:outlineLvl w:val="2"/>
    </w:pPr>
    <w:rPr>
      <w:rFonts w:ascii="Roboto" w:cs="Roboto" w:cstheme="majorBidi" w:eastAsia="Roboto" w:eastAsiaTheme="majorEastAsia" w:hAnsi="Roboto"/>
      <w:b/>
      <w:color w:val="3D7AB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200" w:line="288" w:lineRule="auto"/>
      <w:outlineLvl w:val="3"/>
    </w:pPr>
    <w:rPr>
      <w:rFonts w:ascii="Roboto" w:cs="Roboto" w:cstheme="majorBidi" w:eastAsia="Roboto" w:eastAsiaTheme="majorEastAsia" w:hAnsi="Roboto"/>
      <w:b/>
      <w:i/>
      <w:iCs/>
      <w:color w:val="5A5A5A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80" w:before="160"/>
      <w:outlineLvl w:val="4"/>
    </w:pPr>
    <w:rPr>
      <w:rFonts w:ascii="Roboto" w:cs="Roboto" w:cstheme="majorBidi" w:eastAsia="Roboto" w:eastAsiaTheme="majorEastAsia" w:hAnsi="Roboto"/>
      <w:b/>
      <w:i/>
      <w:color w:val="5A5A5A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80" w:before="120"/>
      <w:outlineLvl w:val="5"/>
    </w:pPr>
    <w:rPr>
      <w:rFonts w:ascii="Roboto" w:cs="Roboto" w:cstheme="majorBidi" w:eastAsia="Roboto" w:eastAsiaTheme="majorEastAsia" w:hAnsi="Roboto"/>
      <w:i/>
      <w:iCs/>
      <w:color w:val="5A5A5A"/>
      <w:sz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Roboto" w:cs="Roboto" w:eastAsia="Roboto" w:hAnsi="Roboto"/>
      <w:i/>
      <w:color w:val="555555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Roboto Mono" w:cs="Roboto Mono" w:eastAsia="Roboto Mono" w:hAnsi="Roboto Mono"/>
      <w:color w:val="1F3A5F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Roboto" w:cs="Roboto" w:eastAsia="Roboto" w:hAnsi="Roboto"/>
      <w:color w:val="2E5A88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Roboto" w:asciiTheme="majorHAnsi" w:cs="Roboto" w:cstheme="majorBidi" w:eastAsia="Roboto" w:eastAsiaTheme="majorEastAsia" w:hAnsi="Roboto" w:hAnsiTheme="majorHAnsi"/>
      <w:b w:val="0"/>
      <w:bCs w:val="0"/>
      <w:color w:val="555555"/>
    </w:rPr>
  </w:style>
  <w:style w:customStyle="1" w:styleId="SourceCode" w:type="paragraph">
    <w:name w:val="Source Code"/>
    <w:pPr>
      <w:spacing w:after="80" w:before="80" w:line="300" w:lineRule="auto"/>
      <w:shd w:color="auto" w:fill="F4F4F4" w:val="clear"/>
    </w:pPr>
    <w:rPr>
      <w:rFonts w:ascii="Roboto Mono" w:cs="Roboto Mono" w:eastAsia="Roboto Mono" w:hAnsi="Roboto Mono"/>
      <w:color w:val="1A1A1A"/>
      <w:sz w:val="18"/>
    </w:r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7" Target="../chapter-04-live-scenarios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../chapter-04-live-scenarios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3.3 — Rejecting AI Output</dc:title>
  <dc:creator/>
  <cp:keywords/>
  <dcterms:created xsi:type="dcterms:W3CDTF">2026-05-12T02:33:57Z</dcterms:created>
  <dcterms:modified xsi:type="dcterms:W3CDTF">2026-05-12T02:33:57Z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