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· Lesson 3 — Creating the Data Files</w:t>
      </w:r>
    </w:p>
    <w:bookmarkStart w:id="40" w:name="X2e6dab97ad12bc11d0d57f40b232932f5597c25"/>
    <w:p>
      <w:pPr>
        <w:pStyle w:val="Heading1"/>
      </w:pPr>
      <w:r>
        <w:t xml:space="preserve">Chapter 2 · Lesson 3 — Creating the Data Files</w:t>
      </w:r>
    </w:p>
    <w:p>
      <w:pPr>
        <w:pStyle w:val="BlockText"/>
      </w:pPr>
      <w:r>
        <w:rPr>
          <w:i/>
          <w:iCs/>
        </w:rPr>
        <w:t xml:space="preserve">Goal: fill 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lib/matches.ts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lib/teams.ts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lib/players.ts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lib/constants.ts</w:t>
      </w:r>
      <w:r>
        <w:rPr>
          <w:i/>
          <w:iCs/>
        </w:rPr>
        <w:t xml:space="preserve">. By the end of this lesson, the data layer is complete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calculateTeamScores(team)</w:t>
      </w:r>
      <w:r>
        <w:rPr>
          <w:i/>
          <w:iCs/>
        </w:rPr>
        <w:t xml:space="preserve"> </w:t>
      </w:r>
      <w:r>
        <w:rPr>
          <w:i/>
          <w:iCs/>
        </w:rPr>
        <w:t xml:space="preserve">produces real numbers.</w:t>
      </w:r>
    </w:p>
    <w:bookmarkStart w:id="11" w:name="Xc3a50c75ea3fcf21f4fe950f4e386ff30911e7f"/>
    <w:p>
      <w:pPr>
        <w:pStyle w:val="Heading2"/>
      </w:pPr>
      <w:r>
        <w:t xml:space="preserve">Why this lesson is</w:t>
      </w:r>
      <w:r>
        <w:t xml:space="preserve"> </w:t>
      </w:r>
      <w:r>
        <w:t xml:space="preserve">“boring”</w:t>
      </w:r>
      <w:r>
        <w:t xml:space="preserve"> </w:t>
      </w:r>
      <w:r>
        <w:t xml:space="preserve">and why that’s a feature</w:t>
      </w:r>
    </w:p>
    <w:p>
      <w:pPr>
        <w:pStyle w:val="FirstParagraph"/>
      </w:pPr>
      <w:r>
        <w:t xml:space="preserve">You’re about to spend an hour typing match results, team picks, and player metadata. There’s no React in this lesson. No JSX. No clever logic. Just data.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on purpose</w:t>
      </w:r>
      <w:r>
        <w:t xml:space="preserve">. Two reasons:</w:t>
      </w:r>
    </w:p>
    <w:bookmarkStart w:id="9" w:name="X622a3ab2b05650048ab0317099fae7b184f74d8"/>
    <w:p>
      <w:pPr>
        <w:pStyle w:val="Heading3"/>
      </w:pPr>
      <w:r>
        <w:t xml:space="preserve">1. Real apps spend a lot of time on data plumbing.</w:t>
      </w:r>
    </w:p>
    <w:p>
      <w:pPr>
        <w:pStyle w:val="FirstParagraph"/>
      </w:pPr>
      <w:r>
        <w:t xml:space="preserve">In an interview, you’ll be asked to build a feature in 45 minutes.</w:t>
      </w:r>
      <w:r>
        <w:t xml:space="preserve"> </w:t>
      </w:r>
      <w:r>
        <w:rPr>
          <w:b/>
          <w:bCs/>
        </w:rPr>
        <w:t xml:space="preserve">A third of that time is going to be typing fixture data</w:t>
      </w:r>
      <w:r>
        <w:t xml:space="preserve"> </w:t>
      </w:r>
      <w:r>
        <w:t xml:space="preserve">so you have something to render. Practicing it on a real, larger-than-toy dataset prepares you for that.</w:t>
      </w:r>
    </w:p>
    <w:bookmarkEnd w:id="9"/>
    <w:bookmarkStart w:id="10" w:name="X47dad6610c317dda2f6e580773bc6a02bc51af4"/>
    <w:p>
      <w:pPr>
        <w:pStyle w:val="Heading3"/>
      </w:pPr>
      <w:r>
        <w:t xml:space="preserve">2. Typing the data forces you to feel the invariants.</w:t>
      </w:r>
    </w:p>
    <w:p>
      <w:pPr>
        <w:pStyle w:val="FirstParagraph"/>
      </w:pPr>
      <w:r>
        <w:t xml:space="preserve">When you write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object and have to lay out its 16 R1 picks in the same order as the 16 matches in</w:t>
      </w:r>
      <w:r>
        <w:t xml:space="preserve"> </w:t>
      </w:r>
      <w:r>
        <w:rPr>
          <w:rStyle w:val="VerbatimChar"/>
        </w:rPr>
        <w:t xml:space="preserve">ROUND1_MATCHES</w:t>
      </w:r>
      <w:r>
        <w:t xml:space="preserve"> </w:t>
      </w:r>
      <w:r>
        <w:t xml:space="preserve">— you internalize Lesson 1.2’s invariant in your fingers. That’s worth more than reading about it three times.</w:t>
      </w:r>
    </w:p>
    <w:p>
      <w:pPr>
        <w:pStyle w:val="BodyText"/>
      </w:pPr>
      <w:r>
        <w:t xml:space="preserve">If you really want to skip the typing, copy the files from the repo.</w:t>
      </w:r>
      <w:r>
        <w:t xml:space="preserve"> </w:t>
      </w:r>
      <w:r>
        <w:rPr>
          <w:b/>
          <w:bCs/>
        </w:rPr>
        <w:t xml:space="preserve">But read every section even if you copy.</w:t>
      </w:r>
      <w:r>
        <w:t xml:space="preserve"> </w:t>
      </w:r>
      <w:r>
        <w:t xml:space="preserve">The commentary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piece looks the way it does.</w:t>
      </w:r>
    </w:p>
    <w:bookmarkEnd w:id="10"/>
    <w:bookmarkEnd w:id="11"/>
    <w:bookmarkStart w:id="12" w:name="the-four-files-well-build"/>
    <w:p>
      <w:pPr>
        <w:pStyle w:val="Heading2"/>
      </w:pPr>
      <w:r>
        <w:t xml:space="preserve">The four files we’ll build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matches.ts      ← all 31 matches across 5 rounds</w:t>
      </w:r>
      <w:r>
        <w:br/>
      </w:r>
      <w:r>
        <w:rPr>
          <w:rStyle w:val="VerbatimChar"/>
        </w:rPr>
        <w:t xml:space="preserve">├── teams.ts        ← all 8 fantasy teams with their picks</w:t>
      </w:r>
      <w:r>
        <w:br/>
      </w:r>
      <w:r>
        <w:rPr>
          <w:rStyle w:val="VerbatimChar"/>
        </w:rPr>
        <w:t xml:space="preserve">├── players.ts      ← player metadata dictionary</w:t>
      </w:r>
      <w:r>
        <w:br/>
      </w:r>
      <w:r>
        <w:rPr>
          <w:rStyle w:val="VerbatimChar"/>
        </w:rPr>
        <w:t xml:space="preserve">└── constants.ts    ← shared style helpers and ball colors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to the scoring function from Chapter 1 Lesson 3. Without them,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has nothing to crunch.</w:t>
      </w:r>
    </w:p>
    <w:bookmarkEnd w:id="12"/>
    <w:bookmarkStart w:id="19" w:name="file-1-libmatches.ts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lib/matches.ts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lib/matches.ts</w:t>
      </w:r>
      <w:r>
        <w:t xml:space="preserve"> </w:t>
      </w:r>
      <w:r>
        <w:t xml:space="preserve">in the repo. The file starts like this: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ROUND1_MATCHES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'Liam Highfield'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seed1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'Judd Trump'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'Gary Wilson'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'Judd Trump'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seed1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14 more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Walk through the structure:</w:t>
      </w:r>
    </w:p>
    <w:bookmarkStart w:id="13" w:name="why-one-type-import-at-the-top"/>
    <w:p>
      <w:pPr>
        <w:pStyle w:val="Heading3"/>
      </w:pPr>
      <w:r>
        <w:t xml:space="preserve">Why one type import at the top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import type</w:t>
      </w:r>
      <w:r>
        <w:t xml:space="preserve"> </w:t>
      </w:r>
      <w:r>
        <w:t xml:space="preserve">keyword is a TypeScript-only thing. It says</w:t>
      </w:r>
      <w:r>
        <w:t xml:space="preserve"> </w:t>
      </w:r>
      <w:r>
        <w:rPr>
          <w:i/>
          <w:iCs/>
        </w:rPr>
        <w:t xml:space="preserve">“I’m only importing this for type-checking; erase this import in the compiled JS.”</w:t>
      </w:r>
      <w:r>
        <w:t xml:space="preserve"> </w:t>
      </w:r>
      <w:r>
        <w:t xml:space="preserve">The runtime never needs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(it’s just a shape, not a value), so erasing it produces smaller bundles.</w:t>
      </w:r>
    </w:p>
    <w:p>
      <w:pPr>
        <w:pStyle w:val="BodyText"/>
      </w:pPr>
      <w:r>
        <w:t xml:space="preserve">If you wrote</w:t>
      </w:r>
      <w:r>
        <w:t xml:space="preserve"> </w:t>
      </w:r>
      <w:r>
        <w:rPr>
          <w:rStyle w:val="VerbatimChar"/>
        </w:rPr>
        <w:t xml:space="preserve">import { Match }</w:t>
      </w:r>
      <w:r>
        <w:t xml:space="preserve"> </w:t>
      </w:r>
      <w:r>
        <w:t xml:space="preserve">instead, the compiler would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erase it because it’s an interface — but</w:t>
      </w:r>
      <w:r>
        <w:t xml:space="preserve"> </w:t>
      </w:r>
      <w:r>
        <w:rPr>
          <w:rStyle w:val="VerbatimChar"/>
        </w:rPr>
        <w:t xml:space="preserve">import type</w:t>
      </w:r>
      <w:r>
        <w:t xml:space="preserve"> </w:t>
      </w:r>
      <w:r>
        <w:t xml:space="preserve">makes the intent explicit. Senior projects use</w:t>
      </w:r>
      <w:r>
        <w:t xml:space="preserve"> </w:t>
      </w:r>
      <w:r>
        <w:rPr>
          <w:rStyle w:val="VerbatimChar"/>
        </w:rPr>
        <w:t xml:space="preserve">import type</w:t>
      </w:r>
      <w:r>
        <w:t xml:space="preserve"> </w:t>
      </w:r>
      <w:r>
        <w:t xml:space="preserve">consistently.</w:t>
      </w:r>
    </w:p>
    <w:bookmarkEnd w:id="13"/>
    <w:bookmarkStart w:id="14" w:name="export-const-round1_matches-match"/>
    <w:p>
      <w:pPr>
        <w:pStyle w:val="Heading3"/>
      </w:pPr>
      <w:r>
        <w:rPr>
          <w:rStyle w:val="VerbatimChar"/>
        </w:rPr>
        <w:t xml:space="preserve">export const ROUND1_MATCHES: Match[]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export</w:t>
      </w:r>
      <w:r>
        <w:t xml:space="preserve"> </w:t>
      </w:r>
      <w:r>
        <w:t xml:space="preserve">so other files (</w:t>
      </w:r>
      <w:r>
        <w:rPr>
          <w:rStyle w:val="VerbatimChar"/>
        </w:rPr>
        <w:t xml:space="preserve">lib/scoring.ts</w:t>
      </w:r>
      <w:r>
        <w:t xml:space="preserve">, components) can import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const</w:t>
      </w:r>
      <w:r>
        <w:t xml:space="preserve"> </w:t>
      </w:r>
      <w:r>
        <w:t xml:space="preserve">because we never reassign the array. (We could mutate the array’s contents, but TypeScript’s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modifiers can prevent that too — we don’t bother for an internal data file.)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: Match[]</w:t>
      </w:r>
      <w:r>
        <w:t xml:space="preserve"> </w:t>
      </w:r>
      <w:r>
        <w:t xml:space="preserve">is the type annotation: an array of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objects.</w:t>
      </w:r>
      <w:r>
        <w:t xml:space="preserve"> </w:t>
      </w:r>
      <w:r>
        <w:rPr>
          <w:b/>
          <w:bCs/>
        </w:rPr>
        <w:t xml:space="preserve">TypeScript will complain</w:t>
      </w:r>
      <w:r>
        <w:t xml:space="preserve"> </w:t>
      </w:r>
      <w:r>
        <w:t xml:space="preserve">if you forget a required field on any item, or add a typo, or pass a number where a string is expected. That’s the whole point.</w:t>
      </w:r>
    </w:p>
    <w:bookmarkEnd w:id="14"/>
    <w:bookmarkStart w:id="15" w:name="the-objects-themselves"/>
    <w:p>
      <w:pPr>
        <w:pStyle w:val="Heading3"/>
      </w:pPr>
      <w:r>
        <w:t xml:space="preserve">The objects themselves</w:t>
      </w:r>
    </w:p>
    <w:p>
      <w:pPr>
        <w:pStyle w:val="SourceCode"/>
      </w:pP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'Liam Highfield'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seed1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Six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p1</w:t>
      </w:r>
      <w:r>
        <w:t xml:space="preserve">,</w:t>
      </w:r>
      <w:r>
        <w:t xml:space="preserve"> </w:t>
      </w:r>
      <w:r>
        <w:rPr>
          <w:rStyle w:val="VerbatimChar"/>
        </w:rPr>
        <w:t xml:space="preserve">p2</w:t>
      </w:r>
      <w:r>
        <w:t xml:space="preserve">,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seed1</w:t>
      </w:r>
      <w:r>
        <w:t xml:space="preserve">. All required for finished R1 matches. Matches the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interface exactly.</w:t>
      </w:r>
    </w:p>
    <w:p>
      <w:pPr>
        <w:pStyle w:val="BodyText"/>
      </w:pPr>
      <w:r>
        <w:t xml:space="preserve">The fields are aligned vertically with whitespace for readability — that’s a style choice, not a requirement. Prettier will collapse them on save unless your</w:t>
      </w:r>
      <w:r>
        <w:t xml:space="preserve"> </w:t>
      </w:r>
      <w:r>
        <w:rPr>
          <w:rStyle w:val="VerbatimChar"/>
        </w:rPr>
        <w:t xml:space="preserve">printWidth</w:t>
      </w:r>
      <w:r>
        <w:t xml:space="preserve"> </w:t>
      </w:r>
      <w:r>
        <w:t xml:space="preserve">is wide enough; the codebase uses 100 chars and the alignment fits comfortably.</w:t>
      </w:r>
    </w:p>
    <w:bookmarkEnd w:id="15"/>
    <w:bookmarkStart w:id="16" w:name="pending-matches-look-different"/>
    <w:p>
      <w:pPr>
        <w:pStyle w:val="Heading3"/>
      </w:pPr>
      <w:r>
        <w:t xml:space="preserve">Pending matches look different</w:t>
      </w:r>
    </w:p>
    <w:p>
      <w:pPr>
        <w:pStyle w:val="FirstParagraph"/>
      </w:pPr>
      <w:r>
        <w:t xml:space="preserve">By the end of the tournament every match has a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. But during the tournament, before any QF matches were finished, the</w:t>
      </w:r>
      <w:r>
        <w:t xml:space="preserve"> </w:t>
      </w:r>
      <w:r>
        <w:rPr>
          <w:rStyle w:val="VerbatimChar"/>
        </w:rPr>
        <w:t xml:space="preserve">QF_MATCHES</w:t>
      </w:r>
      <w:r>
        <w:t xml:space="preserve"> </w:t>
      </w:r>
      <w:r>
        <w:t xml:space="preserve">array would have looked like this:</w:t>
      </w:r>
    </w:p>
    <w:p>
      <w:pPr>
        <w:pStyle w:val="SourceCode"/>
      </w:pP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 Allen'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winner, no score yet</w:t>
      </w:r>
    </w:p>
    <w:p>
      <w:pPr>
        <w:pStyle w:val="FirstParagraph"/>
      </w:pPr>
      <w:r>
        <w:t xml:space="preserve">Two fields instead of five.</w:t>
      </w:r>
      <w:r>
        <w:t xml:space="preserve"> </w:t>
      </w:r>
      <w:r>
        <w:rPr>
          <w:b/>
          <w:bCs/>
        </w:rPr>
        <w:t xml:space="preserve">Optional fields can simply be left out.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“absent vs zero”</w:t>
      </w:r>
      <w:r>
        <w:t xml:space="preserve"> </w:t>
      </w:r>
      <w:r>
        <w:t xml:space="preserve">distinction from Lesson 1, expressed in data.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 of the codebase, every match has been played and every winner is filled in. But you can imagine going back to a pre-Final state where</w:t>
      </w:r>
      <w:r>
        <w:t xml:space="preserve"> </w:t>
      </w:r>
      <w:r>
        <w:rPr>
          <w:rStyle w:val="VerbatimChar"/>
        </w:rPr>
        <w:t xml:space="preserve">FINAL_MATCH[0]</w:t>
      </w:r>
      <w:r>
        <w:t xml:space="preserve"> </w:t>
      </w:r>
      <w:r>
        <w:t xml:space="preserve">was just</w:t>
      </w:r>
      <w:r>
        <w:t xml:space="preserve"> </w:t>
      </w:r>
      <w:r>
        <w:rPr>
          <w:rStyle w:val="VerbatimChar"/>
        </w:rPr>
        <w:t xml:space="preserve">{ id: 1, p1: 'Shaun Murphy', p2: 'Wu Yize' }</w:t>
      </w:r>
      <w:r>
        <w:t xml:space="preserve"> </w:t>
      </w:r>
      <w:r>
        <w:t xml:space="preserve">— no winner, no score. The scoring function would correctly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everyone’s Final pick until the field is filled.</w:t>
      </w:r>
    </w:p>
    <w:bookmarkEnd w:id="16"/>
    <w:bookmarkStart w:id="17" w:name="the-four-other-rounds"/>
    <w:p>
      <w:pPr>
        <w:pStyle w:val="Heading3"/>
      </w:pPr>
      <w:r>
        <w:t xml:space="preserve">The four other rounds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ROUND2_MATCHES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8 entries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QF_MATCHES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4 entries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SF_MATCHES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2 entries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FINAL_MATCH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1 entry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Same shape, fewer entries. Note</w:t>
      </w:r>
      <w:r>
        <w:t xml:space="preserve"> </w:t>
      </w:r>
      <w:r>
        <w:rPr>
          <w:rStyle w:val="VerbatimChar"/>
        </w:rPr>
        <w:t xml:space="preserve">FINAL_MATCH</w:t>
      </w:r>
      <w:r>
        <w:t xml:space="preserve"> </w:t>
      </w:r>
      <w:r>
        <w:t xml:space="preserve">is still 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even though it has just one element. Why?</w:t>
      </w:r>
    </w:p>
    <w:p>
      <w:pPr>
        <w:pStyle w:val="BodyText"/>
      </w:pPr>
      <w:r>
        <w:t xml:space="preserve">Because consistency with the other rounds is more valuable than the trivial savings of</w:t>
      </w:r>
      <w:r>
        <w:t xml:space="preserve"> </w:t>
      </w:r>
      <w:r>
        <w:rPr>
          <w:rStyle w:val="VerbatimChar"/>
        </w:rPr>
        <w:t xml:space="preserve">export const FINAL_MATCH: Match</w:t>
      </w:r>
      <w:r>
        <w:t xml:space="preserve">. Code that does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over rounds can treat them all uniformly:</w:t>
      </w:r>
    </w:p>
    <w:p>
      <w:pPr>
        <w:pStyle w:val="SourceCode"/>
      </w:pPr>
      <w:r>
        <w:rPr>
          <w:rStyle w:val="NormalTok"/>
        </w:rPr>
        <w:t xml:space="preserve">[ROUND1_MATCHES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ROUND2_MATCHES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QF_MATCHES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SF_MATCHES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FINAL_MATCH]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(round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FINAL_MATCH</w:t>
      </w:r>
      <w:r>
        <w:t xml:space="preserve"> </w:t>
      </w:r>
      <w:r>
        <w:t xml:space="preserve">were a single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object, the loop above would crash.</w:t>
      </w:r>
      <w:r>
        <w:t xml:space="preserve"> </w:t>
      </w:r>
      <w:r>
        <w:rPr>
          <w:b/>
          <w:bCs/>
        </w:rPr>
        <w:t xml:space="preserve">Symmetric data shapes simplify the code that reads them.</w:t>
      </w:r>
    </w:p>
    <w:bookmarkEnd w:id="17"/>
    <w:bookmarkStart w:id="18" w:name="how-the-file-ends"/>
    <w:p>
      <w:pPr>
        <w:pStyle w:val="Heading3"/>
      </w:pPr>
      <w:r>
        <w:t xml:space="preserve">How the file ends</w:t>
      </w:r>
    </w:p>
    <w:p>
      <w:pPr>
        <w:pStyle w:val="FirstParagraph"/>
      </w:pPr>
      <w:r>
        <w:t xml:space="preserve">The full file is about 90 lines. It exports five constants. The order is</w:t>
      </w:r>
      <w:r>
        <w:t xml:space="preserve"> </w:t>
      </w:r>
      <w:r>
        <w:rPr>
          <w:b/>
          <w:bCs/>
        </w:rPr>
        <w:t xml:space="preserve">R1 first, Final last</w:t>
      </w:r>
      <w:r>
        <w:t xml:space="preserve"> </w:t>
      </w:r>
      <w:r>
        <w:t xml:space="preserve">— chronological order from the user’s point of view, not bracket-evaluation order. The reader’s brain is happier in chronological order.</w:t>
      </w:r>
    </w:p>
    <w:bookmarkEnd w:id="18"/>
    <w:bookmarkEnd w:id="19"/>
    <w:bookmarkStart w:id="25" w:name="file-2-libteams.ts"/>
    <w:p>
      <w:pPr>
        <w:pStyle w:val="Heading2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lib/teams.ts</w:t>
      </w:r>
    </w:p>
    <w:p>
      <w:pPr>
        <w:pStyle w:val="FirstParagraph"/>
      </w:pPr>
      <w:r>
        <w:t xml:space="preserve">This is the longest file in the project. Opening it in the repo: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Team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'Invincibles'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'#0F5132'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'Unstoppable &amp; Unbeatable'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'Judd Trump'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'John Higgins'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'Mark Williams'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12 more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'Mark Williams'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'Mark Allen'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'John Higgins'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'Wu Yize'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'Shaun Murphy'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'Wu Yize'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'Wu Yize'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'Uncredibles'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6 more teams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Start w:id="20" w:name="whats-in-each-team"/>
    <w:p>
      <w:pPr>
        <w:pStyle w:val="Heading3"/>
      </w:pPr>
      <w:r>
        <w:t xml:space="preserve">What’s in each 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motto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 </w:t>
      </w:r>
      <w:r>
        <w:t xml:space="preserve">are the team’s primary brand pair, used for gradients in headers and badges.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Picks</w:t>
      </w:r>
      <w:r>
        <w:t xml:space="preserve">: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(16 strings),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(8 strings),</w:t>
      </w:r>
      <w:r>
        <w:t xml:space="preserve"> </w:t>
      </w:r>
      <w:r>
        <w:rPr>
          <w:rStyle w:val="VerbatimChar"/>
        </w:rPr>
        <w:t xml:space="preserve">qf</w:t>
      </w:r>
      <w:r>
        <w:t xml:space="preserve"> </w:t>
      </w:r>
      <w:r>
        <w:t xml:space="preserve">(4 strings),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(2 strings),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(1 string).</w:t>
      </w:r>
    </w:p>
    <w:p>
      <w:pPr>
        <w:pStyle w:val="FirstParagraph"/>
      </w:pPr>
      <w:r>
        <w:t xml:space="preserve">That’s it.</w:t>
      </w:r>
    </w:p>
    <w:bookmarkEnd w:id="20"/>
    <w:bookmarkStart w:id="21" w:name="X2457cae4b844a2a7cf13a007117d18601f00401"/>
    <w:p>
      <w:pPr>
        <w:pStyle w:val="Heading3"/>
      </w:pPr>
      <w:r>
        <w:t xml:space="preserve">How to type 16 picks without going insane</w:t>
      </w:r>
    </w:p>
    <w:p>
      <w:pPr>
        <w:pStyle w:val="FirstParagraph"/>
      </w:pPr>
      <w:r>
        <w:t xml:space="preserve">Realistically you do this with a printout of the bracket on one side and your editor on the other. For each match in</w:t>
      </w:r>
      <w:r>
        <w:t xml:space="preserve"> </w:t>
      </w:r>
      <w:r>
        <w:rPr>
          <w:rStyle w:val="VerbatimChar"/>
        </w:rPr>
        <w:t xml:space="preserve">ROUND1_MATCHES</w:t>
      </w:r>
      <w:r>
        <w:t xml:space="preserve">, ask the team owner</w:t>
      </w:r>
      <w:r>
        <w:t xml:space="preserve"> </w:t>
      </w:r>
      <w:r>
        <w:rPr>
          <w:i/>
          <w:iCs/>
        </w:rPr>
        <w:t xml:space="preserve">“who do you pick?”</w:t>
      </w:r>
      <w:r>
        <w:t xml:space="preserve"> </w:t>
      </w:r>
      <w:r>
        <w:t xml:space="preserve">and write the name in the corresponding slot.</w:t>
      </w:r>
    </w:p>
    <w:p>
      <w:pPr>
        <w:pStyle w:val="BodyText"/>
      </w:pPr>
      <w:r>
        <w:t xml:space="preserve">The order is</w:t>
      </w:r>
      <w:r>
        <w:t xml:space="preserve"> </w:t>
      </w:r>
      <w:r>
        <w:rPr>
          <w:b/>
          <w:bCs/>
        </w:rPr>
        <w:t xml:space="preserve">the same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ROUND1_MATCHES</w:t>
      </w:r>
      <w:r>
        <w:t xml:space="preserve">. So</w:t>
      </w:r>
      <w:r>
        <w:t xml:space="preserve"> </w:t>
      </w:r>
      <w:r>
        <w:rPr>
          <w:rStyle w:val="VerbatimChar"/>
        </w:rPr>
        <w:t xml:space="preserve">r1[0]</w:t>
      </w:r>
      <w:r>
        <w:t xml:space="preserve"> </w:t>
      </w:r>
      <w:r>
        <w:t xml:space="preserve">is the team’s pick for</w:t>
      </w:r>
      <w:r>
        <w:t xml:space="preserve"> </w:t>
      </w:r>
      <w:r>
        <w:rPr>
          <w:rStyle w:val="VerbatimChar"/>
        </w:rPr>
        <w:t xml:space="preserve">ROUND1_MATCHES[0]</w:t>
      </w:r>
      <w:r>
        <w:t xml:space="preserve"> </w:t>
      </w:r>
      <w:r>
        <w:t xml:space="preserve">(which is the Zhao vs Highfield match — so the answer is either</w:t>
      </w:r>
      <w:r>
        <w:t xml:space="preserve"> </w:t>
      </w:r>
      <w:r>
        <w:rPr>
          <w:rStyle w:val="VerbatimChar"/>
        </w:rPr>
        <w:t xml:space="preserve">'Zhao Xintong'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'Liam Highfield'</w:t>
      </w:r>
      <w:r>
        <w:t xml:space="preserve">).</w:t>
      </w:r>
    </w:p>
    <w:p>
      <w:pPr>
        <w:pStyle w:val="BodyText"/>
      </w:pPr>
      <w:r>
        <w:t xml:space="preserve">When you’re typing the file, having both files open side-by-side in split view is essential.</w:t>
      </w:r>
      <w:r>
        <w:t xml:space="preserve"> </w:t>
      </w:r>
      <w:r>
        <w:rPr>
          <w:b/>
          <w:bCs/>
        </w:rPr>
        <w:t xml:space="preserve">Visual alignment between two files is the real-world enforcement of the invariant.</w:t>
      </w:r>
    </w:p>
    <w:bookmarkEnd w:id="21"/>
    <w:bookmarkStart w:id="23" w:name="color-choices"/>
    <w:p>
      <w:pPr>
        <w:pStyle w:val="Heading3"/>
      </w:pPr>
      <w:r>
        <w:t xml:space="preserve">Color choices</w:t>
      </w:r>
    </w:p>
    <w:p>
      <w:pPr>
        <w:pStyle w:val="FirstParagraph"/>
      </w:pPr>
      <w:r>
        <w:t xml:space="preserve">Each team has a primary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. The convention used in this codebase: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color</w:t>
      </w:r>
      <w:r>
        <w:t xml:space="preserve"> </w:t>
      </w:r>
      <w:r>
        <w:t xml:space="preserve">is the darker / saturated shade.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accent</w:t>
      </w:r>
      <w:r>
        <w:t xml:space="preserve"> </w:t>
      </w:r>
      <w:r>
        <w:t xml:space="preserve">is the lighter shade.</w:t>
      </w:r>
    </w:p>
    <w:p>
      <w:pPr>
        <w:pStyle w:val="FirstParagraph"/>
      </w:pPr>
      <w:r>
        <w:t xml:space="preserve">They’re paired in CSS gradients like: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`linear-gradient(135deg,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0%,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100%)`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That produces a smooth gradient from dark to light along a 135° diagonal. The visual richness of the team headers comes entirely from this two-color recipe.</w:t>
      </w:r>
    </w:p>
    <w:p>
      <w:pPr>
        <w:pStyle w:val="BodyText"/>
      </w:pPr>
      <w:r>
        <w:t xml:space="preserve">When choosing colors:</w:t>
      </w:r>
    </w:p>
    <w:p>
      <w:pPr>
        <w:pStyle w:val="Compact"/>
        <w:numPr>
          <w:ilvl w:val="0"/>
          <w:numId w:val="1004"/>
        </w:numPr>
      </w:pPr>
      <w:r>
        <w:t xml:space="preserve">Don’t use HSL math to pick the accent. Use a tool like Tailwind’s color palette (</w:t>
      </w:r>
      <w:r>
        <w:rPr>
          <w:rStyle w:val="VerbatimChar"/>
        </w:rPr>
        <w:t xml:space="preserve">emerald-700</w:t>
      </w:r>
      <w:r>
        <w:t xml:space="preserve"> </w:t>
      </w:r>
      <w:r>
        <w:t xml:space="preserve">paired with</w:t>
      </w:r>
      <w:r>
        <w:t xml:space="preserve"> </w:t>
      </w:r>
      <w:r>
        <w:rPr>
          <w:rStyle w:val="VerbatimChar"/>
        </w:rPr>
        <w:t xml:space="preserve">emerald-400</w:t>
      </w:r>
      <w:r>
        <w:t xml:space="preserve">, etc.) or</w:t>
      </w:r>
      <w:r>
        <w:t xml:space="preserve"> </w:t>
      </w:r>
      <w:hyperlink r:id="rId22">
        <w:r>
          <w:rPr>
            <w:rStyle w:val="Hyperlink"/>
          </w:rPr>
          <w:t xml:space="preserve">coolors.co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Avoid pure red/green/blue — they look childish. Stick with curated palettes.</w:t>
      </w:r>
    </w:p>
    <w:p>
      <w:pPr>
        <w:pStyle w:val="Compact"/>
        <w:numPr>
          <w:ilvl w:val="0"/>
          <w:numId w:val="1004"/>
        </w:numPr>
      </w:pPr>
      <w:r>
        <w:t xml:space="preserve">Make sure the contrast is high enough that white text reads cleanly on top.</w:t>
      </w:r>
    </w:p>
    <w:bookmarkEnd w:id="23"/>
    <w:bookmarkStart w:id="24" w:name="two-optional-fields-you-might-see"/>
    <w:p>
      <w:pPr>
        <w:pStyle w:val="Heading3"/>
      </w:pPr>
      <w:r>
        <w:t xml:space="preserve">Two optional fields you might see</w:t>
      </w:r>
    </w:p>
    <w:p>
      <w:pPr>
        <w:pStyle w:val="FirstParagraph"/>
      </w:pPr>
      <w:r>
        <w:t xml:space="preserve">Recall from Lesson 1.2 that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has two optional helper arrays:</w:t>
      </w:r>
      <w:r>
        <w:t xml:space="preserve"> </w:t>
      </w:r>
      <w:r>
        <w:rPr>
          <w:rStyle w:val="VerbatimChar"/>
        </w:rPr>
        <w:t xml:space="preserve">r1Players?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r2Players?</w:t>
      </w:r>
      <w:r>
        <w:t xml:space="preserve">. You’ll see them on a few teams. They’re only used in edge cases for scoring. Most of the eight teams will not have these arrays. Don’t worry about them yet; you’ll meet them again in Chapter 4 if at all.</w:t>
      </w:r>
    </w:p>
    <w:bookmarkEnd w:id="24"/>
    <w:bookmarkEnd w:id="25"/>
    <w:bookmarkStart w:id="30" w:name="file-3-libplayers.ts"/>
    <w:p>
      <w:pPr>
        <w:pStyle w:val="Heading2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lib/players.ts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PlayerInfo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'🇨🇳'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'Defending Champion'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'Judd Trump'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 No. 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'Mark Allen'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 Tier'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29 more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dictionary</w:t>
      </w:r>
      <w:r>
        <w:t xml:space="preserve"> </w:t>
      </w:r>
      <w:r>
        <w:t xml:space="preserve">we discussed in Lesson 1.2 — keyed by player name, value is metadata.</w:t>
      </w:r>
    </w:p>
    <w:bookmarkStart w:id="26" w:name="recordstring-playerinfo-explained"/>
    <w:p>
      <w:pPr>
        <w:pStyle w:val="Heading3"/>
      </w:pPr>
      <w:r>
        <w:rPr>
          <w:rStyle w:val="VerbatimChar"/>
        </w:rPr>
        <w:t xml:space="preserve">Record&lt;string, PlayerInfo&gt;</w:t>
      </w:r>
      <w:r>
        <w:t xml:space="preserve"> </w:t>
      </w:r>
      <w:r>
        <w:t xml:space="preserve">explained</w:t>
      </w:r>
    </w:p>
    <w:p>
      <w:pPr>
        <w:pStyle w:val="FirstParagraph"/>
      </w:pPr>
      <w:r>
        <w:rPr>
          <w:rStyle w:val="VerbatimChar"/>
        </w:rPr>
        <w:t xml:space="preserve">Record&lt;K, V&gt;</w:t>
      </w:r>
      <w:r>
        <w:t xml:space="preserve"> </w:t>
      </w:r>
      <w:r>
        <w:t xml:space="preserve">is TypeScript shorthand for</w:t>
      </w:r>
      <w:r>
        <w:t xml:space="preserve"> </w:t>
      </w:r>
      <w:r>
        <w:t xml:space="preserve">“an object whose keys are of type K and values are of type V.”</w:t>
      </w:r>
      <w:r>
        <w:t xml:space="preserve"> </w:t>
      </w:r>
      <w:r>
        <w:rPr>
          <w:rStyle w:val="VerbatimChar"/>
        </w:rPr>
        <w:t xml:space="preserve">Record&lt;string, PlayerInfo&gt;</w:t>
      </w:r>
      <w:r>
        <w:t xml:space="preserve"> </w:t>
      </w:r>
      <w:r>
        <w:t xml:space="preserve">means</w:t>
      </w:r>
      <w:r>
        <w:t xml:space="preserve"> </w:t>
      </w:r>
      <w:r>
        <w:t xml:space="preserve">“any string key is allowed; every value must be a</w:t>
      </w:r>
      <w:r>
        <w:t xml:space="preserve"> </w:t>
      </w:r>
      <w:r>
        <w:rPr>
          <w:rStyle w:val="VerbatimChar"/>
        </w:rPr>
        <w:t xml:space="preserve">PlayerInfo</w:t>
      </w:r>
      <w:r>
        <w:t xml:space="preserve">.”</w:t>
      </w:r>
    </w:p>
    <w:p>
      <w:pPr>
        <w:pStyle w:val="BodyText"/>
      </w:pPr>
      <w:r>
        <w:t xml:space="preserve">It’s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 [key: string]: PlayerInfo }</w:t>
      </w:r>
      <w:r>
        <w:t xml:space="preserve">. Both forms work.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reads cleaner.</w:t>
      </w:r>
    </w:p>
    <w:bookmarkEnd w:id="26"/>
    <w:bookmarkStart w:id="27" w:name="country-flag-emojis"/>
    <w:p>
      <w:pPr>
        <w:pStyle w:val="Heading3"/>
      </w:pPr>
      <w:r>
        <w:t xml:space="preserve">Country flag emojis</w:t>
      </w:r>
    </w:p>
    <w:p>
      <w:pPr>
        <w:pStyle w:val="FirstParagraph"/>
      </w:pPr>
      <w:r>
        <w:t xml:space="preserve">Yes, you can put flag emojis directly in TypeScript strings. UTF-8 encoding handles them natively. Just paste them in:</w:t>
      </w:r>
    </w:p>
    <w:p>
      <w:pPr>
        <w:pStyle w:val="SourceCode"/>
      </w:pPr>
      <w:r>
        <w:rPr>
          <w:rStyle w:val="StringTok"/>
        </w:rPr>
        <w:t xml:space="preserve">'🇨🇳'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China</w:t>
      </w:r>
      <w:r>
        <w:br/>
      </w:r>
      <w:r>
        <w:rPr>
          <w:rStyle w:val="StringTok"/>
        </w:rPr>
        <w:t xml:space="preserve">'🏴'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Black flag — hopefully not for England</w:t>
      </w:r>
      <w:r>
        <w:br/>
      </w:r>
      <w:r>
        <w:rPr>
          <w:rStyle w:val="StringTok"/>
        </w:rPr>
        <w:t xml:space="preserve">'🏴󠁧󠁢󠁥󠁮󠁧󠁿'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Actual England flag (regional emoji, made of multiple code points)</w:t>
      </w:r>
    </w:p>
    <w:p>
      <w:pPr>
        <w:pStyle w:val="FirstParagraph"/>
      </w:pPr>
      <w:r>
        <w:t xml:space="preserve">Note: the codebase uses 🏴 (a generic black flag) for English players because the regional emoji</w:t>
      </w:r>
      <w:r>
        <w:t xml:space="preserve"> </w:t>
      </w:r>
      <w:r>
        <w:rPr>
          <w:rStyle w:val="VerbatimChar"/>
        </w:rPr>
        <w:t xml:space="preserve">🏴󠁧󠁢󠁥󠁮󠁧󠁿</w:t>
      </w:r>
      <w:r>
        <w:t xml:space="preserve"> </w:t>
      </w:r>
      <w:r>
        <w:t xml:space="preserve">doesn’t render reliably across browsers/OSes.</w:t>
      </w:r>
      <w:r>
        <w:t xml:space="preserve"> </w:t>
      </w:r>
      <w:r>
        <w:rPr>
          <w:b/>
          <w:bCs/>
        </w:rPr>
        <w:t xml:space="preserve">Pick what renders</w:t>
      </w:r>
      <w:r>
        <w:t xml:space="preserve"> </w:t>
      </w:r>
      <w:r>
        <w:t xml:space="preserve">— don’t pick what’s</w:t>
      </w:r>
      <w:r>
        <w:t xml:space="preserve"> </w:t>
      </w:r>
      <w:r>
        <w:t xml:space="preserve">“technically correct”</w:t>
      </w:r>
      <w:r>
        <w:t xml:space="preserve"> </w:t>
      </w:r>
      <w:r>
        <w:t xml:space="preserve">if it looks broken on most devices.</w:t>
      </w:r>
    </w:p>
    <w:bookmarkEnd w:id="27"/>
    <w:bookmarkStart w:id="28" w:name="seeds-top-16-only"/>
    <w:p>
      <w:pPr>
        <w:pStyle w:val="Heading3"/>
      </w:pPr>
      <w:r>
        <w:t xml:space="preserve">Seeds: top-16 only</w:t>
      </w:r>
    </w:p>
    <w:p>
      <w:pPr>
        <w:pStyle w:val="SourceCode"/>
      </w:pPr>
      <w:r>
        <w:rPr>
          <w:rStyle w:val="StringTok"/>
        </w:rPr>
        <w:t xml:space="preserve">'Liam Highfield'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seed</w:t>
      </w:r>
    </w:p>
    <w:p>
      <w:pPr>
        <w:pStyle w:val="FirstParagraph"/>
      </w:pPr>
      <w:r>
        <w:t xml:space="preserve">Of the 32 players, the top 16 are seeded (1 through 16). The other 16 are qualifiers and have no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field. The</w:t>
      </w:r>
      <w:r>
        <w:t xml:space="preserve"> </w:t>
      </w:r>
      <w:r>
        <w:rPr>
          <w:rStyle w:val="VerbatimChar"/>
        </w:rPr>
        <w:t xml:space="preserve">Player Info</w:t>
      </w:r>
      <w:r>
        <w:t xml:space="preserve"> </w:t>
      </w:r>
      <w:r>
        <w:t xml:space="preserve">interface marks</w:t>
      </w:r>
      <w:r>
        <w:t xml:space="preserve"> </w:t>
      </w:r>
      <w:r>
        <w:rPr>
          <w:rStyle w:val="VerbatimChar"/>
        </w:rPr>
        <w:t xml:space="preserve">seed?: number</w:t>
      </w:r>
      <w:r>
        <w:t xml:space="preserve"> </w:t>
      </w:r>
      <w:r>
        <w:t xml:space="preserve">as optional precisely for this case.</w:t>
      </w:r>
    </w:p>
    <w:bookmarkEnd w:id="28"/>
    <w:bookmarkStart w:id="29" w:name="why-a-dictionary-not-an-array"/>
    <w:p>
      <w:pPr>
        <w:pStyle w:val="Heading3"/>
      </w:pPr>
      <w:r>
        <w:t xml:space="preserve">Why a dictionary, not an array</w:t>
      </w:r>
    </w:p>
    <w:p>
      <w:pPr>
        <w:pStyle w:val="FirstParagraph"/>
      </w:pPr>
      <w:r>
        <w:t xml:space="preserve">Already covered in Lesson 1.2. The most common operation is</w:t>
      </w:r>
      <w:r>
        <w:t xml:space="preserve"> </w:t>
      </w:r>
      <w:r>
        <w:rPr>
          <w:i/>
          <w:iCs/>
        </w:rPr>
        <w:t xml:space="preserve">“given a player’s name, get their metadata”</w:t>
      </w:r>
      <w:r>
        <w:t xml:space="preserve"> </w:t>
      </w:r>
      <w:r>
        <w:t xml:space="preserve">— that’s an O(1) hash lookup with a dictionary, or an O(n)</w:t>
      </w:r>
      <w:r>
        <w:t xml:space="preserve"> </w:t>
      </w:r>
      <w:r>
        <w:rPr>
          <w:rStyle w:val="VerbatimChar"/>
        </w:rPr>
        <w:t xml:space="preserve">.find()</w:t>
      </w:r>
      <w:r>
        <w:t xml:space="preserve"> </w:t>
      </w:r>
      <w:r>
        <w:t xml:space="preserve">with an array. The dictionary wins on both performance and readability.</w:t>
      </w:r>
    </w:p>
    <w:bookmarkEnd w:id="29"/>
    <w:bookmarkEnd w:id="30"/>
    <w:bookmarkStart w:id="34" w:name="file-4-libconstants.ts"/>
    <w:p>
      <w:pPr>
        <w:pStyle w:val="Heading2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lib/constants.ts</w:t>
      </w:r>
    </w:p>
    <w:p>
      <w:pPr>
        <w:pStyle w:val="FirstParagraph"/>
      </w:pPr>
      <w:r>
        <w:t xml:space="preserve">This is the smallest file but pulls its weight. Open it:</w:t>
      </w:r>
    </w:p>
    <w:p>
      <w:pPr>
        <w:pStyle w:val="SourceCode"/>
      </w:pPr>
      <w:r>
        <w:rPr>
          <w:rStyle w:val="CommentTok"/>
        </w:rPr>
        <w:t xml:space="preserve">// lib/constants.ts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BALL_COLORS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white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'#FBBF24'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yellow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'#92400E'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brown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'#EC4899'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pink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'#000000'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black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'14px 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borderBottom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#F3F4F6'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tabStyle</w:t>
      </w:r>
      <w:r>
        <w:rPr>
          <w:rStyle w:val="NormalTok"/>
        </w:rPr>
        <w:t xml:space="preserve">(active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22px'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'#0F5132'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'#F3F4F6'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'#FBBF24'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0.2s'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Three exports:</w:t>
      </w:r>
    </w:p>
    <w:bookmarkStart w:id="31" w:name="X75d56c16a55653e4b1f49ea1183bc8a4aad1929"/>
    <w:p>
      <w:pPr>
        <w:pStyle w:val="Heading3"/>
      </w:pPr>
      <w:r>
        <w:rPr>
          <w:rStyle w:val="VerbatimChar"/>
        </w:rPr>
        <w:t xml:space="preserve">BALL_COLORS</w:t>
      </w:r>
      <w:r>
        <w:t xml:space="preserve"> </w:t>
      </w:r>
      <w:r>
        <w:t xml:space="preserve">— the seven snooker ball colors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BALL_COLORS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'#FBBF24'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'#92400E'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'#EC4899'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Used in the hero header to render seven decorative dots in the top-right corner. Pure aesthetic. Lives in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t xml:space="preserve">because (1) the colors are a reusable palette and (2) extracting them out of the orchestrator keeps that file readable.</w:t>
      </w:r>
    </w:p>
    <w:bookmarkEnd w:id="31"/>
    <w:bookmarkStart w:id="32" w:name="th-and-td-shared-table-cell-styles"/>
    <w:p>
      <w:pPr>
        <w:pStyle w:val="Heading3"/>
      </w:pPr>
      <w:r>
        <w:rPr>
          <w:rStyle w:val="VerbatimChar"/>
        </w:rPr>
        <w:t xml:space="preserve">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td</w:t>
      </w:r>
      <w:r>
        <w:t xml:space="preserve"> </w:t>
      </w:r>
      <w:r>
        <w:t xml:space="preserve">— shared table cell styles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'14px 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These are used by the standings table. They’re typed as</w:t>
      </w:r>
      <w:r>
        <w:t xml:space="preserve"> </w:t>
      </w:r>
      <w:r>
        <w:rPr>
          <w:rStyle w:val="VerbatimChar"/>
        </w:rPr>
        <w:t xml:space="preserve">React.CSSProperties</w:t>
      </w:r>
      <w:r>
        <w:t xml:space="preserve"> </w:t>
      </w:r>
      <w:r>
        <w:t xml:space="preserve">— the type that React expects for inline</w:t>
      </w:r>
      <w:r>
        <w:t xml:space="preserve"> </w:t>
      </w:r>
      <w:r>
        <w:rPr>
          <w:rStyle w:val="VerbatimChar"/>
        </w:rPr>
        <w:t xml:space="preserve">style={...}</w:t>
      </w:r>
      <w:r>
        <w:t xml:space="preserve"> </w:t>
      </w:r>
      <w:r>
        <w:t xml:space="preserve">props. By centralizing them here, every place that renders a table cell can pull from the same source:</w:t>
      </w:r>
    </w:p>
    <w:p>
      <w:pPr>
        <w:pStyle w:val="SourceCode"/>
      </w:pPr>
      <w:r>
        <w:rPr>
          <w:rStyle w:val="VerbatimChar"/>
        </w:rPr>
        <w:t xml:space="preserve">import { th, td } from '@/lib/constants';</w:t>
      </w:r>
      <w:r>
        <w:br/>
      </w:r>
      <w:r>
        <w:br/>
      </w:r>
      <w:r>
        <w:rPr>
          <w:rStyle w:val="VerbatimChar"/>
        </w:rPr>
        <w:t xml:space="preserve">&lt;th style={th}&gt;Name&lt;/th&gt;</w:t>
      </w:r>
      <w:r>
        <w:br/>
      </w:r>
      <w:r>
        <w:rPr>
          <w:rStyle w:val="VerbatimChar"/>
        </w:rPr>
        <w:t xml:space="preserve">&lt;td style={td}&gt;Wu Yize&lt;/td&gt;</w:t>
      </w:r>
    </w:p>
    <w:bookmarkEnd w:id="32"/>
    <w:bookmarkStart w:id="33" w:name="X597906f5b8a614b26288e1743fec00a524a6e4f"/>
    <w:p>
      <w:pPr>
        <w:pStyle w:val="Heading3"/>
      </w:pPr>
      <w:r>
        <w:rPr>
          <w:rStyle w:val="VerbatimChar"/>
        </w:rPr>
        <w:t xml:space="preserve">tabStyle</w:t>
      </w:r>
      <w:r>
        <w:t xml:space="preserve"> </w:t>
      </w:r>
      <w:r>
        <w:t xml:space="preserve">— a function that returns a style object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tabStyle</w:t>
      </w:r>
      <w:r>
        <w:rPr>
          <w:rStyle w:val="NormalTok"/>
        </w:rPr>
        <w:t xml:space="preserve">(active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style helper</w:t>
      </w:r>
      <w:r>
        <w:t xml:space="preserve"> </w:t>
      </w:r>
      <w:r>
        <w:t xml:space="preserve">— a function that takes a piece of state and returns a style object. The argument decides which colors come back. Useful when many places need the same</w:t>
      </w:r>
      <w:r>
        <w:t xml:space="preserve"> </w:t>
      </w:r>
      <w:r>
        <w:t xml:space="preserve">“tab pill”</w:t>
      </w:r>
      <w:r>
        <w:t xml:space="preserve"> </w:t>
      </w:r>
      <w:r>
        <w:t xml:space="preserve">look but with different active states.</w:t>
      </w:r>
    </w:p>
    <w:p>
      <w:pPr>
        <w:pStyle w:val="BodyText"/>
      </w:pPr>
      <w:r>
        <w:t xml:space="preserve">This is what experienced React engineers do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reaching for a CSS-in-JS library.</w:t>
      </w:r>
      <w:r>
        <w:t xml:space="preserve"> </w:t>
      </w:r>
      <w:r>
        <w:rPr>
          <w:b/>
          <w:bCs/>
        </w:rPr>
        <w:t xml:space="preserve">A function returning a style object is the simplest possible style abstraction.</w:t>
      </w:r>
      <w:r>
        <w:t xml:space="preserve"> </w:t>
      </w:r>
      <w:r>
        <w:t xml:space="preserve">It’s also TypeScript-friendly.</w:t>
      </w:r>
    </w:p>
    <w:bookmarkEnd w:id="33"/>
    <w:bookmarkEnd w:id="34"/>
    <w:bookmarkStart w:id="35" w:name="Xf3f136080c2459697856cf6cea39144d7314f63"/>
    <w:p>
      <w:pPr>
        <w:pStyle w:val="Heading2"/>
      </w:pPr>
      <w:r>
        <w:t xml:space="preserve">Sanity-checking with a quick console smoke test</w:t>
      </w:r>
    </w:p>
    <w:p>
      <w:pPr>
        <w:pStyle w:val="FirstParagraph"/>
      </w:pPr>
      <w:r>
        <w:t xml:space="preserve">Once all four files are in place, you can verify your data by adding a temporary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'./teams'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calculateTeamScores</w:t>
      </w:r>
      <w:r>
        <w:rPr>
          <w:rStyle w:val="NormalTok"/>
        </w:rPr>
        <w:t xml:space="preserve">(t) }))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won’t run in the browser yet (we don’t have a UI), but if you boot a Node REPL or write a quick</w:t>
      </w:r>
      <w:r>
        <w:t xml:space="preserve"> </w:t>
      </w:r>
      <w:r>
        <w:rPr>
          <w:rStyle w:val="VerbatimChar"/>
        </w:rPr>
        <w:t xml:space="preserve">node test.ts</w:t>
      </w:r>
      <w:r>
        <w:t xml:space="preserve"> </w:t>
      </w:r>
      <w:r>
        <w:t xml:space="preserve">script with</w:t>
      </w:r>
      <w:r>
        <w:t xml:space="preserve"> </w:t>
      </w:r>
      <w:r>
        <w:rPr>
          <w:rStyle w:val="VerbatimChar"/>
        </w:rPr>
        <w:t xml:space="preserve">tsx</w:t>
      </w:r>
      <w:r>
        <w:t xml:space="preserve">, you should see the eight teams sorted by total score with sensible numbers — not all zeros, not all NaN, not all undefined.</w:t>
      </w:r>
    </w:p>
    <w:p>
      <w:pPr>
        <w:pStyle w:val="BodyText"/>
      </w:pPr>
      <w:r>
        <w:t xml:space="preserve">If the numbers look wrong: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zeros?</w:t>
      </w:r>
      <w:r>
        <w:t xml:space="preserve"> </w:t>
      </w:r>
      <w:r>
        <w:t xml:space="preserve">Probably the match arrays don’t have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filled in, or the picks don’t match player names exactly (typo).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NaN total?</w:t>
      </w:r>
      <w:r>
        <w:t xml:space="preserve"> </w:t>
      </w:r>
      <w:r>
        <w:t xml:space="preserve">Probably a</w:t>
      </w:r>
      <w:r>
        <w:t xml:space="preserve"> </w:t>
      </w:r>
      <w:r>
        <w:rPr>
          <w:rStyle w:val="VerbatimChar"/>
        </w:rPr>
        <w:t xml:space="preserve">pts</w:t>
      </w:r>
      <w:r>
        <w:t xml:space="preserve"> </w:t>
      </w:r>
      <w:r>
        <w:t xml:space="preserve">value somewhere is undefined; check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is reaching all branches.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 is correct but unsorted?</w:t>
      </w:r>
      <w:r>
        <w:t xml:space="preserve"> </w:t>
      </w:r>
      <w:r>
        <w:t xml:space="preserve">That’s fine — sorting happens in the orchestrator (Chapter 4).</w:t>
      </w:r>
    </w:p>
    <w:p>
      <w:pPr>
        <w:pStyle w:val="FirstParagraph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after you’ve sanity-checked. Production code shouldn’t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.</w:t>
      </w:r>
    </w:p>
    <w:bookmarkEnd w:id="35"/>
    <w:bookmarkStart w:id="36" w:name="what-youve-built-so-far"/>
    <w:p>
      <w:pPr>
        <w:pStyle w:val="Heading2"/>
      </w:pPr>
      <w:r>
        <w:t xml:space="preserve">What you’ve built so far</w:t>
      </w:r>
    </w:p>
    <w:p>
      <w:pPr>
        <w:pStyle w:val="FirstParagraph"/>
      </w:pPr>
      <w:r>
        <w:t xml:space="preserve">Three lessons in. Your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folder is complete: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types.ts        ← (Chapter 1.2)</w:t>
      </w:r>
      <w:r>
        <w:br/>
      </w:r>
      <w:r>
        <w:rPr>
          <w:rStyle w:val="VerbatimChar"/>
        </w:rPr>
        <w:t xml:space="preserve">├── scoring.ts      ← (Chapter 1.3)</w:t>
      </w:r>
      <w:r>
        <w:br/>
      </w:r>
      <w:r>
        <w:rPr>
          <w:rStyle w:val="VerbatimChar"/>
        </w:rPr>
        <w:t xml:space="preserve">├── matches.ts      ← (this lesson)</w:t>
      </w:r>
      <w:r>
        <w:br/>
      </w:r>
      <w:r>
        <w:rPr>
          <w:rStyle w:val="VerbatimChar"/>
        </w:rPr>
        <w:t xml:space="preserve">├── teams.ts        ← (this lesson)</w:t>
      </w:r>
      <w:r>
        <w:br/>
      </w:r>
      <w:r>
        <w:rPr>
          <w:rStyle w:val="VerbatimChar"/>
        </w:rPr>
        <w:t xml:space="preserve">├── players.ts      ← (this lesson)</w:t>
      </w:r>
      <w:r>
        <w:br/>
      </w:r>
      <w:r>
        <w:rPr>
          <w:rStyle w:val="VerbatimChar"/>
        </w:rPr>
        <w:t xml:space="preserve">└── constants.ts    ← (this lesson)</w:t>
      </w:r>
    </w:p>
    <w:p>
      <w:pPr>
        <w:pStyle w:val="FirstParagraph"/>
      </w:pPr>
      <w:r>
        <w:t xml:space="preserve">That’s the</w:t>
      </w:r>
      <w:r>
        <w:t xml:space="preserve"> </w:t>
      </w:r>
      <w:r>
        <w:rPr>
          <w:b/>
          <w:bCs/>
        </w:rPr>
        <w:t xml:space="preserve">entire data layer</w:t>
      </w:r>
      <w:r>
        <w:t xml:space="preserve"> </w:t>
      </w:r>
      <w:r>
        <w:t xml:space="preserve">of the app.</w:t>
      </w:r>
      <w:r>
        <w:t xml:space="preserve"> </w:t>
      </w:r>
      <w:r>
        <w:rPr>
          <w:b/>
          <w:bCs/>
        </w:rPr>
        <w:t xml:space="preserve">Zero React.</w:t>
      </w:r>
      <w:r>
        <w:t xml:space="preserve"> </w:t>
      </w:r>
      <w:r>
        <w:t xml:space="preserve">Zero JSX. Zero DOM. If you handed this folder to someone using a different UI framework — Vue, Svelte, Solid — they could build the same app on top of it without changing a line.</w:t>
      </w:r>
    </w:p>
    <w:p>
      <w:pPr>
        <w:pStyle w:val="BodyText"/>
      </w:pPr>
      <w:r>
        <w:t xml:space="preserve">This is the property you want from your data layer.</w:t>
      </w:r>
      <w:r>
        <w:t xml:space="preserve"> </w:t>
      </w:r>
      <w:r>
        <w:rPr>
          <w:b/>
          <w:bCs/>
        </w:rPr>
        <w:t xml:space="preserve">Framework-independent business logic.</w:t>
      </w:r>
      <w:r>
        <w:t xml:space="preserve"> </w:t>
      </w:r>
      <w:r>
        <w:t xml:space="preserve">When the React replacement comes along in 2030, your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folder migrates unchanged.</w:t>
      </w:r>
    </w:p>
    <w:bookmarkEnd w:id="36"/>
    <w:bookmarkStart w:id="37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lib/matches.ts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lib/teams.ts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lib/players.ts</w:t>
      </w:r>
      <w:r>
        <w:rPr>
          <w:i/>
          <w:iCs/>
        </w:rPr>
        <w:t xml:space="preserve"> </w:t>
      </w:r>
      <w:r>
        <w:rPr>
          <w:i/>
          <w:iCs/>
        </w:rPr>
        <w:t xml:space="preserve">with TypeScript constants. The data is: [paste the bracket and team picks here]. Each match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 id, p1, p2, winner?, score?, seed1? }</w:t>
      </w:r>
      <w:r>
        <w:rPr>
          <w:i/>
          <w:iCs/>
        </w:rPr>
        <w:t xml:space="preserve">. Each team has 5 picks arrays in match-index order: r1[16], r2[8], qf[4], sf[2], final (single string). PLAYER_INFO is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Record&lt;string, PlayerInfo&gt;</w:t>
      </w:r>
      <w:r>
        <w:rPr>
          <w:i/>
          <w:iCs/>
        </w:rPr>
        <w:t xml:space="preserve"> </w:t>
      </w:r>
      <w:r>
        <w:rPr>
          <w:i/>
          <w:iCs/>
        </w:rPr>
        <w:t xml:space="preserve">keyed by player name.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import type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Match/Team/PlayerInfo types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./types</w:t>
      </w:r>
      <w:r>
        <w:rPr>
          <w:i/>
          <w:iCs/>
        </w:rPr>
        <w:t xml:space="preserve">. Do not generate any UI.”</w:t>
      </w:r>
    </w:p>
    <w:p>
      <w:pPr>
        <w:pStyle w:val="FirstParagraph"/>
      </w:pPr>
      <w:r>
        <w:t xml:space="preserve">Notice the constraint:</w:t>
      </w:r>
      <w:r>
        <w:t xml:space="preserve"> </w:t>
      </w:r>
      <w:r>
        <w:t xml:space="preserve">“Do not generate any UI.”</w:t>
      </w:r>
      <w:r>
        <w:t xml:space="preserve"> </w:t>
      </w:r>
      <w:r>
        <w:t xml:space="preserve">For data-only tasks, you say so explicitly.</w:t>
      </w:r>
      <w:r>
        <w:t xml:space="preserve"> </w:t>
      </w:r>
      <w:r>
        <w:rPr>
          <w:b/>
          <w:bCs/>
        </w:rPr>
        <w:t xml:space="preserve">Without that constraint, the LLM will helpfully make you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&lt;MatchTable&gt;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you didn’t ask for.</w:t>
      </w:r>
    </w:p>
    <w:bookmarkEnd w:id="37"/>
    <w:bookmarkStart w:id="39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 type</w:t>
      </w:r>
      <w:r>
        <w:rPr>
          <w:b/>
          <w:bCs/>
        </w:rPr>
        <w:t xml:space="preserve"> </w:t>
      </w:r>
      <w:r>
        <w:rPr>
          <w:b/>
          <w:bCs/>
        </w:rPr>
        <w:t xml:space="preserve">used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</w:t>
      </w:r>
      <w:r>
        <w:rPr>
          <w:b/>
          <w:bCs/>
        </w:rPr>
        <w:t xml:space="preserve"> </w:t>
      </w:r>
      <w:r>
        <w:rPr>
          <w:b/>
          <w:bCs/>
        </w:rPr>
        <w:t xml:space="preserve">for the type imports?</w:t>
      </w:r>
      <w:r>
        <w:t xml:space="preserve"> </w:t>
      </w:r>
      <w:r>
        <w:t xml:space="preserve">What’s actually different in the compiled output?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FINAL_MATCH</w:t>
      </w:r>
      <w:r>
        <w:rPr>
          <w:b/>
          <w:bCs/>
        </w:rPr>
        <w:t xml:space="preserve"> </w:t>
      </w:r>
      <w:r>
        <w:rPr>
          <w:b/>
          <w:bCs/>
        </w:rPr>
        <w:t xml:space="preserve">is an array of one element instead of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</w:t>
      </w:r>
      <w:r>
        <w:rPr>
          <w:b/>
          <w:bCs/>
        </w:rPr>
        <w:t xml:space="preserve"> </w:t>
      </w:r>
      <w:r>
        <w:rPr>
          <w:b/>
          <w:bCs/>
        </w:rPr>
        <w:t xml:space="preserve">object. Justify the choice.</w:t>
      </w:r>
      <w:r>
        <w:t xml:space="preserve"> </w:t>
      </w:r>
      <w:r>
        <w:t xml:space="preserve">Would symmetry alone be enough? Are there other reasons?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 the eight teams, three have ONE typo in their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r1</w:t>
      </w:r>
      <w:r>
        <w:rPr>
          <w:b/>
          <w:bCs/>
        </w:rPr>
        <w:t xml:space="preserve"> </w:t>
      </w:r>
      <w:r>
        <w:rPr>
          <w:b/>
          <w:bCs/>
        </w:rPr>
        <w:t xml:space="preserve">picks (e.g. </w:t>
      </w:r>
      <w:r>
        <w:rPr>
          <w:rStyle w:val="VerbatimChar"/>
          <w:b/>
          <w:bCs/>
        </w:rPr>
        <w:t xml:space="preserve">'Zhao Xintong '</w:t>
      </w:r>
      <w:r>
        <w:rPr>
          <w:b/>
          <w:bCs/>
        </w:rPr>
        <w:t xml:space="preserve"> </w:t>
      </w:r>
      <w:r>
        <w:rPr>
          <w:b/>
          <w:bCs/>
        </w:rPr>
        <w:t xml:space="preserve">with a trailing space).</w:t>
      </w:r>
      <w:r>
        <w:t xml:space="preserve"> </w:t>
      </w:r>
      <w:r>
        <w:t xml:space="preserve">Walk through what would happen at scoring time. Would the bug be visible immediately? When and how?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new player joins the bracket as a 17th seed (replacing a withdrawal).</w:t>
      </w:r>
      <w:r>
        <w:t xml:space="preserve"> </w:t>
      </w:r>
      <w:r>
        <w:t xml:space="preserve">What’s the minimum set of files you have to update? Walk through the change.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PLAYER_INFO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Record&lt;string, PlayerInfo&gt;</w:t>
      </w:r>
      <w:r>
        <w:rPr>
          <w:b/>
          <w:bCs/>
        </w:rPr>
        <w:t xml:space="preserve">. The other type form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[key: string]: PlayerInfo }</w:t>
      </w:r>
      <w:r>
        <w:rPr>
          <w:b/>
          <w:bCs/>
        </w:rPr>
        <w:t xml:space="preserve">. They’re equivalent. Pick one and explain to a junior dev why you’d prefer it.</w:t>
      </w:r>
    </w:p>
    <w:p>
      <w:pPr>
        <w:pStyle w:val="FirstParagraph"/>
      </w:pPr>
      <w:r>
        <w:t xml:space="preserve">When you’ve answered these, you’ve finished Chapter 2. Onward to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Chapter 3 — Your First Component</w:t>
        </w:r>
      </w:hyperlink>
      <w:r>
        <w:t xml:space="preserve">, where we</w:t>
      </w:r>
      <w:r>
        <w:t xml:space="preserve"> </w:t>
      </w:r>
      <w:r>
        <w:rPr>
          <w:b/>
          <w:bCs/>
        </w:rPr>
        <w:t xml:space="preserve">finally</w:t>
      </w:r>
      <w:r>
        <w:t xml:space="preserve"> </w:t>
      </w:r>
      <w:r>
        <w:t xml:space="preserve">import React.</w:t>
      </w:r>
    </w:p>
    <w:bookmarkEnd w:id="39"/>
    <w:bookmarkEnd w:id="40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chapter-03-first-component/README.md" TargetMode="External" /><Relationship Type="http://schemas.openxmlformats.org/officeDocument/2006/relationships/hyperlink" Id="rId22" Target="https://coolors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chapter-03-first-component/README.md" TargetMode="External" /><Relationship Type="http://schemas.openxmlformats.org/officeDocument/2006/relationships/hyperlink" Id="rId22" Target="https://coolors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· Lesson 3 — Creating the Data Files</dc:title>
  <dc:creator/>
  <cp:keywords/>
  <dcterms:created xsi:type="dcterms:W3CDTF">2026-05-12T02:34:07Z</dcterms:created>
  <dcterms:modified xsi:type="dcterms:W3CDTF">2026-05-12T02:34:07Z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