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3 — Your First React Component</w:t>
      </w:r>
    </w:p>
    <w:bookmarkStart w:id="19" w:name="chapter-3-your-first-react-component"/>
    <w:p>
      <w:pPr>
        <w:pStyle w:val="Heading1"/>
      </w:pPr>
      <w:r>
        <w:t xml:space="preserve">Chapter 3 — Your First React Component</w:t>
      </w:r>
    </w:p>
    <w:p>
      <w:pPr>
        <w:pStyle w:val="BlockText"/>
      </w:pPr>
      <w:r>
        <w:rPr>
          <w:b/>
          <w:bCs/>
        </w:rPr>
        <w:t xml:space="preserve">Now we write React.</w:t>
      </w:r>
      <w:r>
        <w:t xml:space="preserve"> </w:t>
      </w:r>
      <w:r>
        <w:t xml:space="preserve">From a 15-line hello-world component to a fully styled standings table with sorted rows, medal-color rank badges, per-round columns, and a form indicator.</w:t>
      </w:r>
    </w:p>
    <w:bookmarkStart w:id="9" w:name="what-youll-learn"/>
    <w:p>
      <w:pPr>
        <w:pStyle w:val="Heading2"/>
      </w:pPr>
      <w:r>
        <w:t xml:space="preserve">What you’ll learn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anatomy</w:t>
      </w:r>
      <w:r>
        <w:t xml:space="preserve"> </w:t>
      </w:r>
      <w:r>
        <w:t xml:space="preserve">of a React component: the function, the return, the JSX, the props.</w:t>
      </w:r>
    </w:p>
    <w:p>
      <w:pPr>
        <w:pStyle w:val="Compact"/>
        <w:numPr>
          <w:ilvl w:val="0"/>
          <w:numId w:val="1001"/>
        </w:numPr>
      </w:pPr>
      <w:r>
        <w:t xml:space="preserve">How</w:t>
      </w:r>
      <w:r>
        <w:t xml:space="preserve"> </w:t>
      </w:r>
      <w:r>
        <w:rPr>
          <w:b/>
          <w:bCs/>
        </w:rPr>
        <w:t xml:space="preserve">JSX</w:t>
      </w:r>
      <w:r>
        <w:t xml:space="preserve"> </w:t>
      </w:r>
      <w:r>
        <w:t xml:space="preserve">is just syntactic sugar for</w:t>
      </w:r>
      <w:r>
        <w:t xml:space="preserve"> </w:t>
      </w:r>
      <w:r>
        <w:rPr>
          <w:rStyle w:val="VerbatimChar"/>
        </w:rPr>
        <w:t xml:space="preserve">React.createElement</w:t>
      </w:r>
      <w:r>
        <w:t xml:space="preserve"> </w:t>
      </w:r>
      <w:r>
        <w:t xml:space="preserve">calls (and why that matters).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 and keys</w:t>
      </w:r>
      <w:r>
        <w:t xml:space="preserve"> </w:t>
      </w:r>
      <w:r>
        <w:t xml:space="preserve">— why React needs a</w:t>
      </w:r>
      <w:r>
        <w:t xml:space="preserve"> </w:t>
      </w:r>
      <w:r>
        <w:rPr>
          <w:rStyle w:val="VerbatimChar"/>
        </w:rPr>
        <w:t xml:space="preserve">key</w:t>
      </w:r>
      <w:r>
        <w:t xml:space="preserve"> </w:t>
      </w:r>
      <w:r>
        <w:t xml:space="preserve">prop on every item in a</w:t>
      </w:r>
      <w:r>
        <w:t xml:space="preserve"> </w:t>
      </w:r>
      <w:r>
        <w:rPr>
          <w:rStyle w:val="VerbatimChar"/>
        </w:rPr>
        <w:t xml:space="preserve">.map()</w:t>
      </w:r>
      <w:r>
        <w:t xml:space="preserve"> </w:t>
      </w:r>
      <w:r>
        <w:t xml:space="preserve">loop.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 rendering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, ternaries, and early returns.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Inline styles</w:t>
      </w:r>
      <w:r>
        <w:t xml:space="preserve"> </w:t>
      </w:r>
      <w:r>
        <w:t xml:space="preserve">with TypeScript’s</w:t>
      </w:r>
      <w:r>
        <w:t xml:space="preserve"> </w:t>
      </w:r>
      <w:r>
        <w:rPr>
          <w:rStyle w:val="VerbatimChar"/>
        </w:rPr>
        <w:t xml:space="preserve">React.CSSProperties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Component props</w:t>
      </w:r>
      <w:r>
        <w:t xml:space="preserve"> </w:t>
      </w:r>
      <w:r>
        <w:t xml:space="preserve">typed with TypeScript</w:t>
      </w:r>
      <w:r>
        <w:t xml:space="preserve"> </w:t>
      </w:r>
      <w:r>
        <w:rPr>
          <w:rStyle w:val="VerbatimChar"/>
        </w:rPr>
        <w:t xml:space="preserve">interface</w:t>
      </w:r>
      <w:r>
        <w:t xml:space="preserve">s.</w:t>
      </w:r>
    </w:p>
    <w:p>
      <w:pPr>
        <w:pStyle w:val="Compact"/>
        <w:numPr>
          <w:ilvl w:val="0"/>
          <w:numId w:val="1001"/>
        </w:numPr>
      </w:pPr>
      <w:r>
        <w:t xml:space="preserve">The discipline of</w:t>
      </w:r>
      <w:r>
        <w:t xml:space="preserve"> </w:t>
      </w:r>
      <w:r>
        <w:rPr>
          <w:b/>
          <w:bCs/>
        </w:rPr>
        <w:t xml:space="preserve">progressive enhancement</w:t>
      </w:r>
      <w:r>
        <w:t xml:space="preserve"> </w:t>
      </w:r>
      <w:r>
        <w:t xml:space="preserve">— building a feature one column / one widget at a time.</w:t>
      </w:r>
    </w:p>
    <w:bookmarkEnd w:id="9"/>
    <w:bookmarkStart w:id="13" w:name="lessons-in-this-chapter"/>
    <w:p>
      <w:pPr>
        <w:pStyle w:val="Heading2"/>
      </w:pPr>
      <w:r>
        <w:t xml:space="preserve">Lessons in this chapter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  <w:b/>
            <w:bCs/>
          </w:rPr>
          <w:t xml:space="preserve">01-anatomy-of-a-component.md</w:t>
        </w:r>
      </w:hyperlink>
      <w:r>
        <w:t xml:space="preserve"> </w:t>
      </w:r>
      <w:r>
        <w:t xml:space="preserve">— What a component IS, what JSX IS, and what makes a component</w:t>
      </w:r>
      <w:r>
        <w:t xml:space="preserve"> </w:t>
      </w:r>
      <w:r>
        <w:t xml:space="preserve">“render”</w:t>
      </w:r>
      <w:r>
        <w:t xml:space="preserve">. The mental model that powers everything else.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  <w:b/>
            <w:bCs/>
          </w:rPr>
          <w:t xml:space="preserve">02-rendering-the-standings.md</w:t>
        </w:r>
      </w:hyperlink>
      <w:r>
        <w:t xml:space="preserve"> </w:t>
      </w:r>
      <w:r>
        <w:t xml:space="preserve">— Building</w:t>
      </w:r>
      <w:r>
        <w:t xml:space="preserve"> </w:t>
      </w:r>
      <w:r>
        <w:rPr>
          <w:rStyle w:val="VerbatimChar"/>
        </w:rPr>
        <w:t xml:space="preserve">&lt;StandingsTab&gt;</w:t>
      </w:r>
      <w:r>
        <w:t xml:space="preserve"> </w:t>
      </w:r>
      <w:r>
        <w:t xml:space="preserve">v1: a plain table of 8 teams with totals. The smallest version that proves the data flows.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  <w:b/>
            <w:bCs/>
          </w:rPr>
          <w:t xml:space="preserve">03-progressive-enhancement.md</w:t>
        </w:r>
      </w:hyperlink>
      <w:r>
        <w:t xml:space="preserve"> </w:t>
      </w:r>
      <w:r>
        <w:t xml:space="preserve">— Iterating on the standings: medal-color rank circles, per-round columns, the Final Pick chip, the Form badge. Six small features added one at a time.</w:t>
      </w:r>
    </w:p>
    <w:bookmarkEnd w:id="13"/>
    <w:bookmarkStart w:id="14" w:name="files-youll-create-in-this-chapter"/>
    <w:p>
      <w:pPr>
        <w:pStyle w:val="Heading2"/>
      </w:pPr>
      <w:r>
        <w:t xml:space="preserve">Files you’ll create in this chapter</w:t>
      </w:r>
    </w:p>
    <w:p>
      <w:pPr>
        <w:pStyle w:val="SourceCode"/>
      </w:pPr>
      <w:r>
        <w:rPr>
          <w:rStyle w:val="VerbatimChar"/>
        </w:rPr>
        <w:t xml:space="preserve">components/</w:t>
      </w:r>
      <w:r>
        <w:br/>
      </w:r>
      <w:r>
        <w:rPr>
          <w:rStyle w:val="VerbatimChar"/>
        </w:rPr>
        <w:t xml:space="preserve">├── SnookerFantasyLeague.tsx       ← stub orchestrator that renders &lt;StandingsTab /&gt;</w:t>
      </w:r>
      <w:r>
        <w:br/>
      </w:r>
      <w:r>
        <w:rPr>
          <w:rStyle w:val="VerbatimChar"/>
        </w:rPr>
        <w:t xml:space="preserve">├── tabs/</w:t>
      </w:r>
      <w:r>
        <w:br/>
      </w:r>
      <w:r>
        <w:rPr>
          <w:rStyle w:val="VerbatimChar"/>
        </w:rPr>
        <w:t xml:space="preserve">│   └── StandingsTab.tsx           ← the standings tab</w:t>
      </w:r>
      <w:r>
        <w:br/>
      </w:r>
      <w:r>
        <w:rPr>
          <w:rStyle w:val="VerbatimChar"/>
        </w:rPr>
        <w:t xml:space="preserve">└── standings/</w:t>
      </w:r>
      <w:r>
        <w:br/>
      </w:r>
      <w:r>
        <w:rPr>
          <w:rStyle w:val="VerbatimChar"/>
        </w:rPr>
        <w:t xml:space="preserve">    ├── LeagueTable.tsx            ← the table itself (extracted in Lesson 3)</w:t>
      </w:r>
      <w:r>
        <w:br/>
      </w:r>
      <w:r>
        <w:rPr>
          <w:rStyle w:val="VerbatimChar"/>
        </w:rPr>
        <w:t xml:space="preserve">    ├── StatCard.tsx               ← summary stat tiles above the table</w:t>
      </w:r>
      <w:r>
        <w:br/>
      </w:r>
      <w:r>
        <w:rPr>
          <w:rStyle w:val="VerbatimChar"/>
        </w:rPr>
        <w:t xml:space="preserve">    └── FormBadge.tsx              ← rising/falling/steady arrow indicator</w:t>
      </w:r>
    </w:p>
    <w:bookmarkEnd w:id="14"/>
    <w:bookmarkStart w:id="15" w:name="new-reactnext.js-concepts-introduced"/>
    <w:p>
      <w:pPr>
        <w:pStyle w:val="Heading2"/>
      </w:pPr>
      <w:r>
        <w:t xml:space="preserve">New React/Next.js concepts introduced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Functional components</w:t>
      </w:r>
      <w:r>
        <w:t xml:space="preserve"> </w:t>
      </w:r>
      <w:r>
        <w:t xml:space="preserve">— the only kind of component you’ll write in 2026.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Props</w:t>
      </w:r>
      <w:r>
        <w:t xml:space="preserve"> </w:t>
      </w:r>
      <w:r>
        <w:t xml:space="preserve">— how parent components pass data to children.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.map()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key</w:t>
      </w:r>
      <w:r>
        <w:t xml:space="preserve"> </w:t>
      </w:r>
      <w:r>
        <w:t xml:space="preserve">prop.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Conditional rendering</w:t>
      </w:r>
      <w:r>
        <w:t xml:space="preserve"> </w:t>
      </w:r>
      <w:r>
        <w:t xml:space="preserve">in JSX.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Inline styles</w:t>
      </w:r>
      <w:r>
        <w:t xml:space="preserve"> </w:t>
      </w:r>
      <w:r>
        <w:t xml:space="preserve">vs class names.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'use client'</w:t>
      </w:r>
      <w:r>
        <w:rPr>
          <w:b/>
          <w:bCs/>
        </w:rPr>
        <w:t xml:space="preserve"> </w:t>
      </w:r>
      <w:r>
        <w:rPr>
          <w:b/>
          <w:bCs/>
        </w:rPr>
        <w:t xml:space="preserve">directive</w:t>
      </w:r>
      <w:r>
        <w:t xml:space="preserve"> </w:t>
      </w:r>
      <w:r>
        <w:t xml:space="preserve">— when (and only when) to use it.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Component composition</w:t>
      </w:r>
      <w:r>
        <w:t xml:space="preserve"> </w:t>
      </w:r>
      <w:r>
        <w:t xml:space="preserve">— passing JSX through props (</w:t>
      </w:r>
      <w:r>
        <w:rPr>
          <w:rStyle w:val="VerbatimChar"/>
        </w:rPr>
        <w:t xml:space="preserve">children</w:t>
      </w:r>
      <w:r>
        <w:t xml:space="preserve">).</w:t>
      </w:r>
    </w:p>
    <w:bookmarkEnd w:id="15"/>
    <w:bookmarkStart w:id="16" w:name="how-long-it-should-take"/>
    <w:p>
      <w:pPr>
        <w:pStyle w:val="Heading2"/>
      </w:pPr>
      <w:r>
        <w:t xml:space="preserve">How long it should take</w:t>
      </w:r>
    </w:p>
    <w:p>
      <w:pPr>
        <w:pStyle w:val="Compact"/>
        <w:numPr>
          <w:ilvl w:val="0"/>
          <w:numId w:val="1004"/>
        </w:numPr>
      </w:pPr>
      <w:r>
        <w:t xml:space="preserve">30 min reading per lesson</w:t>
      </w:r>
    </w:p>
    <w:p>
      <w:pPr>
        <w:pStyle w:val="Compact"/>
        <w:numPr>
          <w:ilvl w:val="0"/>
          <w:numId w:val="1004"/>
        </w:numPr>
      </w:pPr>
      <w:r>
        <w:t xml:space="preserve">1.5–2 hours typing the code</w:t>
      </w:r>
    </w:p>
    <w:p>
      <w:pPr>
        <w:pStyle w:val="Compact"/>
        <w:numPr>
          <w:ilvl w:val="0"/>
          <w:numId w:val="1004"/>
        </w:numPr>
      </w:pPr>
      <w:r>
        <w:t xml:space="preserve">~3.5 hours total</w:t>
      </w:r>
    </w:p>
    <w:bookmarkEnd w:id="16"/>
    <w:bookmarkStart w:id="17" w:name="X3d95df775903665a7c9d4c355141057cf38931d"/>
    <w:p>
      <w:pPr>
        <w:pStyle w:val="Heading2"/>
      </w:pPr>
      <w:r>
        <w:t xml:space="preserve">What you’ll see in your browser at the end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 </w:t>
      </w:r>
      <w:r>
        <w:t xml:space="preserve">after Lesson 3 and you should see:</w:t>
      </w:r>
    </w:p>
    <w:p>
      <w:pPr>
        <w:pStyle w:val="Compact"/>
        <w:numPr>
          <w:ilvl w:val="0"/>
          <w:numId w:val="1005"/>
        </w:numPr>
      </w:pPr>
      <w:r>
        <w:t xml:space="preserve">A dark green hero header with</w:t>
      </w:r>
      <w:r>
        <w:t xml:space="preserve"> </w:t>
      </w:r>
      <w:r>
        <w:t xml:space="preserve">“World Snooker Championship”</w:t>
      </w:r>
      <w:r>
        <w:t xml:space="preserve"> </w:t>
      </w:r>
      <w:r>
        <w:t xml:space="preserve">in gold serif type and</w:t>
      </w:r>
      <w:r>
        <w:t xml:space="preserve"> </w:t>
      </w:r>
      <w:r>
        <w:t xml:space="preserve">“🏆 WU YIZE — WORLD CHAMPION 2026 (18-17)”</w:t>
      </w:r>
      <w:r>
        <w:t xml:space="preserve"> </w:t>
      </w:r>
      <w:r>
        <w:t xml:space="preserve">in a red-gold badge.</w:t>
      </w:r>
    </w:p>
    <w:p>
      <w:pPr>
        <w:pStyle w:val="Compact"/>
        <w:numPr>
          <w:ilvl w:val="0"/>
          <w:numId w:val="1005"/>
        </w:numPr>
      </w:pPr>
      <w:r>
        <w:t xml:space="preserve">Below it, a sticky tab bar with five tabs (only Standings will work for now — clicking other tabs may error or do nothing).</w:t>
      </w:r>
    </w:p>
    <w:p>
      <w:pPr>
        <w:pStyle w:val="Compact"/>
        <w:numPr>
          <w:ilvl w:val="0"/>
          <w:numId w:val="1005"/>
        </w:numPr>
      </w:pPr>
      <w:r>
        <w:t xml:space="preserve">The Standings table: 8 rows, ranked by total, gold/silver/bronze rank circles for the top 3, per-round columns, a Final Pick chip, a Form badge, hover effect on each row.</w:t>
      </w:r>
    </w:p>
    <w:p>
      <w:pPr>
        <w:pStyle w:val="FirstParagraph"/>
      </w:pPr>
      <w:r>
        <w:t xml:space="preserve">If your browser shows that, you’ve nailed Chapter 3.</w:t>
      </w:r>
    </w:p>
    <w:bookmarkEnd w:id="17"/>
    <w:bookmarkStart w:id="18" w:name="before-you-start"/>
    <w:p>
      <w:pPr>
        <w:pStyle w:val="Heading2"/>
      </w:pPr>
      <w:r>
        <w:t xml:space="preserve">Before you start</w:t>
      </w:r>
    </w:p>
    <w:p>
      <w:pPr>
        <w:pStyle w:val="FirstParagraph"/>
      </w:pPr>
      <w:r>
        <w:t xml:space="preserve">Make sure Chapter 2 is done. You should have: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lib/types.ts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lib/scoring.ts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lib/matches.ts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lib/teams.ts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lib/players.ts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lib/constants.ts</w:t>
      </w:r>
      <w:r>
        <w:t xml:space="preserve"> </w:t>
      </w:r>
      <w:r>
        <w:t xml:space="preserve">all populated with real data.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app/layout.tsx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app/page.tsx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app/globals.css</w:t>
      </w:r>
      <w:r>
        <w:t xml:space="preserve"> </w:t>
      </w:r>
      <w:r>
        <w:t xml:space="preserve">all in place.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npm run dev</w:t>
      </w:r>
      <w:r>
        <w:t xml:space="preserve"> </w:t>
      </w:r>
      <w:r>
        <w:t xml:space="preserve">boots without crashing (it’ll error on the missing</w:t>
      </w:r>
      <w:r>
        <w:t xml:space="preserve"> </w:t>
      </w:r>
      <w:r>
        <w:rPr>
          <w:rStyle w:val="VerbatimChar"/>
        </w:rPr>
        <w:t xml:space="preserve">&lt;SnookerFantasyLeague&gt;</w:t>
      </w:r>
      <w:r>
        <w:t xml:space="preserve"> </w:t>
      </w:r>
      <w:r>
        <w:t xml:space="preserve">component — that’s fine, you’re about to create it).</w:t>
      </w:r>
    </w:p>
    <w:p>
      <w:pPr>
        <w:pStyle w:val="FirstParagraph"/>
      </w:pPr>
      <w:r>
        <w:t xml:space="preserve">Open</w:t>
      </w:r>
      <w:r>
        <w:t xml:space="preserve"> </w:t>
      </w:r>
      <w:hyperlink r:id="rId10">
        <w:r>
          <w:rPr>
            <w:rStyle w:val="Hyperlink"/>
            <w:b/>
            <w:bCs/>
          </w:rPr>
          <w:t xml:space="preserve">01-anatomy-of-a-component.md</w:t>
        </w:r>
      </w:hyperlink>
      <w:r>
        <w:t xml:space="preserve">.</w:t>
      </w:r>
    </w:p>
    <w:bookmarkEnd w:id="18"/>
    <w:bookmarkEnd w:id="19"/>
    <w:sectPr>
      <w:footnotePr>
        <w:numRestart w:val="eachSect"/>
      </w:footnotePr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336" w:lineRule="auto"/>
    </w:pPr>
    <w:rPr>
      <w:rFonts w:ascii="Roboto" w:cs="Roboto" w:eastAsia="Roboto" w:hAnsi="Roboto"/>
      <w:color w:val="1A1A1A"/>
      <w:sz w:val="22"/>
    </w:rPr>
  </w:style>
  <w:style w:styleId="BodyText" w:type="paragraph">
    <w:name w:val="Body Text"/>
    <w:basedOn w:val="Normal"/>
    <w:link w:val="BodyTextChar"/>
    <w:qFormat/>
    <w:pPr>
      <w:spacing w:after="80" w:before="180" w:line="324" w:lineRule="auto"/>
    </w:pPr>
    <w:rPr>
      <w:rFonts w:ascii="Roboto" w:cs="Roboto" w:eastAsia="Roboto" w:hAnsi="Roboto"/>
      <w:color w:val="1A1A1A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80" w:line="324" w:lineRule="auto"/>
    </w:pPr>
    <w:rPr>
      <w:rFonts w:ascii="Roboto" w:cs="Roboto" w:eastAsia="Roboto" w:hAnsi="Roboto"/>
      <w:color w:val="1A1A1A"/>
      <w:sz w:val="22"/>
    </w:rPr>
  </w:style>
  <w:style w:customStyle="1" w:styleId="Compact" w:type="paragraph">
    <w:name w:val="Compact"/>
    <w:basedOn w:val="BodyText"/>
    <w:qFormat/>
    <w:pPr>
      <w:spacing w:after="80" w:before="36" w:line="324" w:lineRule="auto"/>
    </w:pPr>
    <w:rPr>
      <w:rFonts w:ascii="Roboto" w:cs="Roboto" w:eastAsia="Roboto" w:hAnsi="Roboto"/>
      <w:color w:val="1A1A1A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60" w:line="276" w:lineRule="auto"/>
      <w:contextualSpacing/>
      <w:jc w:val="center"/>
    </w:pPr>
    <w:rPr>
      <w:rFonts w:ascii="Roboto" w:asciiTheme="majorHAnsi" w:cs="Roboto" w:cstheme="majorBidi" w:eastAsia="Roboto" w:eastAsiaTheme="majorEastAsia" w:hAnsi="Roboto" w:hAnsiTheme="majorHAnsi"/>
      <w:b/>
      <w:color w:val="1F3A5F"/>
      <w:sz w:val="6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480" w:line="288" w:lineRule="auto"/>
    </w:pPr>
    <w:rPr>
      <w:rFonts w:ascii="Roboto" w:cs="Roboto" w:cstheme="majorBidi" w:eastAsia="Roboto" w:eastAsiaTheme="majorEastAsia" w:hAnsi="Roboto"/>
      <w:i w:val="0"/>
      <w:color w:val="555555"/>
      <w:spacing w:val="15"/>
      <w:sz w:val="32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40" w:before="480" w:line="276" w:lineRule="auto"/>
      <w:outlineLvl w:val="0"/>
      <w:pBdr>
        <w:bottom w:color="DDE6F0" w:space="4" w:sz="6" w:val="single"/>
      </w:pBdr>
    </w:pPr>
    <w:rPr>
      <w:rFonts w:ascii="Roboto" w:asciiTheme="majorHAnsi" w:cs="Roboto" w:cstheme="majorBidi" w:eastAsia="Roboto" w:eastAsiaTheme="majorEastAsia" w:hAnsi="Roboto" w:hAnsiTheme="majorHAnsi"/>
      <w:b/>
      <w:color w:val="1F3A5F"/>
      <w:sz w:val="4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60" w:before="400" w:line="276" w:lineRule="auto"/>
      <w:outlineLvl w:val="1"/>
    </w:pPr>
    <w:rPr>
      <w:rFonts w:ascii="Roboto" w:asciiTheme="majorHAnsi" w:cs="Roboto" w:cstheme="majorBidi" w:eastAsia="Roboto" w:eastAsiaTheme="majorEastAsia" w:hAnsi="Roboto" w:hAnsiTheme="majorHAnsi"/>
      <w:b/>
      <w:color w:val="2E5A88"/>
      <w:sz w:val="3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80" w:line="288" w:lineRule="auto"/>
      <w:outlineLvl w:val="2"/>
    </w:pPr>
    <w:rPr>
      <w:rFonts w:ascii="Roboto" w:cs="Roboto" w:cstheme="majorBidi" w:eastAsia="Roboto" w:eastAsiaTheme="majorEastAsia" w:hAnsi="Roboto"/>
      <w:b/>
      <w:color w:val="3D7AB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200" w:line="288" w:lineRule="auto"/>
      <w:outlineLvl w:val="3"/>
    </w:pPr>
    <w:rPr>
      <w:rFonts w:ascii="Roboto" w:cs="Roboto" w:cstheme="majorBidi" w:eastAsia="Roboto" w:eastAsiaTheme="majorEastAsia" w:hAnsi="Roboto"/>
      <w:b/>
      <w:i/>
      <w:iCs/>
      <w:color w:val="5A5A5A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80" w:before="160"/>
      <w:outlineLvl w:val="4"/>
    </w:pPr>
    <w:rPr>
      <w:rFonts w:ascii="Roboto" w:cs="Roboto" w:cstheme="majorBidi" w:eastAsia="Roboto" w:eastAsiaTheme="majorEastAsia" w:hAnsi="Roboto"/>
      <w:b/>
      <w:i/>
      <w:color w:val="5A5A5A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80" w:before="120"/>
      <w:outlineLvl w:val="5"/>
    </w:pPr>
    <w:rPr>
      <w:rFonts w:ascii="Roboto" w:cs="Roboto" w:cstheme="majorBidi" w:eastAsia="Roboto" w:eastAsiaTheme="majorEastAsia" w:hAnsi="Roboto"/>
      <w:i/>
      <w:iCs/>
      <w:color w:val="5A5A5A"/>
      <w:sz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Roboto" w:cs="Roboto" w:eastAsia="Roboto" w:hAnsi="Roboto"/>
      <w:i/>
      <w:color w:val="555555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Roboto Mono" w:cs="Roboto Mono" w:eastAsia="Roboto Mono" w:hAnsi="Roboto Mono"/>
      <w:color w:val="1F3A5F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rFonts w:ascii="Roboto" w:cs="Roboto" w:eastAsia="Roboto" w:hAnsi="Roboto"/>
      <w:color w:val="2E5A88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Roboto" w:asciiTheme="majorHAnsi" w:cs="Roboto" w:cstheme="majorBidi" w:eastAsia="Roboto" w:eastAsiaTheme="majorEastAsia" w:hAnsi="Roboto" w:hAnsiTheme="majorHAnsi"/>
      <w:b w:val="0"/>
      <w:bCs w:val="0"/>
      <w:color w:val="555555"/>
    </w:rPr>
  </w:style>
  <w:style w:customStyle="1" w:styleId="SourceCode" w:type="paragraph">
    <w:name w:val="Source Code"/>
    <w:pPr>
      <w:spacing w:after="80" w:before="80" w:line="300" w:lineRule="auto"/>
      <w:shd w:color="auto" w:fill="F4F4F4" w:val="clear"/>
    </w:pPr>
    <w:rPr>
      <w:rFonts w:ascii="Roboto Mono" w:cs="Roboto Mono" w:eastAsia="Roboto Mono" w:hAnsi="Roboto Mono"/>
      <w:color w:val="1A1A1A"/>
      <w:sz w:val="18"/>
    </w:r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/01-anatomy-of-a-component.md" TargetMode="External" /><Relationship Type="http://schemas.openxmlformats.org/officeDocument/2006/relationships/hyperlink" Id="rId11" Target="./02-rendering-the-standings.md" TargetMode="External" /><Relationship Type="http://schemas.openxmlformats.org/officeDocument/2006/relationships/hyperlink" Id="rId12" Target="./03-progressive-enhancemen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/01-anatomy-of-a-component.md" TargetMode="External" /><Relationship Type="http://schemas.openxmlformats.org/officeDocument/2006/relationships/hyperlink" Id="rId11" Target="./02-rendering-the-standings.md" TargetMode="External" /><Relationship Type="http://schemas.openxmlformats.org/officeDocument/2006/relationships/hyperlink" Id="rId12" Target="./03-progressive-enhancemen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3 — Your First React Component</dc:title>
  <dc:creator/>
  <cp:keywords/>
  <dcterms:created xsi:type="dcterms:W3CDTF">2026-05-12T02:34:10Z</dcterms:created>
  <dcterms:modified xsi:type="dcterms:W3CDTF">2026-05-12T02:34:10Z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