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 — The Modern AI-Assisted Engineer</w:t>
      </w:r>
    </w:p>
    <w:bookmarkStart w:id="17" w:name="X2da5243fc64f91c33396e88486794ef26c1421a"/>
    <w:p>
      <w:pPr>
        <w:pStyle w:val="Heading1"/>
      </w:pPr>
      <w:r>
        <w:t xml:space="preserve">Chapter 1 — The Modern AI-Assisted Engineer</w:t>
      </w:r>
    </w:p>
    <w:p>
      <w:pPr>
        <w:pStyle w:val="BlockText"/>
      </w:pPr>
      <w:r>
        <w:rPr>
          <w:b/>
          <w:bCs/>
        </w:rPr>
        <w:t xml:space="preserve">Before you can defend AI-assisted development in an interview, you have to be able to define it precisely.</w:t>
      </w:r>
      <w:r>
        <w:t xml:space="preserve"> </w:t>
      </w:r>
      <w:r>
        <w:t xml:space="preserve">This chapter gives you that definition — and the vocabulary that goes with it.</w:t>
      </w:r>
    </w:p>
    <w:bookmarkStart w:id="9" w:name="what-youll-learn"/>
    <w:p>
      <w:pPr>
        <w:pStyle w:val="Heading2"/>
      </w:pPr>
      <w:r>
        <w:t xml:space="preserve">What you’ll learn</w:t>
      </w:r>
    </w:p>
    <w:p>
      <w:pPr>
        <w:pStyle w:val="Compact"/>
        <w:numPr>
          <w:ilvl w:val="0"/>
          <w:numId w:val="1001"/>
        </w:numPr>
      </w:pPr>
      <w:r>
        <w:t xml:space="preserve">The actual definition of</w:t>
      </w:r>
      <w:r>
        <w:t xml:space="preserve"> </w:t>
      </w:r>
      <w:r>
        <w:t xml:space="preserve">“AI-assisted development”</w:t>
      </w:r>
      <w:r>
        <w:t xml:space="preserve"> </w:t>
      </w:r>
      <w:r>
        <w:t xml:space="preserve">in 2026 (it has moved fast).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skill stack</w:t>
      </w:r>
      <w:r>
        <w:t xml:space="preserve">: which parts of engineering are now AI’s, which are still yours, and which are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skills that didn’t exist five years ago.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mindset shift</w:t>
      </w:r>
      <w:r>
        <w:t xml:space="preserve"> </w:t>
      </w:r>
      <w:r>
        <w:t xml:space="preserve">from</w:t>
      </w:r>
      <w:r>
        <w:t xml:space="preserve"> </w:t>
      </w:r>
      <w:r>
        <w:t xml:space="preserve">“code-typist”</w:t>
      </w:r>
      <w:r>
        <w:t xml:space="preserve"> </w:t>
      </w:r>
      <w:r>
        <w:t xml:space="preserve">to</w:t>
      </w:r>
      <w:r>
        <w:t xml:space="preserve"> </w:t>
      </w:r>
      <w:r>
        <w:t xml:space="preserve">“engineering judgment owner”</w:t>
      </w:r>
      <w:r>
        <w:t xml:space="preserve"> </w:t>
      </w:r>
      <w:r>
        <w:t xml:space="preserve">— the single most important framing for the rest of this course.</w:t>
      </w:r>
    </w:p>
    <w:p>
      <w:pPr>
        <w:pStyle w:val="FirstParagraph"/>
      </w:pPr>
      <w:r>
        <w:t xml:space="preserve">By the end of the chapter, when an interviewer says</w:t>
      </w:r>
      <w:r>
        <w:t xml:space="preserve"> </w:t>
      </w:r>
      <w:r>
        <w:rPr>
          <w:i/>
          <w:iCs/>
        </w:rPr>
        <w:t xml:space="preserve">“Tell me how you use AI in your day-to-day work”</w:t>
      </w:r>
      <w:r>
        <w:t xml:space="preserve">, you will not stammer. You will deliver a 60-second answer that distinguishes between</w:t>
      </w:r>
      <w:r>
        <w:t xml:space="preserve"> </w:t>
      </w:r>
      <w:r>
        <w:rPr>
          <w:i/>
          <w:iCs/>
        </w:rPr>
        <w:t xml:space="preserve">generation</w:t>
      </w:r>
      <w:r>
        <w:t xml:space="preserve">,</w:t>
      </w:r>
      <w:r>
        <w:t xml:space="preserve"> </w:t>
      </w:r>
      <w:r>
        <w:rPr>
          <w:i/>
          <w:iCs/>
        </w:rPr>
        <w:t xml:space="preserve">review</w:t>
      </w:r>
      <w:r>
        <w:t xml:space="preserve">,</w:t>
      </w:r>
      <w:r>
        <w:t xml:space="preserve"> </w:t>
      </w:r>
      <w:r>
        <w:rPr>
          <w:i/>
          <w:iCs/>
        </w:rPr>
        <w:t xml:space="preserve">debugging</w:t>
      </w:r>
      <w:r>
        <w:t xml:space="preserve">, and</w:t>
      </w:r>
      <w:r>
        <w:t xml:space="preserve"> </w:t>
      </w:r>
      <w:r>
        <w:rPr>
          <w:i/>
          <w:iCs/>
        </w:rPr>
        <w:t xml:space="preserve">judgment</w:t>
      </w:r>
      <w:r>
        <w:t xml:space="preserve"> </w:t>
      </w:r>
      <w:r>
        <w:t xml:space="preserve">— and you’ll signal seniority in the first sentence.</w:t>
      </w:r>
    </w:p>
    <w:bookmarkEnd w:id="9"/>
    <w:bookmarkStart w:id="13" w:name="lessons"/>
    <w:p>
      <w:pPr>
        <w:pStyle w:val="Heading2"/>
      </w:pPr>
      <w:r>
        <w:t xml:space="preserve">Lessons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  <w:b/>
            <w:bCs/>
          </w:rPr>
          <w:t xml:space="preserve">01-what-changed.md</w:t>
        </w:r>
      </w:hyperlink>
      <w:r>
        <w:t xml:space="preserve"> </w:t>
      </w:r>
      <w:r>
        <w:t xml:space="preserve">— The 2026 baseline. What</w:t>
      </w:r>
      <w:r>
        <w:t xml:space="preserve"> </w:t>
      </w:r>
      <w:r>
        <w:t xml:space="preserve">“AI-assisted development”</w:t>
      </w:r>
      <w:r>
        <w:t xml:space="preserve"> </w:t>
      </w:r>
      <w:r>
        <w:t xml:space="preserve">actually means now. Why the term</w:t>
      </w:r>
      <w:r>
        <w:t xml:space="preserve"> </w:t>
      </w:r>
      <w:r>
        <w:t xml:space="preserve">“vibe coding”</w:t>
      </w:r>
      <w:r>
        <w:t xml:space="preserve"> </w:t>
      </w:r>
      <w:r>
        <w:t xml:space="preserve">is loaded and how to talk about it carefully.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  <w:b/>
            <w:bCs/>
          </w:rPr>
          <w:t xml:space="preserve">02-the-skill-stack.md</w:t>
        </w:r>
      </w:hyperlink>
      <w:r>
        <w:t xml:space="preserve"> </w:t>
      </w:r>
      <w:r>
        <w:t xml:space="preserve">— Five layers of engineering work, mapped to who does what now (you, the AI, or both). The lesson that arms you against</w:t>
      </w:r>
      <w:r>
        <w:t xml:space="preserve"> </w:t>
      </w:r>
      <w:r>
        <w:t xml:space="preserve">“are you still needed?”</w:t>
      </w:r>
      <w:r>
        <w:t xml:space="preserve"> </w:t>
      </w:r>
      <w:r>
        <w:t xml:space="preserve">before Chapter 2 even starts.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  <w:b/>
            <w:bCs/>
          </w:rPr>
          <w:t xml:space="preserve">03-the-mindset-shift.md</w:t>
        </w:r>
      </w:hyperlink>
      <w:r>
        <w:t xml:space="preserve"> </w:t>
      </w:r>
      <w:r>
        <w:t xml:space="preserve">— The single biggest difference between juniors who use AI well and seniors who use AI well. The phrase that tells an interviewer you’ve internalized the shift.</w:t>
      </w:r>
    </w:p>
    <w:bookmarkEnd w:id="13"/>
    <w:bookmarkStart w:id="14" w:name="how-long-it-should-take"/>
    <w:p>
      <w:pPr>
        <w:pStyle w:val="Heading2"/>
      </w:pPr>
      <w:r>
        <w:t xml:space="preserve">How long it should take</w:t>
      </w:r>
    </w:p>
    <w:p>
      <w:pPr>
        <w:pStyle w:val="Compact"/>
        <w:numPr>
          <w:ilvl w:val="0"/>
          <w:numId w:val="1003"/>
        </w:numPr>
      </w:pPr>
      <w:r>
        <w:t xml:space="preserve">30–40 min reading per lesson.</w:t>
      </w:r>
    </w:p>
    <w:p>
      <w:pPr>
        <w:pStyle w:val="Compact"/>
        <w:numPr>
          <w:ilvl w:val="0"/>
          <w:numId w:val="1003"/>
        </w:numPr>
      </w:pPr>
      <w:r>
        <w:t xml:space="preserve">15 min after each lesson rehearsing the answer aloud.</w:t>
      </w:r>
    </w:p>
    <w:p>
      <w:pPr>
        <w:pStyle w:val="Compact"/>
        <w:numPr>
          <w:ilvl w:val="0"/>
          <w:numId w:val="1003"/>
        </w:numPr>
      </w:pPr>
      <w:r>
        <w:t xml:space="preserve">~2.5 hours total.</w:t>
      </w:r>
    </w:p>
    <w:bookmarkEnd w:id="14"/>
    <w:bookmarkStart w:id="15" w:name="what-youll-have-when-youre-done"/>
    <w:p>
      <w:pPr>
        <w:pStyle w:val="Heading2"/>
      </w:pPr>
      <w:r>
        <w:t xml:space="preserve">What you’ll have when you’re done</w:t>
      </w:r>
    </w:p>
    <w:p>
      <w:pPr>
        <w:pStyle w:val="Compact"/>
        <w:numPr>
          <w:ilvl w:val="0"/>
          <w:numId w:val="1004"/>
        </w:numPr>
      </w:pPr>
      <w:r>
        <w:t xml:space="preserve">A 30-second definition of AI-assisted development that signals seniority.</w:t>
      </w:r>
    </w:p>
    <w:p>
      <w:pPr>
        <w:pStyle w:val="Compact"/>
        <w:numPr>
          <w:ilvl w:val="0"/>
          <w:numId w:val="1004"/>
        </w:numPr>
      </w:pPr>
      <w:r>
        <w:t xml:space="preserve">A mental model of the</w:t>
      </w:r>
      <w:r>
        <w:t xml:space="preserve"> </w:t>
      </w:r>
      <w:r>
        <w:rPr>
          <w:b/>
          <w:bCs/>
        </w:rPr>
        <w:t xml:space="preserve">5 layers of engineering work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One sentence that, if used in an interview, signals you have</w:t>
      </w:r>
      <w:r>
        <w:t xml:space="preserve"> </w:t>
      </w:r>
      <w:r>
        <w:rPr>
          <w:i/>
          <w:iCs/>
        </w:rPr>
        <w:t xml:space="preserve">internalized</w:t>
      </w:r>
      <w:r>
        <w:t xml:space="preserve"> </w:t>
      </w:r>
      <w:r>
        <w:t xml:space="preserve">— not just heard about — the mindset shift.</w:t>
      </w:r>
    </w:p>
    <w:bookmarkEnd w:id="15"/>
    <w:bookmarkStart w:id="16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You don’t need anything technical. Bring:</w:t>
      </w:r>
    </w:p>
    <w:p>
      <w:pPr>
        <w:pStyle w:val="Compact"/>
        <w:numPr>
          <w:ilvl w:val="0"/>
          <w:numId w:val="1005"/>
        </w:numPr>
      </w:pPr>
      <w:r>
        <w:t xml:space="preserve">A notebook (paper or digital).</w:t>
      </w:r>
    </w:p>
    <w:p>
      <w:pPr>
        <w:pStyle w:val="Compact"/>
        <w:numPr>
          <w:ilvl w:val="0"/>
          <w:numId w:val="1005"/>
        </w:numPr>
      </w:pPr>
      <w:r>
        <w:t xml:space="preserve">5 minutes of think-time before each lesson to recall what you actually did with AI in the last working week.</w:t>
      </w:r>
    </w:p>
    <w:p>
      <w:pPr>
        <w:pStyle w:val="Compact"/>
        <w:numPr>
          <w:ilvl w:val="0"/>
          <w:numId w:val="1005"/>
        </w:numPr>
      </w:pPr>
      <w:r>
        <w:t xml:space="preserve">An honest read of where you currently fall on the junior–senior–staff continuum, so you can pitch your answers at the right altitude.</w:t>
      </w:r>
    </w:p>
    <w:p>
      <w:pPr>
        <w:pStyle w:val="FirstParagraph"/>
      </w:pPr>
      <w:r>
        <w:t xml:space="preserve">Open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01-what-changed.md</w:t>
        </w:r>
      </w:hyperlink>
      <w:r>
        <w:t xml:space="preserve"> </w:t>
      </w:r>
      <w:r>
        <w:t xml:space="preserve">when you’re ready.</w:t>
      </w:r>
    </w:p>
    <w:bookmarkEnd w:id="16"/>
    <w:bookmarkEnd w:id="17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8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8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7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5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4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3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3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24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01-what-changed.md" TargetMode="External" /><Relationship Type="http://schemas.openxmlformats.org/officeDocument/2006/relationships/hyperlink" Id="rId11" Target="./02-the-skill-stack.md" TargetMode="External" /><Relationship Type="http://schemas.openxmlformats.org/officeDocument/2006/relationships/hyperlink" Id="rId12" Target="./03-the-mindset-shif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01-what-changed.md" TargetMode="External" /><Relationship Type="http://schemas.openxmlformats.org/officeDocument/2006/relationships/hyperlink" Id="rId11" Target="./02-the-skill-stack.md" TargetMode="External" /><Relationship Type="http://schemas.openxmlformats.org/officeDocument/2006/relationships/hyperlink" Id="rId12" Target="./03-the-mindset-shif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 — The Modern AI-Assisted Engineer</dc:title>
  <dc:creator/>
  <cp:keywords/>
  <dcterms:created xsi:type="dcterms:W3CDTF">2026-05-12T02:39:48Z</dcterms:created>
  <dcterms:modified xsi:type="dcterms:W3CDTF">2026-05-12T02:39:48Z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