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 — System Design and Architecture with AI</w:t>
      </w:r>
    </w:p>
    <w:bookmarkStart w:id="17" w:name="X6cf186a88dbac274da92719ecc8d8952fbf65f6"/>
    <w:p>
      <w:pPr>
        <w:pStyle w:val="Heading1"/>
      </w:pPr>
      <w:r>
        <w:t xml:space="preserve">Chapter 5 — System Design and Architecture with AI</w:t>
      </w:r>
    </w:p>
    <w:p>
      <w:pPr>
        <w:pStyle w:val="BlockText"/>
      </w:pPr>
      <w:r>
        <w:rPr>
          <w:b/>
          <w:bCs/>
        </w:rPr>
        <w:t xml:space="preserve">System design interviews are the most important hour of the loop, and AI changes them less than you think.</w:t>
      </w:r>
      <w:r>
        <w:t xml:space="preserve"> </w:t>
      </w:r>
      <w:r>
        <w:t xml:space="preserve">This chapter teaches you to argue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the AI in the room, not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it.</w:t>
      </w:r>
    </w:p>
    <w:bookmarkStart w:id="9" w:name="what-you-will-learn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architecture decisions AI cannot make for you</w:t>
      </w:r>
      <w:r>
        <w:t xml:space="preserve"> </w:t>
      </w:r>
      <w:r>
        <w:t xml:space="preserve">— and why interviewers test for them.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fully worked walkthrough</w:t>
      </w:r>
      <w:r>
        <w:t xml:space="preserve"> </w:t>
      </w:r>
      <w:r>
        <w:t xml:space="preserve">of the most common system-design prompt (</w:t>
      </w:r>
      <w:r>
        <w:t xml:space="preserve">“Design Twitter / Uber / a fantasy app”</w:t>
      </w:r>
      <w:r>
        <w:t xml:space="preserve">) with explicit AI integration.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trade-off conversation</w:t>
      </w:r>
      <w:r>
        <w:t xml:space="preserve"> </w:t>
      </w:r>
      <w:r>
        <w:t xml:space="preserve">— how to discuss design choices in front of a panel using vocabulary that signals seniority.</w:t>
      </w:r>
    </w:p>
    <w:p>
      <w:pPr>
        <w:pStyle w:val="FirstParagraph"/>
      </w:pPr>
      <w:r>
        <w:t xml:space="preserve">By the end you will be able to walk into a system-design interview, ask</w:t>
      </w:r>
      <w:r>
        <w:t xml:space="preserve"> </w:t>
      </w:r>
      <w:r>
        <w:t xml:space="preserve">“may I think out loud and use an LLM as a sounding board?”</w:t>
      </w:r>
      <w:r>
        <w:t xml:space="preserve">, and either way handle the hour with confidence.</w:t>
      </w:r>
    </w:p>
    <w:bookmarkEnd w:id="9"/>
    <w:bookmarkStart w:id="13" w:name="lessons"/>
    <w:p>
      <w:pPr>
        <w:pStyle w:val="Heading2"/>
      </w:pPr>
      <w:r>
        <w:t xml:space="preserve">Lessons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  <w:b/>
            <w:bCs/>
          </w:rPr>
          <w:t xml:space="preserve">01-what-humans-still-own.md</w:t>
        </w:r>
      </w:hyperlink>
      <w:r>
        <w:t xml:space="preserve"> </w:t>
      </w:r>
      <w:r>
        <w:t xml:space="preserve">— Six categories of architecture decision where AI is a sounding board at best. Each category is a question your interviewer is checking you can answer.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  <w:b/>
            <w:bCs/>
          </w:rPr>
          <w:t xml:space="preserve">02-design-with-ai-walkthrough.md</w:t>
        </w:r>
      </w:hyperlink>
      <w:r>
        <w:t xml:space="preserve"> </w:t>
      </w:r>
      <w:r>
        <w:t xml:space="preserve">— A 60-minute system-design walkthrough (</w:t>
      </w:r>
      <w:r>
        <w:t xml:space="preserve">“Design a fantasy-sports app for 1M users”</w:t>
      </w:r>
      <w:r>
        <w:t xml:space="preserve">) with the AI integrated at every appropriate step.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03-trade-off-conversations.md</w:t>
        </w:r>
      </w:hyperlink>
      <w:r>
        <w:t xml:space="preserve"> </w:t>
      </w:r>
      <w:r>
        <w:t xml:space="preserve">— The vocabulary, structure, and pitfalls of</w:t>
      </w:r>
      <w:r>
        <w:t xml:space="preserve"> </w:t>
      </w:r>
      <w:r>
        <w:t xml:space="preserve">“we have three options; here are the trade-offs”</w:t>
      </w:r>
      <w:r>
        <w:t xml:space="preserve"> </w:t>
      </w:r>
      <w:r>
        <w:t xml:space="preserve">conversations.</w:t>
      </w:r>
    </w:p>
    <w:bookmarkEnd w:id="13"/>
    <w:bookmarkStart w:id="14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3"/>
        </w:numPr>
      </w:pPr>
      <w:r>
        <w:t xml:space="preserve">45–60 min reading per lesson.</w:t>
      </w:r>
    </w:p>
    <w:p>
      <w:pPr>
        <w:pStyle w:val="Compact"/>
        <w:numPr>
          <w:ilvl w:val="0"/>
          <w:numId w:val="1003"/>
        </w:numPr>
      </w:pPr>
      <w:r>
        <w:t xml:space="preserve">2–3 hours practicing one system-design problem with the AI integration.</w:t>
      </w:r>
    </w:p>
    <w:p>
      <w:pPr>
        <w:pStyle w:val="Compact"/>
        <w:numPr>
          <w:ilvl w:val="0"/>
          <w:numId w:val="1003"/>
        </w:numPr>
      </w:pPr>
      <w:r>
        <w:t xml:space="preserve">~6 hours total.</w:t>
      </w:r>
    </w:p>
    <w:bookmarkEnd w:id="14"/>
    <w:bookmarkStart w:id="15" w:name="why-this-chapter-is-different"/>
    <w:p>
      <w:pPr>
        <w:pStyle w:val="Heading2"/>
      </w:pPr>
      <w:r>
        <w:t xml:space="preserve">Why this chapter is different</w:t>
      </w:r>
    </w:p>
    <w:p>
      <w:pPr>
        <w:pStyle w:val="FirstParagraph"/>
      </w:pPr>
      <w:r>
        <w:t xml:space="preserve">Chapters 3 and 4 were about producing code. This chapter is about producing</w:t>
      </w:r>
      <w:r>
        <w:t xml:space="preserve"> </w:t>
      </w:r>
      <w:r>
        <w:rPr>
          <w:i/>
          <w:iCs/>
        </w:rPr>
        <w:t xml:space="preserve">decisions</w:t>
      </w:r>
      <w:r>
        <w:t xml:space="preserve">. AI accelerates code dramatically; it accelerates decisions only modestly.</w:t>
      </w:r>
      <w:r>
        <w:t xml:space="preserve"> </w:t>
      </w:r>
      <w:r>
        <w:rPr>
          <w:b/>
          <w:bCs/>
        </w:rPr>
        <w:t xml:space="preserve">Most of what an interviewer is looking for in a system-design hour is unchanged from 2020 — but the unchanged things are now more visible because the typing is no longer a distraction.</w:t>
      </w:r>
    </w:p>
    <w:p>
      <w:pPr>
        <w:pStyle w:val="BodyText"/>
      </w:pPr>
      <w:r>
        <w:t xml:space="preserve">If you’re preparing for a senior or staff interview, this chapter is the one that tips the loop in your favor.</w:t>
      </w:r>
    </w:p>
    <w:bookmarkEnd w:id="15"/>
    <w:bookmarkStart w:id="16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4"/>
        </w:numPr>
      </w:pPr>
      <w:r>
        <w:t xml:space="preserve">Some familiarity with classical system-design topics (load balancing, caching, database sharding, queues, CDNs). If not, a 1-day primer like</w:t>
      </w:r>
      <w:r>
        <w:t xml:space="preserve"> </w:t>
      </w:r>
      <w:r>
        <w:rPr>
          <w:i/>
          <w:iCs/>
        </w:rPr>
        <w:t xml:space="preserve">System Design Interview</w:t>
      </w:r>
      <w:r>
        <w:t xml:space="preserve"> </w:t>
      </w:r>
      <w:r>
        <w:t xml:space="preserve">by Alex Xu or the educative.io system-design course will get you the vocabulary.</w:t>
      </w:r>
    </w:p>
    <w:p>
      <w:pPr>
        <w:pStyle w:val="Compact"/>
        <w:numPr>
          <w:ilvl w:val="0"/>
          <w:numId w:val="1004"/>
        </w:numPr>
      </w:pPr>
      <w:r>
        <w:t xml:space="preserve">Completed Chapter 2 (the seven pillars). The architecture chapter applies the pillars to design.</w:t>
      </w:r>
    </w:p>
    <w:p>
      <w:pPr>
        <w:pStyle w:val="Compact"/>
        <w:numPr>
          <w:ilvl w:val="0"/>
          <w:numId w:val="1004"/>
        </w:numPr>
      </w:pPr>
      <w:r>
        <w:t xml:space="preserve">A whiteboard or blank document for sketching diagrams as you read.</w:t>
      </w:r>
    </w:p>
    <w:p>
      <w:pPr>
        <w:pStyle w:val="FirstParagraph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01-what-humans-still-own.md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what-humans-still-own.md" TargetMode="External" /><Relationship Type="http://schemas.openxmlformats.org/officeDocument/2006/relationships/hyperlink" Id="rId11" Target="./02-design-with-ai-walkthrough.md" TargetMode="External" /><Relationship Type="http://schemas.openxmlformats.org/officeDocument/2006/relationships/hyperlink" Id="rId12" Target="./03-trade-off-convers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what-humans-still-own.md" TargetMode="External" /><Relationship Type="http://schemas.openxmlformats.org/officeDocument/2006/relationships/hyperlink" Id="rId11" Target="./02-design-with-ai-walkthrough.md" TargetMode="External" /><Relationship Type="http://schemas.openxmlformats.org/officeDocument/2006/relationships/hyperlink" Id="rId12" Target="./03-trade-off-convers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 — System Design and Architecture with AI</dc:title>
  <dc:creator/>
  <cp:keywords/>
  <dcterms:created xsi:type="dcterms:W3CDTF">2026-05-12T02:39:53Z</dcterms:created>
  <dcterms:modified xsi:type="dcterms:W3CDTF">2026-05-12T02:39:53Z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