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5.2 — A Worked System-Design Walkthrough with AI</w:t>
      </w:r>
    </w:p>
    <w:bookmarkStart w:id="45" w:name="X4d86f849064eab413b8d5275b471de0485ecb83"/>
    <w:p>
      <w:pPr>
        <w:pStyle w:val="Heading1"/>
      </w:pPr>
      <w:r>
        <w:t xml:space="preserve">Lesson 5.2 — A Worked System-Design Walkthrough with AI</w:t>
      </w:r>
    </w:p>
    <w:p>
      <w:pPr>
        <w:pStyle w:val="BlockText"/>
      </w:pPr>
      <w:r>
        <w:rPr>
          <w:b/>
          <w:bCs/>
        </w:rPr>
        <w:t xml:space="preserve">A 60-minute system-design interview, narrated end-to-end, with AI integrated where it helps and excluded where it doesn’t.</w:t>
      </w:r>
      <w:r>
        <w:t xml:space="preserve"> </w:t>
      </w:r>
      <w:r>
        <w:t xml:space="preserve">Use this as a reference for any</w:t>
      </w:r>
      <w:r>
        <w:t xml:space="preserve"> </w:t>
      </w:r>
      <w:r>
        <w:t xml:space="preserve">“design X”</w:t>
      </w:r>
      <w:r>
        <w:t xml:space="preserve"> </w:t>
      </w:r>
      <w:r>
        <w:t xml:space="preserve">interview prompt.</w:t>
      </w:r>
    </w:p>
    <w:p>
      <w:pPr>
        <w:pStyle w:val="FirstParagraph"/>
      </w:pPr>
      <w:r>
        <w:t xml:space="preserve">By the end of this lesson:</w:t>
      </w:r>
    </w:p>
    <w:p>
      <w:pPr>
        <w:pStyle w:val="Compact"/>
        <w:numPr>
          <w:ilvl w:val="0"/>
          <w:numId w:val="1001"/>
        </w:numPr>
      </w:pPr>
      <w:r>
        <w:t xml:space="preserve">You will have a 60-minute system-design walkthrough you can mimic on any prompt.</w:t>
      </w:r>
    </w:p>
    <w:p>
      <w:pPr>
        <w:pStyle w:val="Compact"/>
        <w:numPr>
          <w:ilvl w:val="0"/>
          <w:numId w:val="1001"/>
        </w:numPr>
      </w:pPr>
      <w:r>
        <w:t xml:space="preserve">You will know exactly when to ask</w:t>
      </w:r>
      <w:r>
        <w:t xml:space="preserve"> </w:t>
      </w:r>
      <w:r>
        <w:t xml:space="preserve">“may I sanity-check this with the AI?”</w:t>
      </w:r>
      <w:r>
        <w:t xml:space="preserve"> </w:t>
      </w:r>
      <w:r>
        <w:t xml:space="preserve">and when not to bother.</w:t>
      </w:r>
    </w:p>
    <w:p>
      <w:pPr>
        <w:pStyle w:val="Compact"/>
        <w:numPr>
          <w:ilvl w:val="0"/>
          <w:numId w:val="1001"/>
        </w:numPr>
      </w:pPr>
      <w:r>
        <w:t xml:space="preserve">You will have memorable lines for each phase of the interview.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1. The problem</w:t>
      </w:r>
    </w:p>
    <w:p>
      <w:pPr>
        <w:pStyle w:val="FirstParagraph"/>
      </w:pPr>
      <w:r>
        <w:t xml:space="preserve">Pretend the interviewer says:</w:t>
      </w:r>
    </w:p>
    <w:p>
      <w:pPr>
        <w:pStyle w:val="BlockText"/>
      </w:pPr>
      <w:r>
        <w:rPr>
          <w:i/>
          <w:iCs/>
        </w:rPr>
        <w:t xml:space="preserve">“Design a fantasy sports application for one million users. Live scoring, leaderboards, news feed, social features. You have 60 minutes. AI tools are permitted. Walk me through your thinking.”</w:t>
      </w:r>
    </w:p>
    <w:p>
      <w:pPr>
        <w:pStyle w:val="FirstParagraph"/>
      </w:pPr>
      <w:r>
        <w:t xml:space="preserve">That is a deliberately broad prompt. Most candidates start drawing boxes.</w:t>
      </w:r>
      <w:r>
        <w:t xml:space="preserve"> </w:t>
      </w:r>
      <w:r>
        <w:rPr>
          <w:b/>
          <w:bCs/>
        </w:rPr>
        <w:t xml:space="preserve">You start by narrowing.</w:t>
      </w:r>
    </w:p>
    <w:p>
      <w:r>
        <w:pict>
          <v:rect style="width:0;height:1.5pt" o:hralign="center" o:hrstd="t" o:hr="t"/>
        </w:pict>
      </w:r>
    </w:p>
    <w:bookmarkEnd w:id="9"/>
    <w:bookmarkStart w:id="10" w:name="the-60-minute-layout"/>
    <w:p>
      <w:pPr>
        <w:pStyle w:val="Heading2"/>
      </w:pPr>
      <w:r>
        <w:t xml:space="preserve">2. The 60-minute layout</w:t>
      </w:r>
    </w:p>
    <w:p>
      <w:pPr>
        <w:pStyle w:val="FirstParagraph"/>
      </w:pPr>
      <w:r>
        <w:t xml:space="preserve">Here is the breakdown we’ll narrate: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Clarify</w:t>
            </w:r>
          </w:p>
        </w:tc>
        <w:tc>
          <w:tcPr/>
          <w:p>
            <w:pPr>
              <w:pStyle w:val="Compact"/>
            </w:pPr>
            <w:r>
              <w:t xml:space="preserve">Pin down scope, scale,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What the system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What the system promises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The boxes-and-arrows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25–40</w:t>
            </w:r>
          </w:p>
        </w:tc>
        <w:tc>
          <w:tcPr/>
          <w:p>
            <w:pPr>
              <w:pStyle w:val="Compact"/>
            </w:pPr>
            <w:r>
              <w:t xml:space="preserve">Deep dives</w:t>
            </w:r>
          </w:p>
        </w:tc>
        <w:tc>
          <w:tcPr/>
          <w:p>
            <w:pPr>
              <w:pStyle w:val="Compact"/>
            </w:pPr>
            <w:r>
              <w:t xml:space="preserve">Two or three components in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40–50</w:t>
            </w:r>
          </w:p>
        </w:tc>
        <w:tc>
          <w:tcPr/>
          <w:p>
            <w:pPr>
              <w:pStyle w:val="Compact"/>
            </w:pPr>
            <w:r>
              <w:t xml:space="preserve">Trade-offs and risk</w:t>
            </w:r>
          </w:p>
        </w:tc>
        <w:tc>
          <w:tcPr/>
          <w:p>
            <w:pPr>
              <w:pStyle w:val="Compact"/>
            </w:pPr>
            <w:r>
              <w:t xml:space="preserve">Where this design is fragile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50–60</w:t>
            </w:r>
          </w:p>
        </w:tc>
        <w:tc>
          <w:tcPr/>
          <w:p>
            <w:pPr>
              <w:pStyle w:val="Compact"/>
            </w:pPr>
            <w:r>
              <w:t xml:space="preserve">Wrap and Q&amp;A</w:t>
            </w:r>
          </w:p>
        </w:tc>
        <w:tc>
          <w:tcPr/>
          <w:p>
            <w:pPr>
              <w:pStyle w:val="Compact"/>
            </w:pPr>
            <w:r>
              <w:t xml:space="preserve">Summary + interviewer questions</w:t>
            </w:r>
          </w:p>
        </w:tc>
      </w:tr>
    </w:tbl>
    <w:p>
      <w:pPr>
        <w:pStyle w:val="BodyText"/>
      </w:pPr>
      <w:r>
        <w:t xml:space="preserve">Memorize the column 1 minute-buckets. Within each bucket, you have a script.</w:t>
      </w:r>
    </w:p>
    <w:p>
      <w:r>
        <w:pict>
          <v:rect style="width:0;height:1.5pt" o:hralign="center" o:hrstd="t" o:hr="t"/>
        </w:pict>
      </w:r>
    </w:p>
    <w:bookmarkEnd w:id="10"/>
    <w:bookmarkStart w:id="15" w:name="phase-1-05-min-clarify"/>
    <w:p>
      <w:pPr>
        <w:pStyle w:val="Heading2"/>
      </w:pPr>
      <w:r>
        <w:t xml:space="preserve">3. Phase 1 (0–5 min) — Clarify</w:t>
      </w:r>
    </w:p>
    <w:bookmarkStart w:id="11" w:name="what-you-say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“Before I draw anything, can I confirm the scope? When you say</w:t>
      </w:r>
      <w:r>
        <w:rPr>
          <w:i/>
          <w:iCs/>
        </w:rPr>
        <w:t xml:space="preserve"> </w:t>
      </w:r>
      <w:r>
        <w:rPr>
          <w:i/>
          <w:iCs/>
        </w:rPr>
        <w:t xml:space="preserve">‘one million users,’</w:t>
      </w:r>
      <w:r>
        <w:rPr>
          <w:i/>
          <w:iCs/>
        </w:rPr>
        <w:t xml:space="preserve"> </w:t>
      </w:r>
      <w:r>
        <w:rPr>
          <w:i/>
          <w:iCs/>
        </w:rPr>
        <w:t xml:space="preserve">is that registered total, monthly actives, or daily peak? And by</w:t>
      </w:r>
      <w:r>
        <w:rPr>
          <w:i/>
          <w:iCs/>
        </w:rPr>
        <w:t xml:space="preserve"> </w:t>
      </w:r>
      <w:r>
        <w:rPr>
          <w:i/>
          <w:iCs/>
        </w:rPr>
        <w:t xml:space="preserve">‘fantasy sports’</w:t>
      </w:r>
      <w:r>
        <w:rPr>
          <w:i/>
          <w:iCs/>
        </w:rPr>
        <w:t xml:space="preserve"> </w:t>
      </w:r>
      <w:r>
        <w:rPr>
          <w:i/>
          <w:iCs/>
        </w:rPr>
        <w:t xml:space="preserve">— are we talking pick’em prediction games, or full-roster draft fantasy with trades and waivers? And one more: is there real money on the platform, or is this a free social product?”</w:t>
      </w:r>
    </w:p>
    <w:p>
      <w:pPr>
        <w:pStyle w:val="FirstParagraph"/>
      </w:pPr>
      <w:r>
        <w:t xml:space="preserve">Three questions. Each one shifts the design materially: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DAU vs total</w:t>
      </w:r>
      <w:r>
        <w:t xml:space="preserve"> </w:t>
      </w:r>
      <w:r>
        <w:t xml:space="preserve">changes the throughput sizing by 30x.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Pick’em vs draft fantasy</w:t>
      </w:r>
      <w:r>
        <w:t xml:space="preserve"> </w:t>
      </w:r>
      <w:r>
        <w:t xml:space="preserve">changes the data model by an order of magnitude.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Real money vs free</w:t>
      </w:r>
      <w:r>
        <w:t xml:space="preserve"> </w:t>
      </w:r>
      <w:r>
        <w:t xml:space="preserve">changes the entire compliance and reliability story.</w:t>
      </w:r>
    </w:p>
    <w:bookmarkEnd w:id="11"/>
    <w:bookmarkStart w:id="12" w:name="the-interviewers-likely-answer"/>
    <w:p>
      <w:pPr>
        <w:pStyle w:val="Heading3"/>
      </w:pPr>
      <w:r>
        <w:t xml:space="preserve">The interviewer’s likely answer</w:t>
      </w:r>
    </w:p>
    <w:p>
      <w:pPr>
        <w:pStyle w:val="BlockText"/>
      </w:pPr>
      <w:r>
        <w:rPr>
          <w:i/>
          <w:iCs/>
        </w:rPr>
        <w:t xml:space="preserve">“DAU 200k, peak 500k. Pick’em-style, like the snooker app you may have seen. No real money — it’s a community product.”</w:t>
      </w:r>
    </w:p>
    <w:bookmarkEnd w:id="12"/>
    <w:bookmarkStart w:id="13" w:name="what-you-do-next"/>
    <w:p>
      <w:pPr>
        <w:pStyle w:val="Heading3"/>
      </w:pPr>
      <w:r>
        <w:t xml:space="preserve">What you do next</w:t>
      </w:r>
    </w:p>
    <w:p>
      <w:pPr>
        <w:pStyle w:val="FirstParagraph"/>
      </w:pPr>
      <w:r>
        <w:t xml:space="preserve">Write the constraints on the board:</w:t>
      </w:r>
    </w:p>
    <w:p>
      <w:pPr>
        <w:pStyle w:val="SourceCode"/>
      </w:pP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- 1M registered, 200k DAU, 500k peak concurrent</w:t>
      </w:r>
      <w:r>
        <w:br/>
      </w:r>
      <w:r>
        <w:rPr>
          <w:rStyle w:val="VerbatimChar"/>
        </w:rPr>
        <w:t xml:space="preserve">- Pick'em fantasy (pick winners, not roster management)</w:t>
      </w:r>
      <w:r>
        <w:br/>
      </w:r>
      <w:r>
        <w:rPr>
          <w:rStyle w:val="VerbatimChar"/>
        </w:rPr>
        <w:t xml:space="preserve">- Free, social, community</w:t>
      </w:r>
      <w:r>
        <w:br/>
      </w:r>
      <w:r>
        <w:rPr>
          <w:rStyle w:val="VerbatimChar"/>
        </w:rPr>
        <w:t xml:space="preserve">- Live scoring, leaderboards, news feed, social features</w:t>
      </w:r>
    </w:p>
    <w:p>
      <w:pPr>
        <w:pStyle w:val="FirstParagraph"/>
      </w:pPr>
      <w:r>
        <w:t xml:space="preserve">You just demoed:</w:t>
      </w:r>
      <w:r>
        <w:t xml:space="preserve"> </w:t>
      </w:r>
      <w:r>
        <w:rPr>
          <w:b/>
          <w:bCs/>
        </w:rPr>
        <w:t xml:space="preserve">clarification before design</w:t>
      </w:r>
      <w:r>
        <w:t xml:space="preserve">. That alone is in the top quartile of candidates.</w:t>
      </w:r>
    </w:p>
    <w:bookmarkEnd w:id="13"/>
    <w:bookmarkStart w:id="14" w:name="where-the-ai-does-not-help"/>
    <w:p>
      <w:pPr>
        <w:pStyle w:val="Heading3"/>
      </w:pPr>
      <w:r>
        <w:t xml:space="preserve">Where the AI does NOT help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ask the AI clarifying questions. You ask the</w:t>
      </w:r>
      <w:r>
        <w:t xml:space="preserve"> </w:t>
      </w:r>
      <w:r>
        <w:rPr>
          <w:i/>
          <w:iCs/>
        </w:rPr>
        <w:t xml:space="preserve">interviewer</w:t>
      </w:r>
      <w:r>
        <w:t xml:space="preserve">. The clarification phase is human-to-human. Reaching for the AI here would signal you don’t know who to talk to.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hase-2-510-min-functional-requirements"/>
    <w:p>
      <w:pPr>
        <w:pStyle w:val="Heading2"/>
      </w:pPr>
      <w:r>
        <w:t xml:space="preserve">4. Phase 2 (5–10 min) — Functional requirements</w:t>
      </w:r>
    </w:p>
    <w:bookmarkStart w:id="16" w:name="what-you-say-1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“OK, given that scope, let me list the functional requirements. I’ll bullet them and you can tell me if I miss anything.”</w:t>
      </w:r>
    </w:p>
    <w:p>
      <w:pPr>
        <w:pStyle w:val="FirstParagraph"/>
      </w:pPr>
      <w:r>
        <w:t xml:space="preserve">Then list, out loud, while writing:</w:t>
      </w:r>
    </w:p>
    <w:p>
      <w:pPr>
        <w:pStyle w:val="SourceCode"/>
      </w:pPr>
      <w:r>
        <w:rPr>
          <w:rStyle w:val="VerbatimChar"/>
        </w:rPr>
        <w:t xml:space="preserve">FUNCTIONAL</w:t>
      </w:r>
      <w:r>
        <w:br/>
      </w:r>
      <w:r>
        <w:rPr>
          <w:rStyle w:val="VerbatimChar"/>
        </w:rPr>
        <w:t xml:space="preserve">1. Auth — sign up, log in, email or social</w:t>
      </w:r>
      <w:r>
        <w:br/>
      </w:r>
      <w:r>
        <w:rPr>
          <w:rStyle w:val="VerbatimChar"/>
        </w:rPr>
        <w:t xml:space="preserve">2. Pick submission — user picks winners for upcoming matches</w:t>
      </w:r>
      <w:r>
        <w:br/>
      </w:r>
      <w:r>
        <w:rPr>
          <w:rStyle w:val="VerbatimChar"/>
        </w:rPr>
        <w:t xml:space="preserve">3. Live scoring — when a match completes, scores update for affected users</w:t>
      </w:r>
      <w:r>
        <w:br/>
      </w:r>
      <w:r>
        <w:rPr>
          <w:rStyle w:val="VerbatimChar"/>
        </w:rPr>
        <w:t xml:space="preserve">4. Leaderboards — global and friend-group, top N by total points</w:t>
      </w:r>
      <w:r>
        <w:br/>
      </w:r>
      <w:r>
        <w:rPr>
          <w:rStyle w:val="VerbatimChar"/>
        </w:rPr>
        <w:t xml:space="preserve">5. Match feed — users see today's matches, results, schedule</w:t>
      </w:r>
      <w:r>
        <w:br/>
      </w:r>
      <w:r>
        <w:rPr>
          <w:rStyle w:val="VerbatimChar"/>
        </w:rPr>
        <w:t xml:space="preserve">6. Social — friends, follow, comments on user picks</w:t>
      </w:r>
      <w:r>
        <w:br/>
      </w:r>
      <w:r>
        <w:rPr>
          <w:rStyle w:val="VerbatimChar"/>
        </w:rPr>
        <w:t xml:space="preserve">7. Notifications — push or email when a match user picked completes</w:t>
      </w:r>
    </w:p>
    <w:p>
      <w:pPr>
        <w:pStyle w:val="FirstParagraph"/>
      </w:pPr>
      <w:r>
        <w:t xml:space="preserve">Pause, look up.</w:t>
      </w:r>
      <w:r>
        <w:t xml:space="preserve"> </w:t>
      </w:r>
      <w:r>
        <w:rPr>
          <w:i/>
          <w:iCs/>
        </w:rPr>
        <w:t xml:space="preserve">“Anything I missed?”</w:t>
      </w:r>
    </w:p>
    <w:p>
      <w:pPr>
        <w:pStyle w:val="BodyText"/>
      </w:pPr>
      <w:r>
        <w:t xml:space="preserve">The interviewer might add:</w:t>
      </w:r>
      <w:r>
        <w:t xml:space="preserve"> </w:t>
      </w:r>
      <w:r>
        <w:rPr>
          <w:i/>
          <w:iCs/>
        </w:rPr>
        <w:t xml:space="preserve">“Yes — admin tooling to enter results.”</w:t>
      </w:r>
      <w:r>
        <w:t xml:space="preserve"> </w:t>
      </w:r>
      <w:r>
        <w:t xml:space="preserve">Add it.</w:t>
      </w:r>
    </w:p>
    <w:bookmarkEnd w:id="16"/>
    <w:bookmarkStart w:id="17" w:name="where-the-ai-helps"/>
    <w:p>
      <w:pPr>
        <w:pStyle w:val="Heading3"/>
      </w:pPr>
      <w:r>
        <w:t xml:space="preserve">Where the AI helps</w:t>
      </w:r>
    </w:p>
    <w:p>
      <w:pPr>
        <w:pStyle w:val="FirstParagraph"/>
      </w:pPr>
      <w:r>
        <w:t xml:space="preserve">You do not ask the AI here either,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— if you are 50 minutes in and forgot something, you could quickly prompt:</w:t>
      </w:r>
    </w:p>
    <w:p>
      <w:pPr>
        <w:pStyle w:val="BlockText"/>
      </w:pPr>
      <w:r>
        <w:rPr>
          <w:i/>
          <w:iCs/>
        </w:rPr>
        <w:t xml:space="preserve">“Quick sanity check — for a fantasy sports app like the one I described, what’s a common feature people forget? One-line answer.”</w:t>
      </w:r>
    </w:p>
    <w:p>
      <w:pPr>
        <w:pStyle w:val="FirstParagraph"/>
      </w:pPr>
      <w:r>
        <w:t xml:space="preserve">That’s a legitimate use of an LLM during a design hour.</w:t>
      </w:r>
      <w:r>
        <w:t xml:space="preserve"> </w:t>
      </w:r>
      <w:r>
        <w:rPr>
          <w:b/>
          <w:bCs/>
        </w:rPr>
        <w:t xml:space="preserve">Don’t lean on it; do reach for it once when you’re stuck.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27afccced115193e45a6e2942d379956deea913"/>
    <w:p>
      <w:pPr>
        <w:pStyle w:val="Heading2"/>
      </w:pPr>
      <w:r>
        <w:t xml:space="preserve">5. Phase 3 (10–15 min) — Non-functional requirements</w:t>
      </w:r>
    </w:p>
    <w:bookmarkStart w:id="19" w:name="what-you-say-2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“Now the non-functional side. These shape the architecture more than the features do.”</w:t>
      </w:r>
    </w:p>
    <w:p>
      <w:pPr>
        <w:pStyle w:val="SourceCode"/>
      </w:pPr>
      <w:r>
        <w:rPr>
          <w:rStyle w:val="VerbatimChar"/>
        </w:rPr>
        <w:t xml:space="preserve">NON-FUNCTIONAL</w:t>
      </w:r>
      <w:r>
        <w:br/>
      </w:r>
      <w:r>
        <w:rPr>
          <w:rStyle w:val="VerbatimChar"/>
        </w:rPr>
        <w:t xml:space="preserve">- Latency: leaderboard read &lt; 200ms p95</w:t>
      </w:r>
      <w:r>
        <w:br/>
      </w:r>
      <w:r>
        <w:rPr>
          <w:rStyle w:val="VerbatimChar"/>
        </w:rPr>
        <w:t xml:space="preserve">- Latency: pick submission &lt; 500ms p95</w:t>
      </w:r>
      <w:r>
        <w:br/>
      </w:r>
      <w:r>
        <w:rPr>
          <w:rStyle w:val="VerbatimChar"/>
        </w:rPr>
        <w:t xml:space="preserve">- Live scoring: visible within 5 seconds of result entry</w:t>
      </w:r>
      <w:r>
        <w:br/>
      </w:r>
      <w:r>
        <w:rPr>
          <w:rStyle w:val="VerbatimChar"/>
        </w:rPr>
        <w:t xml:space="preserve">- Availability: 99.9% (so no database that takes 10 minutes to fail over)</w:t>
      </w:r>
      <w:r>
        <w:br/>
      </w:r>
      <w:r>
        <w:rPr>
          <w:rStyle w:val="VerbatimChar"/>
        </w:rPr>
        <w:t xml:space="preserve">- Consistency: leaderboards can be slightly stale (eventual is fine);</w:t>
      </w:r>
      <w:r>
        <w:br/>
      </w:r>
      <w:r>
        <w:rPr>
          <w:rStyle w:val="VerbatimChar"/>
        </w:rPr>
        <w:t xml:space="preserve">  picks must be strictly consistent (no double-submits, no lost picks)</w:t>
      </w:r>
      <w:r>
        <w:br/>
      </w:r>
      <w:r>
        <w:rPr>
          <w:rStyle w:val="VerbatimChar"/>
        </w:rPr>
        <w:t xml:space="preserve">- Cost: hobby-tier first year, scale-tier when DAU &gt; 50k</w:t>
      </w:r>
      <w:r>
        <w:br/>
      </w:r>
      <w:r>
        <w:rPr>
          <w:rStyle w:val="VerbatimChar"/>
        </w:rPr>
        <w:t xml:space="preserve">- Compliance: GDPR (EU users), age 13+ (children's privacy)</w:t>
      </w:r>
    </w:p>
    <w:p>
      <w:pPr>
        <w:pStyle w:val="FirstParagraph"/>
      </w:pPr>
      <w:r>
        <w:t xml:space="preserve">Look up.</w:t>
      </w:r>
      <w:r>
        <w:t xml:space="preserve"> </w:t>
      </w:r>
      <w:r>
        <w:rPr>
          <w:i/>
          <w:iCs/>
        </w:rPr>
        <w:t xml:space="preserve">“Are these reasonable, or do you want me to push any of them harder?”</w:t>
      </w:r>
    </w:p>
    <w:p>
      <w:pPr>
        <w:pStyle w:val="BodyText"/>
      </w:pPr>
      <w:r>
        <w:t xml:space="preserve">This sentence —</w:t>
      </w:r>
      <w:r>
        <w:t xml:space="preserve"> </w:t>
      </w:r>
      <w:r>
        <w:rPr>
          <w:b/>
          <w:bCs/>
        </w:rPr>
        <w:t xml:space="preserve">“are these reasonable, or do you want me to push any harder?”</w:t>
      </w:r>
      <w:r>
        <w:t xml:space="preserve"> </w:t>
      </w:r>
      <w:r>
        <w:t xml:space="preserve">— is one of the highest-leverage one-liners in any system-design interview. It invites the interviewer into the conversation as a peer rather than as a judge.</w:t>
      </w:r>
    </w:p>
    <w:bookmarkEnd w:id="19"/>
    <w:bookmarkStart w:id="20" w:name="where-the-ai-helps-1"/>
    <w:p>
      <w:pPr>
        <w:pStyle w:val="Heading3"/>
      </w:pPr>
      <w:r>
        <w:t xml:space="preserve">Where the AI helps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sanity-check your latency assumptions with the LLM:</w:t>
      </w:r>
    </w:p>
    <w:p>
      <w:pPr>
        <w:pStyle w:val="BlockText"/>
      </w:pPr>
      <w:r>
        <w:rPr>
          <w:i/>
          <w:iCs/>
        </w:rPr>
        <w:t xml:space="preserve">“For a leaderboard query over a million users with score sorting, what’s a realistic p95 latency on a single-node Postgres?”</w:t>
      </w:r>
    </w:p>
    <w:p>
      <w:pPr>
        <w:pStyle w:val="FirstParagraph"/>
      </w:pPr>
      <w:r>
        <w:t xml:space="preserve">But honestly, by the time you’re in a senior interview you should have these numbers in your head. Ask only if you genuinely don’t know.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hase-4-1525-min-high-level-design"/>
    <w:p>
      <w:pPr>
        <w:pStyle w:val="Heading2"/>
      </w:pPr>
      <w:r>
        <w:t xml:space="preserve">6. Phase 4 (15–25 min) — High-level design</w:t>
      </w:r>
    </w:p>
    <w:bookmarkStart w:id="22" w:name="what-you-say-3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“OK, the boxes-and-arrows. I’ll start with the data flow for the most performance-critical path — live scoring — and work outward.”</w:t>
      </w:r>
    </w:p>
    <w:p>
      <w:pPr>
        <w:pStyle w:val="FirstParagraph"/>
      </w:pPr>
      <w:r>
        <w:t xml:space="preserve">Sketch:</w:t>
      </w:r>
    </w:p>
    <w:p>
      <w:pPr>
        <w:pStyle w:val="SourceCode"/>
      </w:pPr>
      <w:r>
        <w:rPr>
          <w:rStyle w:val="VerbatimChar"/>
        </w:rPr>
        <w:t xml:space="preserve">[Admin UI]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[Match Service]  ← writes match result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[Result Stream] (Kafka / SQS / Redis Stream)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[Scoring Worker] ← reads result, joins picks, computes deltas</w:t>
      </w:r>
      <w:r>
        <w:br/>
      </w:r>
      <w:r>
        <w:rPr>
          <w:rStyle w:val="VerbatimChar"/>
        </w:rPr>
        <w:t xml:space="preserve">   |       \</w:t>
      </w:r>
      <w:r>
        <w:br/>
      </w:r>
      <w:r>
        <w:rPr>
          <w:rStyle w:val="VerbatimChar"/>
        </w:rPr>
        <w:t xml:space="preserve">   |        \</w:t>
      </w:r>
      <w:r>
        <w:br/>
      </w:r>
      <w:r>
        <w:rPr>
          <w:rStyle w:val="VerbatimChar"/>
        </w:rPr>
        <w:t xml:space="preserve">   v         v</w:t>
      </w:r>
      <w:r>
        <w:br/>
      </w:r>
      <w:r>
        <w:rPr>
          <w:rStyle w:val="VerbatimChar"/>
        </w:rPr>
        <w:t xml:space="preserve">[User Score Cache]  [Leaderboard Cache]</w:t>
      </w:r>
      <w:r>
        <w:br/>
      </w:r>
      <w:r>
        <w:rPr>
          <w:rStyle w:val="VerbatimChar"/>
        </w:rPr>
        <w:t xml:space="preserve">   ^                     ^</w:t>
      </w:r>
      <w:r>
        <w:br/>
      </w:r>
      <w:r>
        <w:rPr>
          <w:rStyle w:val="VerbatimChar"/>
        </w:rPr>
        <w:t xml:space="preserve">   |                     |</w:t>
      </w:r>
      <w:r>
        <w:br/>
      </w:r>
      <w:r>
        <w:rPr>
          <w:rStyle w:val="VerbatimChar"/>
        </w:rPr>
        <w:t xml:space="preserve">[Public API] ←---------- [Public API]</w:t>
      </w:r>
      <w:r>
        <w:br/>
      </w:r>
      <w:r>
        <w:rPr>
          <w:rStyle w:val="VerbatimChar"/>
        </w:rPr>
        <w:t xml:space="preserve">   ^</w:t>
      </w:r>
      <w:r>
        <w:br/>
      </w:r>
      <w:r>
        <w:rPr>
          <w:rStyle w:val="VerbatimChar"/>
        </w:rPr>
        <w:t xml:space="preserve">[Mobile / Web]</w:t>
      </w:r>
    </w:p>
    <w:p>
      <w:pPr>
        <w:pStyle w:val="FirstParagraph"/>
      </w:pPr>
      <w:r>
        <w:t xml:space="preserve">Narrate while you draw:</w:t>
      </w:r>
    </w:p>
    <w:p>
      <w:pPr>
        <w:pStyle w:val="BlockText"/>
      </w:pPr>
      <w:r>
        <w:rPr>
          <w:i/>
          <w:iCs/>
        </w:rPr>
        <w:t xml:space="preserve">“Match result enters via the admin UI. We publish it to a stream. A scoring worker reads from the stream, joins picks for that match, computes deltas, and updates two caches: per-user score and the global leaderboard. The public API reads from the caches; it doesn’t hit the source-of-truth Postgres for hot reads.”</w:t>
      </w:r>
    </w:p>
    <w:bookmarkEnd w:id="22"/>
    <w:bookmarkStart w:id="23" w:name="what-only-humans-do-in-this-phase"/>
    <w:p>
      <w:pPr>
        <w:pStyle w:val="Heading3"/>
      </w:pPr>
      <w:r>
        <w:t xml:space="preserve">What only humans do in this phase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Choose</w:t>
      </w:r>
      <w:r>
        <w:t xml:space="preserve"> </w:t>
      </w:r>
      <w:r>
        <w:t xml:space="preserve">the stream technology. The AI can list Kafka vs SQS vs Redis Streams trade-offs. You pick — based on your team’s familiarity, your AWS spend, your latency budget.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Choose</w:t>
      </w:r>
      <w:r>
        <w:t xml:space="preserve"> </w:t>
      </w:r>
      <w:r>
        <w:t xml:space="preserve">the cache topology. Redis cluster? In-process? Edge cache? Each one has consequences for failure modes and dev experience.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which writes go to the stream vs which are synchronous. Pick submission must be synchronous (user expects confirmation). Score updates can be async.</w:t>
      </w:r>
    </w:p>
    <w:p>
      <w:pPr>
        <w:pStyle w:val="FirstParagraph"/>
      </w:pPr>
      <w:r>
        <w:t xml:space="preserve">These three decisions are all yours. The AI did not make any of them. The AI could</w:t>
      </w:r>
      <w:r>
        <w:t xml:space="preserve"> </w:t>
      </w:r>
      <w:r>
        <w:rPr>
          <w:i/>
          <w:iCs/>
        </w:rPr>
        <w:t xml:space="preserve">help</w:t>
      </w:r>
      <w:r>
        <w:t xml:space="preserve"> </w:t>
      </w:r>
      <w:r>
        <w:t xml:space="preserve">you list trade-offs if you asked it to.</w:t>
      </w:r>
    </w:p>
    <w:bookmarkEnd w:id="23"/>
    <w:bookmarkStart w:id="24" w:name="the-senior-move-narrate-the-alternatives"/>
    <w:p>
      <w:pPr>
        <w:pStyle w:val="Heading3"/>
      </w:pPr>
      <w:r>
        <w:t xml:space="preserve">The senior move — narrate the alternatives</w:t>
      </w:r>
    </w:p>
    <w:p>
      <w:pPr>
        <w:pStyle w:val="FirstParagraph"/>
      </w:pPr>
      <w:r>
        <w:t xml:space="preserve">When you draw the stream, say out loud:</w:t>
      </w:r>
    </w:p>
    <w:p>
      <w:pPr>
        <w:pStyle w:val="BlockText"/>
      </w:pPr>
      <w:r>
        <w:rPr>
          <w:i/>
          <w:iCs/>
        </w:rPr>
        <w:t xml:space="preserve">“I picked a stream because the scoring fan-out is one match → many users. We could do this synchronously — write to the match table, fire a stored procedure that updates all affected user scores. That works at smaller scale. At 500k peak and live scoring under 5 seconds, the synchronous version starts queueing on database connections. Stream gives us back-pressure and lets the scoring worker scale independently. The cost is eventual consistency between match-result and leaderboard, which we said is acceptable in non-functional requirements.”</w:t>
      </w:r>
    </w:p>
    <w:p>
      <w:pPr>
        <w:pStyle w:val="FirstParagraph"/>
      </w:pPr>
      <w:r>
        <w:t xml:space="preserve">That paragraph is gold.</w:t>
      </w:r>
      <w:r>
        <w:t xml:space="preserve"> </w:t>
      </w:r>
      <w:r>
        <w:rPr>
          <w:b/>
          <w:bCs/>
        </w:rPr>
        <w:t xml:space="preserve">It shows: you considered an alternative, named the trade-off, and tied the choice back to a stated requirement.</w:t>
      </w:r>
      <w:r>
        <w:t xml:space="preserve"> </w:t>
      </w:r>
      <w:r>
        <w:t xml:space="preserve">That is exactly the texture of a staff-level interview.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5-2540-min-deep-dives"/>
    <w:p>
      <w:pPr>
        <w:pStyle w:val="Heading2"/>
      </w:pPr>
      <w:r>
        <w:t xml:space="preserve">7. Phase 5 (25–40 min) — Deep dives</w:t>
      </w:r>
    </w:p>
    <w:p>
      <w:pPr>
        <w:pStyle w:val="FirstParagraph"/>
      </w:pPr>
      <w:r>
        <w:t xml:space="preserve">The interviewer will pick one or two components and say</w:t>
      </w:r>
      <w:r>
        <w:t xml:space="preserve"> </w:t>
      </w:r>
      <w:r>
        <w:rPr>
          <w:i/>
          <w:iCs/>
        </w:rPr>
        <w:t xml:space="preserve">“go deeper.”</w:t>
      </w:r>
    </w:p>
    <w:p>
      <w:pPr>
        <w:pStyle w:val="BlockText"/>
      </w:pPr>
      <w:r>
        <w:rPr>
          <w:i/>
          <w:iCs/>
        </w:rPr>
        <w:t xml:space="preserve">“Tell me more about the leaderboard.”</w:t>
      </w:r>
    </w:p>
    <w:bookmarkStart w:id="26" w:name="what-you-say-4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“OK. The leaderboard has two read patterns: global top-N and friend-group top-N. Both need to be fast and</w:t>
      </w:r>
      <w:r>
        <w:rPr>
          <w:i/>
          <w:iCs/>
        </w:rPr>
        <w:t xml:space="preserve"> </w:t>
      </w:r>
      <w:r>
        <w:t xml:space="preserve">most* of the time slightly stale is fine.*</w:t>
      </w:r>
    </w:p>
    <w:p>
      <w:pPr>
        <w:pStyle w:val="BlockText"/>
      </w:pPr>
      <w:r>
        <w:rPr>
          <w:i/>
          <w:iCs/>
        </w:rPr>
        <w:t xml:space="preserve">For the global leaderboard, I’d use a Redis sorted set. Score is the user’s total points; member is the user ID. ZRANGE for top-N. Fast, capped memory, easy to update incrementally. Updated by the scoring worker on every score change.</w:t>
      </w:r>
    </w:p>
    <w:p>
      <w:pPr>
        <w:pStyle w:val="BlockText"/>
      </w:pPr>
      <w:r>
        <w:rPr>
          <w:i/>
          <w:iCs/>
        </w:rPr>
        <w:t xml:space="preserve">For friend-group leaderboards — that one’s trickier. We have potentially thousands of overlapping groups. Two strategies:</w:t>
      </w:r>
    </w:p>
    <w:p>
      <w:pPr>
        <w:pStyle w:val="BlockText"/>
      </w:pPr>
      <w:r>
        <w:rPr>
          <w:i/>
          <w:iCs/>
        </w:rPr>
        <w:t xml:space="preserve">One, materialize each group’s leaderboard as its own sorted set. Updates fan out: a score change goes to global plus every group the user belongs to. Reads are O(N). Writes scale with how many groups a user is in.</w:t>
      </w:r>
    </w:p>
    <w:p>
      <w:pPr>
        <w:pStyle w:val="BlockText"/>
      </w:pPr>
      <w:r>
        <w:rPr>
          <w:i/>
          <w:iCs/>
        </w:rPr>
        <w:t xml:space="preserve">Two, compute on read. Read the user IDs from the group, ZSCORE each one, sort, return. Reads are O(N) at API time. Writes only touch global.</w:t>
      </w:r>
    </w:p>
    <w:p>
      <w:pPr>
        <w:pStyle w:val="BlockText"/>
      </w:pPr>
      <w:r>
        <w:rPr>
          <w:i/>
          <w:iCs/>
        </w:rPr>
        <w:t xml:space="preserve">I’d start with option two — compute on read — because friend groups are typically small (&lt; 20 users) and the read-time cost is bounded. If groups grow large or read latency suffers, we move to option one. The migration is local — only the leaderboard service changes.”</w:t>
      </w:r>
    </w:p>
    <w:bookmarkEnd w:id="26"/>
    <w:bookmarkStart w:id="27" w:name="why-this-is-interview-grade"/>
    <w:p>
      <w:pPr>
        <w:pStyle w:val="Heading3"/>
      </w:pPr>
      <w:r>
        <w:t xml:space="preserve">Why this is interview-grade</w:t>
      </w:r>
    </w:p>
    <w:p>
      <w:pPr>
        <w:pStyle w:val="Compact"/>
        <w:numPr>
          <w:ilvl w:val="0"/>
          <w:numId w:val="1004"/>
        </w:numPr>
      </w:pPr>
      <w:r>
        <w:t xml:space="preserve">You named two strategies.</w:t>
      </w:r>
    </w:p>
    <w:p>
      <w:pPr>
        <w:pStyle w:val="Compact"/>
        <w:numPr>
          <w:ilvl w:val="0"/>
          <w:numId w:val="1004"/>
        </w:numPr>
      </w:pPr>
      <w:r>
        <w:t xml:space="preserve">You picked one with a reason rooted in expected scale.</w:t>
      </w:r>
    </w:p>
    <w:p>
      <w:pPr>
        <w:pStyle w:val="Compact"/>
        <w:numPr>
          <w:ilvl w:val="0"/>
          <w:numId w:val="1004"/>
        </w:numPr>
      </w:pPr>
      <w:r>
        <w:t xml:space="preserve">You stated the conditions under which you’d switch.</w:t>
      </w:r>
    </w:p>
    <w:p>
      <w:pPr>
        <w:pStyle w:val="Compact"/>
        <w:numPr>
          <w:ilvl w:val="0"/>
          <w:numId w:val="1004"/>
        </w:numPr>
      </w:pPr>
      <w:r>
        <w:t xml:space="preserve">You noted that the migration is local — meaning your boundary placement was good.</w:t>
      </w:r>
    </w:p>
    <w:p>
      <w:pPr>
        <w:pStyle w:val="FirstParagraph"/>
      </w:pPr>
      <w:r>
        <w:t xml:space="preserve">That last point —</w:t>
      </w:r>
      <w:r>
        <w:t xml:space="preserve"> </w:t>
      </w:r>
      <w:r>
        <w:rPr>
          <w:i/>
          <w:iCs/>
        </w:rPr>
        <w:t xml:space="preserve">“the migration is local”</w:t>
      </w:r>
      <w:r>
        <w:t xml:space="preserve"> </w:t>
      </w:r>
      <w:r>
        <w:t xml:space="preserve">— is staff-level reasoning. It says: I designed a boundary, and if reality forces a redesign, the redesign respects the boundary.</w:t>
      </w:r>
    </w:p>
    <w:bookmarkEnd w:id="27"/>
    <w:bookmarkStart w:id="28" w:name="where-the-ai-helps-in-deep-dives"/>
    <w:p>
      <w:pPr>
        <w:pStyle w:val="Heading3"/>
      </w:pPr>
      <w:r>
        <w:t xml:space="preserve">Where the AI helps in deep dives</w:t>
      </w:r>
    </w:p>
    <w:p>
      <w:pPr>
        <w:pStyle w:val="FirstParagraph"/>
      </w:pPr>
      <w:r>
        <w:t xml:space="preserve">This is the phase where you might genuinely reach for the LLM:</w:t>
      </w:r>
    </w:p>
    <w:p>
      <w:pPr>
        <w:pStyle w:val="BlockText"/>
      </w:pPr>
      <w:r>
        <w:rPr>
          <w:i/>
          <w:iCs/>
        </w:rPr>
        <w:t xml:space="preserve">“Quick check — Redis ZRANGE on a sorted set of 1M members, what’s the latency for top-100?”</w:t>
      </w:r>
    </w:p>
    <w:p>
      <w:pPr>
        <w:pStyle w:val="FirstParagraph"/>
      </w:pPr>
      <w:r>
        <w:t xml:space="preserve">That’s a real number you might want to verify. Ask the AI if you don’t know.</w:t>
      </w:r>
      <w:r>
        <w:t xml:space="preserve"> </w:t>
      </w:r>
      <w:r>
        <w:rPr>
          <w:b/>
          <w:bCs/>
        </w:rPr>
        <w:t xml:space="preserve">Naming what you’re checking</w:t>
      </w:r>
      <w:r>
        <w:t xml:space="preserve"> </w:t>
      </w:r>
      <w:r>
        <w:t xml:space="preserve">is a senior signal — verifying numbers you forgot is fine; pretending to know them is not.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6-4050-min-trade-offs-and-risk"/>
    <w:p>
      <w:pPr>
        <w:pStyle w:val="Heading2"/>
      </w:pPr>
      <w:r>
        <w:t xml:space="preserve">8. Phase 6 (40–50 min) — Trade-offs and risk</w:t>
      </w:r>
    </w:p>
    <w:bookmarkStart w:id="30" w:name="what-you-say-5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“With time left, let me name the parts of this design I’d most worry about and how I’d mitigate each.”</w:t>
      </w:r>
    </w:p>
    <w:p>
      <w:pPr>
        <w:pStyle w:val="SourceCode"/>
      </w:pP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1. Stream backlog during a Sunday-afternoon match storm</w:t>
      </w:r>
      <w:r>
        <w:br/>
      </w:r>
      <w:r>
        <w:rPr>
          <w:rStyle w:val="VerbatimChar"/>
        </w:rPr>
        <w:t xml:space="preserve">2. Cold-cache problem on Redis restart</w:t>
      </w:r>
      <w:r>
        <w:br/>
      </w:r>
      <w:r>
        <w:rPr>
          <w:rStyle w:val="VerbatimChar"/>
        </w:rPr>
        <w:t xml:space="preserve">3. Leaderboard-staleness vs user expectation</w:t>
      </w:r>
      <w:r>
        <w:br/>
      </w:r>
      <w:r>
        <w:rPr>
          <w:rStyle w:val="VerbatimChar"/>
        </w:rPr>
        <w:t xml:space="preserve">4. Admin-UI single source of truth for match results</w:t>
      </w:r>
      <w:r>
        <w:br/>
      </w:r>
      <w:r>
        <w:rPr>
          <w:rStyle w:val="VerbatimChar"/>
        </w:rPr>
        <w:t xml:space="preserve">5. GDPR right-to-be-forgotten with denormalized score data</w:t>
      </w:r>
    </w:p>
    <w:p>
      <w:pPr>
        <w:pStyle w:val="FirstParagraph"/>
      </w:pPr>
      <w:r>
        <w:t xml:space="preserve">For each, narrate the mitigation:</w:t>
      </w:r>
    </w:p>
    <w:p>
      <w:pPr>
        <w:pStyle w:val="BlockText"/>
      </w:pPr>
      <w:r>
        <w:rPr>
          <w:i/>
          <w:iCs/>
        </w:rPr>
        <w:t xml:space="preserve">“One — stream backlog. Risk: 50 matches finish in a 5-minute window, scoring worker can’t keep up, leaderboards lag by minutes. Mitigation: scoring worker is horizontally scalable, autoscale on queue depth. Bounded concurrency, idempotent processing on the worker. Backup plan: a kill switch that pauses live scoring and shows</w:t>
      </w:r>
      <w:r>
        <w:rPr>
          <w:i/>
          <w:iCs/>
        </w:rPr>
        <w:t xml:space="preserve"> </w:t>
      </w:r>
      <w:r>
        <w:rPr>
          <w:i/>
          <w:iCs/>
        </w:rPr>
        <w:t xml:space="preserve">‘updating soon’</w:t>
      </w:r>
      <w:r>
        <w:rPr>
          <w:i/>
          <w:iCs/>
        </w:rPr>
        <w:t xml:space="preserve"> </w:t>
      </w:r>
      <w:r>
        <w:rPr>
          <w:i/>
          <w:iCs/>
        </w:rPr>
        <w:t xml:space="preserve">if the queue exceeds a threshold.</w:t>
      </w:r>
    </w:p>
    <w:p>
      <w:pPr>
        <w:pStyle w:val="BlockText"/>
      </w:pPr>
      <w:r>
        <w:rPr>
          <w:i/>
          <w:iCs/>
        </w:rPr>
        <w:t xml:space="preserve">Two — cold cache. If Redis restarts, the leaderboard is empty until rebuild. We’d need a cold-start procedure: pull all users’ totals from Postgres, ZADD into Redis. Takes minutes. During that window, leaderboards are stale. Could we tolerate that during a deploy window? Probably yes for a community product; absolutely not if there were money involved.</w:t>
      </w:r>
    </w:p>
    <w:p>
      <w:pPr>
        <w:pStyle w:val="BlockText"/>
      </w:pPr>
      <w:r>
        <w:rPr>
          <w:i/>
          <w:iCs/>
        </w:rPr>
        <w:t xml:space="preserve">Three — staleness. Already covered, but worth noting that the user perception of staleness is shaped by the UI. If we show</w:t>
      </w:r>
      <w:r>
        <w:rPr>
          <w:i/>
          <w:iCs/>
        </w:rPr>
        <w:t xml:space="preserve"> </w:t>
      </w:r>
      <w:r>
        <w:rPr>
          <w:i/>
          <w:iCs/>
        </w:rPr>
        <w:t xml:space="preserve">‘updated 2 seconds ago’</w:t>
      </w:r>
      <w:r>
        <w:rPr>
          <w:i/>
          <w:iCs/>
        </w:rPr>
        <w:t xml:space="preserve"> </w:t>
      </w:r>
      <w:r>
        <w:rPr>
          <w:i/>
          <w:iCs/>
        </w:rPr>
        <w:t xml:space="preserve">on the leaderboard and it’s actually 8 seconds, users notice. Either be honest about staleness or hide the timestamp.</w:t>
      </w:r>
    </w:p>
    <w:p>
      <w:pPr>
        <w:pStyle w:val="BlockText"/>
      </w:pPr>
      <w:r>
        <w:rPr>
          <w:i/>
          <w:iCs/>
        </w:rPr>
        <w:t xml:space="preserve">Four — admin UI. If the result is entered wrong, we recompute everything from a wrong baseline. We’d want an undo / amend path with audit trail.</w:t>
      </w:r>
    </w:p>
    <w:p>
      <w:pPr>
        <w:pStyle w:val="BlockText"/>
      </w:pPr>
      <w:r>
        <w:rPr>
          <w:i/>
          <w:iCs/>
        </w:rPr>
        <w:t xml:space="preserve">Five — GDPR. When a user requests deletion, we strip them from Postgres but their score contributed to past leaderboards. We have to decide whether past leaderboards are recomputed or whether the user’s row becomes a tombstone. That’s a policy decision, not a tech one — needs legal.”</w:t>
      </w:r>
    </w:p>
    <w:bookmarkEnd w:id="30"/>
    <w:bookmarkStart w:id="31" w:name="why-this-phase-is-the-most-senior-phase"/>
    <w:p>
      <w:pPr>
        <w:pStyle w:val="Heading3"/>
      </w:pPr>
      <w:r>
        <w:t xml:space="preserve">Why this phase is the most senior phase</w:t>
      </w:r>
    </w:p>
    <w:p>
      <w:pPr>
        <w:pStyle w:val="FirstParagraph"/>
      </w:pPr>
      <w:r>
        <w:t xml:space="preserve">Most candidates run out of steam after the deep dive and just answer follow-up questions.</w:t>
      </w:r>
      <w:r>
        <w:t xml:space="preserve"> </w:t>
      </w:r>
      <w:r>
        <w:rPr>
          <w:b/>
          <w:bCs/>
        </w:rPr>
        <w:t xml:space="preserve">You volunteer the risks.</w:t>
      </w:r>
      <w:r>
        <w:t xml:space="preserve"> </w:t>
      </w:r>
      <w:r>
        <w:t xml:space="preserve">That signals: I think about my own designs critically.</w:t>
      </w:r>
    </w:p>
    <w:p>
      <w:pPr>
        <w:pStyle w:val="BodyText"/>
      </w:pPr>
      <w:r>
        <w:t xml:space="preserve">The five-risk list also subtly demonstrates all six categories of architecture decision (Lesson 5.1).</w:t>
      </w:r>
      <w:r>
        <w:t xml:space="preserve"> </w:t>
      </w:r>
      <w:r>
        <w:rPr>
          <w:i/>
          <w:iCs/>
        </w:rPr>
        <w:t xml:space="preserve">Stream backlog</w:t>
      </w:r>
      <w:r>
        <w:t xml:space="preserve"> </w:t>
      </w:r>
      <w:r>
        <w:t xml:space="preserve">is failure-mode design.</w:t>
      </w:r>
      <w:r>
        <w:t xml:space="preserve"> </w:t>
      </w:r>
      <w:r>
        <w:rPr>
          <w:i/>
          <w:iCs/>
        </w:rPr>
        <w:t xml:space="preserve">Cold cache</w:t>
      </w:r>
      <w:r>
        <w:t xml:space="preserve"> </w:t>
      </w:r>
      <w:r>
        <w:t xml:space="preserve">is migration thinking.</w:t>
      </w:r>
      <w:r>
        <w:t xml:space="preserve"> </w:t>
      </w:r>
      <w:r>
        <w:rPr>
          <w:i/>
          <w:iCs/>
        </w:rPr>
        <w:t xml:space="preserve">Staleness vs UI</w:t>
      </w:r>
      <w:r>
        <w:t xml:space="preserve"> </w:t>
      </w:r>
      <w:r>
        <w:t xml:space="preserve">is trade-off ownership.</w:t>
      </w:r>
      <w:r>
        <w:t xml:space="preserve"> </w:t>
      </w:r>
      <w:r>
        <w:rPr>
          <w:i/>
          <w:iCs/>
        </w:rPr>
        <w:t xml:space="preserve">Admin UI audit trail</w:t>
      </w:r>
      <w:r>
        <w:t xml:space="preserve"> </w:t>
      </w:r>
      <w:r>
        <w:t xml:space="preserve">is domain modeling.</w:t>
      </w:r>
      <w:r>
        <w:t xml:space="preserve"> </w:t>
      </w:r>
      <w:r>
        <w:rPr>
          <w:i/>
          <w:iCs/>
        </w:rPr>
        <w:t xml:space="preserve">GDPR</w:t>
      </w:r>
      <w:r>
        <w:t xml:space="preserve"> </w:t>
      </w:r>
      <w:r>
        <w:t xml:space="preserve">is a policy decision that crosses technical and legal layers.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7-5060-min-wrap-and-qa"/>
    <w:p>
      <w:pPr>
        <w:pStyle w:val="Heading2"/>
      </w:pPr>
      <w:r>
        <w:t xml:space="preserve">9. Phase 7 (50–60 min) — Wrap and Q&amp;A</w:t>
      </w:r>
    </w:p>
    <w:bookmarkStart w:id="33" w:name="what-you-say-6"/>
    <w:p>
      <w:pPr>
        <w:pStyle w:val="Heading3"/>
      </w:pPr>
      <w:r>
        <w:t xml:space="preserve">What you say</w:t>
      </w:r>
    </w:p>
    <w:p>
      <w:pPr>
        <w:pStyle w:val="BlockText"/>
      </w:pPr>
      <w:r>
        <w:rPr>
          <w:i/>
          <w:iCs/>
        </w:rPr>
        <w:t xml:space="preserve">“OK, summary in 30 seconds: the architecture is event-driven scoring, Redis-cached read paths, two boundaries — match service and scoring worker. The known weak points are stream backlog under burst, cold cache on Redis restart, and GDPR deletion of historic-leaderboard data. Things I haven’t covered that I’d want to: notifications fan-out, social features, and the admin tooling itself. Want to dig into any of those, or any part of what I sketched?”</w:t>
      </w:r>
    </w:p>
    <w:p>
      <w:pPr>
        <w:pStyle w:val="FirstParagraph"/>
      </w:pPr>
      <w:r>
        <w:t xml:space="preserve">Done. That summary:</w:t>
      </w:r>
    </w:p>
    <w:p>
      <w:pPr>
        <w:pStyle w:val="Compact"/>
        <w:numPr>
          <w:ilvl w:val="0"/>
          <w:numId w:val="1005"/>
        </w:numPr>
      </w:pPr>
      <w:r>
        <w:t xml:space="preserve">Recaps the design in three nouns.</w:t>
      </w:r>
    </w:p>
    <w:p>
      <w:pPr>
        <w:pStyle w:val="Compact"/>
        <w:numPr>
          <w:ilvl w:val="0"/>
          <w:numId w:val="1005"/>
        </w:numPr>
      </w:pPr>
      <w:r>
        <w:t xml:space="preserve">Names the weak points you already volunteered.</w:t>
      </w:r>
    </w:p>
    <w:p>
      <w:pPr>
        <w:pStyle w:val="Compact"/>
        <w:numPr>
          <w:ilvl w:val="0"/>
          <w:numId w:val="1005"/>
        </w:numPr>
      </w:pPr>
      <w:r>
        <w:t xml:space="preserve">Names what you didn’t cover (so the interviewer doesn’t think you forgot).</w:t>
      </w:r>
    </w:p>
    <w:p>
      <w:pPr>
        <w:pStyle w:val="Compact"/>
        <w:numPr>
          <w:ilvl w:val="0"/>
          <w:numId w:val="1005"/>
        </w:numPr>
      </w:pPr>
      <w:r>
        <w:t xml:space="preserve">Hands the floor back.</w:t>
      </w:r>
    </w:p>
    <w:p>
      <w:pPr>
        <w:pStyle w:val="FirstParagraph"/>
      </w:pPr>
      <w:r>
        <w:rPr>
          <w:b/>
          <w:bCs/>
        </w:rPr>
        <w:t xml:space="preserve">Memorize that close.</w:t>
      </w:r>
      <w:r>
        <w:t xml:space="preserve"> </w:t>
      </w:r>
      <w:r>
        <w:t xml:space="preserve">The same structure works for any system-design problem.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he-ai-integration-recap"/>
    <w:p>
      <w:pPr>
        <w:pStyle w:val="Heading2"/>
      </w:pPr>
      <w:r>
        <w:t xml:space="preserve">10. The AI integration recap</w:t>
      </w:r>
    </w:p>
    <w:p>
      <w:pPr>
        <w:pStyle w:val="FirstParagraph"/>
      </w:pPr>
      <w:r>
        <w:t xml:space="preserve">Through 60 minutes of design, you reached for the AI: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Once or twice</w:t>
      </w:r>
      <w:r>
        <w:t xml:space="preserve"> </w:t>
      </w:r>
      <w:r>
        <w:t xml:space="preserve">for a sanity check on a number you didn’t have.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Possibly once</w:t>
      </w:r>
      <w:r>
        <w:t xml:space="preserve"> </w:t>
      </w:r>
      <w:r>
        <w:t xml:space="preserve">to surface a feature you might have missed.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 times</w:t>
      </w:r>
      <w:r>
        <w:t xml:space="preserve"> </w:t>
      </w:r>
      <w:r>
        <w:t xml:space="preserve">to make an architectural decision.</w:t>
      </w:r>
    </w:p>
    <w:p>
      <w:pPr>
        <w:pStyle w:val="FirstParagraph"/>
      </w:pPr>
      <w:r>
        <w:t xml:space="preserve">That’s the right ratio.</w:t>
      </w:r>
      <w:r>
        <w:t xml:space="preserve"> </w:t>
      </w:r>
      <w:r>
        <w:rPr>
          <w:b/>
          <w:bCs/>
        </w:rPr>
        <w:t xml:space="preserve">AI in system-design interviews is a sounding board, not a co-architect.</w:t>
      </w:r>
      <w:r>
        <w:t xml:space="preserve"> </w:t>
      </w:r>
      <w:r>
        <w:t xml:space="preserve">Anyone who lets the AI drive will get an</w:t>
      </w:r>
      <w:r>
        <w:t xml:space="preserve"> </w:t>
      </w:r>
      <w:r>
        <w:t xml:space="preserve">“average AI-generated design,”</w:t>
      </w:r>
      <w:r>
        <w:t xml:space="preserve"> </w:t>
      </w:r>
      <w:r>
        <w:t xml:space="preserve">which interviewers see all day and can spot in 5 seconds.</w:t>
      </w:r>
    </w:p>
    <w:p>
      <w:r>
        <w:pict>
          <v:rect style="width:0;height:1.5pt" o:hralign="center" o:hrstd="t" o:hr="t"/>
        </w:pict>
      </w:r>
    </w:p>
    <w:bookmarkEnd w:id="35"/>
    <w:bookmarkStart w:id="36" w:name="the-may-i-use-the-ai-opening"/>
    <w:p>
      <w:pPr>
        <w:pStyle w:val="Heading2"/>
      </w:pPr>
      <w:r>
        <w:t xml:space="preserve">11. The</w:t>
      </w:r>
      <w:r>
        <w:t xml:space="preserve"> </w:t>
      </w:r>
      <w:r>
        <w:t xml:space="preserve">“may I use the AI?”</w:t>
      </w:r>
      <w:r>
        <w:t xml:space="preserve"> </w:t>
      </w:r>
      <w:r>
        <w:t xml:space="preserve">opening</w:t>
      </w:r>
    </w:p>
    <w:p>
      <w:pPr>
        <w:pStyle w:val="FirstParagraph"/>
      </w:pPr>
      <w:r>
        <w:t xml:space="preserve">If the interviewer hasn’t already said you can,</w:t>
      </w:r>
      <w:r>
        <w:t xml:space="preserve"> </w:t>
      </w:r>
      <w:r>
        <w:rPr>
          <w:b/>
          <w:bCs/>
        </w:rPr>
        <w:t xml:space="preserve">ask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“Before I start — am I allowed to use an LLM as a sounding board during this hour? I’d use it sparingly — for a sanity-check on a number, or to surface trade-offs — but not for the architectural decisions themselves.”</w:t>
      </w:r>
    </w:p>
    <w:p>
      <w:pPr>
        <w:pStyle w:val="FirstParagraph"/>
      </w:pPr>
      <w:r>
        <w:t xml:space="preserve">Two outcomes:</w:t>
      </w:r>
    </w:p>
    <w:p>
      <w:pPr>
        <w:pStyle w:val="Compact"/>
        <w:numPr>
          <w:ilvl w:val="0"/>
          <w:numId w:val="1007"/>
        </w:numPr>
      </w:pPr>
      <w:r>
        <w:t xml:space="preserve">They say yes — and your follow-through (asking sparingly, naming each use) impresses.</w:t>
      </w:r>
    </w:p>
    <w:p>
      <w:pPr>
        <w:pStyle w:val="Compact"/>
        <w:numPr>
          <w:ilvl w:val="0"/>
          <w:numId w:val="1007"/>
        </w:numPr>
      </w:pPr>
      <w:r>
        <w:t xml:space="preserve">They say no — and you’ve shown you respect their format. Not a loss either way.</w:t>
      </w:r>
    </w:p>
    <w:p>
      <w:pPr>
        <w:pStyle w:val="FirstParagraph"/>
      </w:pPr>
      <w:r>
        <w:t xml:space="preserve">The phrasing matters.</w:t>
      </w:r>
      <w:r>
        <w:t xml:space="preserve"> </w:t>
      </w:r>
      <w:r>
        <w:rPr>
          <w:i/>
          <w:iCs/>
        </w:rPr>
        <w:t xml:space="preserve">“As a sounding board”</w:t>
      </w:r>
      <w:r>
        <w:t xml:space="preserve">.</w:t>
      </w:r>
      <w:r>
        <w:t xml:space="preserve"> </w:t>
      </w:r>
      <w:r>
        <w:rPr>
          <w:i/>
          <w:iCs/>
        </w:rPr>
        <w:t xml:space="preserve">“Sparingly”</w:t>
      </w:r>
      <w:r>
        <w:t xml:space="preserve">.</w:t>
      </w:r>
      <w:r>
        <w:t xml:space="preserve"> </w:t>
      </w:r>
      <w:r>
        <w:rPr>
          <w:i/>
          <w:iCs/>
        </w:rPr>
        <w:t xml:space="preserve">“Not for the architectural decisions”</w:t>
      </w:r>
      <w:r>
        <w:t xml:space="preserve">. Each phrase signals the right mindset.</w:t>
      </w:r>
    </w:p>
    <w:p>
      <w:r>
        <w:pict>
          <v:rect style="width:0;height:1.5pt" o:hralign="center" o:hrstd="t" o:hr="t"/>
        </w:pict>
      </w:r>
    </w:p>
    <w:bookmarkEnd w:id="36"/>
    <w:bookmarkStart w:id="41" w:name="common-pitfalls-in-this-format"/>
    <w:p>
      <w:pPr>
        <w:pStyle w:val="Heading2"/>
      </w:pPr>
      <w:r>
        <w:t xml:space="preserve">12. Common pitfalls in this format</w:t>
      </w:r>
    </w:p>
    <w:bookmarkStart w:id="37" w:name="over-reliance-on-the-ai"/>
    <w:p>
      <w:pPr>
        <w:pStyle w:val="Heading3"/>
      </w:pPr>
      <w:r>
        <w:t xml:space="preserve">12.1. Over-reliance on the AI</w:t>
      </w:r>
    </w:p>
    <w:p>
      <w:pPr>
        <w:pStyle w:val="FirstParagraph"/>
      </w:pPr>
      <w:r>
        <w:t xml:space="preserve">A candidate I watched once asked the AI eleven times in a 50-minute interview. Each ask was a small question. Cumulatively, the panel concluded the candidate couldn’t make decisions without the AI.</w:t>
      </w:r>
      <w:r>
        <w:t xml:space="preserve"> </w:t>
      </w:r>
      <w:r>
        <w:rPr>
          <w:b/>
          <w:bCs/>
        </w:rPr>
        <w:t xml:space="preserve">Limit yourself to two or three deliberate uses.</w:t>
      </w:r>
    </w:p>
    <w:bookmarkEnd w:id="37"/>
    <w:bookmarkStart w:id="38" w:name="drawing-without-narrating"/>
    <w:p>
      <w:pPr>
        <w:pStyle w:val="Heading3"/>
      </w:pPr>
      <w:r>
        <w:t xml:space="preserve">12.2. Drawing without narrating</w:t>
      </w:r>
    </w:p>
    <w:p>
      <w:pPr>
        <w:pStyle w:val="FirstParagraph"/>
      </w:pPr>
      <w:r>
        <w:t xml:space="preserve">Silent drawing is the worst possible mode. Even if your design is perfect, the panel can’t see your reasoning.</w:t>
      </w:r>
      <w:r>
        <w:t xml:space="preserve"> </w:t>
      </w:r>
      <w:r>
        <w:rPr>
          <w:b/>
          <w:bCs/>
        </w:rPr>
        <w:t xml:space="preserve">Talk.</w:t>
      </w:r>
    </w:p>
    <w:bookmarkEnd w:id="38"/>
    <w:bookmarkStart w:id="39" w:name="skipping-the-clarification"/>
    <w:p>
      <w:pPr>
        <w:pStyle w:val="Heading3"/>
      </w:pPr>
      <w:r>
        <w:t xml:space="preserve">12.3. Skipping the clarification</w:t>
      </w:r>
    </w:p>
    <w:p>
      <w:pPr>
        <w:pStyle w:val="FirstParagraph"/>
      </w:pPr>
      <w:r>
        <w:t xml:space="preserve">Jumping into design before clarification produces a design for the wrong problem.</w:t>
      </w:r>
      <w:r>
        <w:t xml:space="preserve"> </w:t>
      </w:r>
      <w:r>
        <w:rPr>
          <w:b/>
          <w:bCs/>
        </w:rPr>
        <w:t xml:space="preserve">Five minutes of clarification saves twenty minutes of redesign.</w:t>
      </w:r>
    </w:p>
    <w:bookmarkEnd w:id="39"/>
    <w:bookmarkStart w:id="40" w:name="forgetting-to-name-the-pillars"/>
    <w:p>
      <w:pPr>
        <w:pStyle w:val="Heading3"/>
      </w:pPr>
      <w:r>
        <w:t xml:space="preserve">12.4. Forgetting to name the pillars</w:t>
      </w:r>
    </w:p>
    <w:p>
      <w:pPr>
        <w:pStyle w:val="FirstParagraph"/>
      </w:pPr>
      <w:r>
        <w:t xml:space="preserve">Every system-design hour is a referendum on Lesson 5.1’s six categories. If you finish without having explicitly named at least three of them, the panel may not have heard you cover them.</w:t>
      </w:r>
      <w:r>
        <w:t xml:space="preserve"> </w:t>
      </w:r>
      <w:r>
        <w:rPr>
          <w:b/>
          <w:bCs/>
        </w:rPr>
        <w:t xml:space="preserve">Name them as you cover them.</w:t>
      </w:r>
      <w:r>
        <w:t xml:space="preserve"> </w:t>
      </w:r>
      <w:r>
        <w:rPr>
          <w:i/>
          <w:iCs/>
        </w:rPr>
        <w:t xml:space="preserve">“This is a boundary-placement decision…”</w:t>
      </w:r>
      <w:r>
        <w:t xml:space="preserve"> </w:t>
      </w:r>
      <w:r>
        <w:t xml:space="preserve">makes it visible.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eck-yourself"/>
    <w:p>
      <w:pPr>
        <w:pStyle w:val="Heading2"/>
      </w:pPr>
      <w:r>
        <w:t xml:space="preserve">13. CHECK YOURSELF</w:t>
      </w:r>
    </w:p>
    <w:p>
      <w:pPr>
        <w:pStyle w:val="Compact"/>
        <w:numPr>
          <w:ilvl w:val="0"/>
          <w:numId w:val="1008"/>
        </w:numPr>
      </w:pPr>
      <w:r>
        <w:t xml:space="preserve">Can you list the seven phases (0-5, 5-10, etc.) and what happens in each?</w:t>
      </w:r>
    </w:p>
    <w:p>
      <w:pPr>
        <w:pStyle w:val="Compact"/>
        <w:numPr>
          <w:ilvl w:val="0"/>
          <w:numId w:val="1009"/>
        </w:numPr>
      </w:pPr>
      <w:r>
        <w:t xml:space="preserve">Can you deliver Phase 1’s clarifying questions for any</w:t>
      </w:r>
      <w:r>
        <w:t xml:space="preserve"> </w:t>
      </w:r>
      <w:r>
        <w:t xml:space="preserve">“design X”</w:t>
      </w:r>
      <w:r>
        <w:t xml:space="preserve"> </w:t>
      </w:r>
      <w:r>
        <w:t xml:space="preserve">prompt?</w:t>
      </w:r>
    </w:p>
    <w:p>
      <w:pPr>
        <w:pStyle w:val="Compact"/>
        <w:numPr>
          <w:ilvl w:val="0"/>
          <w:numId w:val="1010"/>
        </w:numPr>
      </w:pPr>
      <w:r>
        <w:t xml:space="preserve">Can you deliver Phase 7’s wrap-up summary for any design?</w:t>
      </w:r>
    </w:p>
    <w:p>
      <w:pPr>
        <w:pStyle w:val="Compact"/>
        <w:numPr>
          <w:ilvl w:val="0"/>
          <w:numId w:val="1011"/>
        </w:numPr>
      </w:pPr>
      <w:r>
        <w:t xml:space="preserve">Can you name where the AI legitimately helps in this hour and where it doesn’t?</w:t>
      </w:r>
    </w:p>
    <w:p>
      <w:pPr>
        <w:pStyle w:val="Compact"/>
        <w:numPr>
          <w:ilvl w:val="0"/>
          <w:numId w:val="1012"/>
        </w:numPr>
      </w:pPr>
      <w:r>
        <w:t xml:space="preserve">Can you sketch the high-level design for the fantasy app from memory?</w:t>
      </w:r>
    </w:p>
    <w:p>
      <w:r>
        <w:pict>
          <v:rect style="width:0;height:1.5pt" o:hralign="center" o:hrstd="t" o:hr="t"/>
        </w:pict>
      </w:r>
    </w:p>
    <w:bookmarkEnd w:id="42"/>
    <w:bookmarkStart w:id="44" w:name="where-you-are-now"/>
    <w:p>
      <w:pPr>
        <w:pStyle w:val="Heading2"/>
      </w:pPr>
      <w:r>
        <w:t xml:space="preserve">14. Where you are now</w:t>
      </w:r>
    </w:p>
    <w:p>
      <w:pPr>
        <w:pStyle w:val="FirstParagraph"/>
      </w:pPr>
      <w:r>
        <w:t xml:space="preserve">You have a worked system-design walkthrough that you can adapt to any</w:t>
      </w:r>
      <w:r>
        <w:t xml:space="preserve"> </w:t>
      </w:r>
      <w:r>
        <w:t xml:space="preserve">“design X”</w:t>
      </w:r>
      <w:r>
        <w:t xml:space="preserve"> </w:t>
      </w:r>
      <w:r>
        <w:t xml:space="preserve">prompt. Move on to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03-trade-off-conversations.md</w:t>
        </w:r>
      </w:hyperlink>
      <w:r>
        <w:t xml:space="preserve"> </w:t>
      </w:r>
      <w:r>
        <w:t xml:space="preserve">— the language and structure of trade-off discussions, which is the texture every design hour eventually demands.</w:t>
      </w:r>
    </w:p>
    <w:bookmarkEnd w:id="44"/>
    <w:bookmarkEnd w:id="4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/03-trade-off-convers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/03-trade-off-convers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— A Worked System-Design Walkthrough with AI</dc:title>
  <dc:creator/>
  <cp:keywords/>
  <dcterms:created xsi:type="dcterms:W3CDTF">2026-05-12T02:39:53Z</dcterms:created>
  <dcterms:modified xsi:type="dcterms:W3CDTF">2026-05-12T02:39:53Z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