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CDE" w:rsidRDefault="00A12CDE" w:rsidP="00FE3DC4">
      <w:pPr>
        <w:ind w:firstLine="0"/>
        <w:rPr>
          <w:rFonts w:ascii="Times New Roman" w:hAnsi="Times New Roman" w:cs="Times New Roman"/>
        </w:rPr>
      </w:pPr>
    </w:p>
    <w:p w:rsidR="00A12CDE" w:rsidRDefault="00A12CDE" w:rsidP="00FE3DC4">
      <w:pPr>
        <w:ind w:firstLine="0"/>
        <w:rPr>
          <w:rFonts w:ascii="Times New Roman" w:hAnsi="Times New Roman" w:cs="Times New Roman"/>
        </w:rPr>
      </w:pPr>
    </w:p>
    <w:p w:rsidR="00A12CDE" w:rsidRPr="00A12CDE" w:rsidRDefault="00A12CDE" w:rsidP="00A12CDE">
      <w:pPr>
        <w:ind w:firstLine="0"/>
        <w:rPr>
          <w:rFonts w:ascii="Times New Roman" w:hAnsi="Times New Roman" w:cs="Times New Roman"/>
          <w:b/>
        </w:rPr>
      </w:pPr>
      <w:bookmarkStart w:id="0" w:name="page1"/>
      <w:bookmarkEnd w:id="0"/>
      <w:r>
        <w:rPr>
          <w:rFonts w:ascii="Times New Roman" w:hAnsi="Times New Roman" w:cs="Times New Roman"/>
          <w:b/>
        </w:rPr>
        <w:t xml:space="preserve">PROJECT REPORT FOR </w:t>
      </w:r>
      <w:r w:rsidRPr="00A12CDE">
        <w:rPr>
          <w:rFonts w:ascii="Times New Roman" w:hAnsi="Times New Roman" w:cs="Times New Roman"/>
          <w:b/>
        </w:rPr>
        <w:t>SOLID WASTE MANAGEMENT OF TOWNS NOT FUNDED UNDER SWACHH BHARAT MISSION (URBAN)</w:t>
      </w:r>
    </w:p>
    <w:p w:rsidR="00A12CDE" w:rsidRPr="00A12CDE" w:rsidRDefault="00A12CDE" w:rsidP="00A12CDE">
      <w:pPr>
        <w:ind w:firstLine="0"/>
        <w:rPr>
          <w:rFonts w:ascii="Times New Roman" w:hAnsi="Times New Roman" w:cs="Times New Roman"/>
          <w:b/>
        </w:rPr>
      </w:pPr>
    </w:p>
    <w:p w:rsidR="00A12CDE" w:rsidRDefault="00285F28" w:rsidP="00A12CDE">
      <w:pPr>
        <w:spacing w:line="200" w:lineRule="exact"/>
        <w:rPr>
          <w:rFonts w:ascii="Times New Roman" w:eastAsia="Times New Roman" w:hAnsi="Times New Roman"/>
          <w:sz w:val="24"/>
        </w:rPr>
      </w:pPr>
      <w:r w:rsidRPr="00285F28">
        <w:rPr>
          <w:noProof/>
          <w:lang w:eastAsia="en-IN"/>
        </w:rPr>
        <w:pict>
          <v:line id="_x0000_s1038" style="position:absolute;left:0;text-align:left;flip:x y;z-index:-251627520;mso-position-horizontal-relative:page;mso-position-vertical-relative:page" from="24pt,813pt" to="568.1pt,813pt" o:allowincell="f" o:userdrawn="t" strokeweight="3pt">
            <w10:wrap anchorx="page" anchory="page"/>
          </v:line>
        </w:pict>
      </w:r>
      <w:r w:rsidRPr="00285F28">
        <w:pict>
          <v:line id="_x0000_s1026" style="position:absolute;left:0;text-align:left;z-index:-251656192;mso-position-horizontal-relative:page;mso-position-vertical-relative:page" from="24.35pt,24pt" to="24.35pt,818.15pt" o:allowincell="f" o:userdrawn="t" strokeweight=".25397mm">
            <w10:wrap anchorx="page" anchory="page"/>
          </v:line>
        </w:pict>
      </w:r>
      <w:r w:rsidRPr="00285F28">
        <w:pict>
          <v:line id="_x0000_s1027" style="position:absolute;left:0;text-align:left;z-index:-251655168;mso-position-horizontal-relative:page;mso-position-vertical-relative:page" from="26.9pt,25.4pt" to="26.9pt,816.7pt" o:allowincell="f" o:userdrawn="t" strokeweight="3pt">
            <w10:wrap anchorx="page" anchory="page"/>
          </v:line>
        </w:pict>
      </w:r>
      <w:r w:rsidRPr="00285F28">
        <w:pict>
          <v:line id="_x0000_s1028" style="position:absolute;left:0;text-align:left;z-index:-251654144;mso-position-horizontal-relative:page;mso-position-vertical-relative:page" from="570.7pt,24pt" to="570.7pt,818.15pt" o:allowincell="f" o:userdrawn="t" strokeweight=".72pt">
            <w10:wrap anchorx="page" anchory="page"/>
          </v:line>
        </w:pict>
      </w:r>
      <w:r w:rsidRPr="00285F28">
        <w:pict>
          <v:line id="_x0000_s1029" style="position:absolute;left:0;text-align:left;z-index:-251653120;mso-position-horizontal-relative:page;mso-position-vertical-relative:page" from="24pt,24.35pt" to="571.05pt,24.35pt" o:allowincell="f" o:userdrawn="t" strokeweight=".25397mm">
            <w10:wrap anchorx="page" anchory="page"/>
          </v:line>
        </w:pict>
      </w:r>
      <w:r w:rsidRPr="00285F28">
        <w:pict>
          <v:line id="_x0000_s1030" style="position:absolute;left:0;text-align:left;z-index:-251652096;mso-position-horizontal-relative:page;mso-position-vertical-relative:page" from="568.1pt,25.4pt" to="568.1pt,816.7pt" o:allowincell="f" o:userdrawn="t" strokeweight="3pt">
            <w10:wrap anchorx="page" anchory="page"/>
          </v:line>
        </w:pict>
      </w:r>
      <w:r w:rsidRPr="00285F28">
        <w:pict>
          <v:line id="_x0000_s1031" style="position:absolute;left:0;text-align:left;z-index:-251651072;mso-position-horizontal-relative:page;mso-position-vertical-relative:page" from="25.4pt,26.9pt" to="569.6pt,26.9pt" o:allowincell="f" o:userdrawn="t" strokeweight="3pt">
            <w10:wrap anchorx="page" anchory="page"/>
          </v:line>
        </w:pict>
      </w:r>
      <w:r w:rsidRPr="00285F28">
        <w:pict>
          <v:line id="_x0000_s1032" style="position:absolute;left:0;text-align:left;z-index:-251650048;mso-position-horizontal-relative:page;mso-position-vertical-relative:page" from="29.15pt,29.5pt" to="565.9pt,29.5pt" o:allowincell="f" o:userdrawn="t" strokeweight=".72pt">
            <w10:wrap anchorx="page" anchory="page"/>
          </v:line>
        </w:pict>
      </w:r>
      <w:r w:rsidRPr="00285F28">
        <w:pict>
          <v:line id="_x0000_s1033" style="position:absolute;left:0;text-align:left;z-index:-251649024;mso-position-horizontal-relative:page;mso-position-vertical-relative:page" from="29.5pt,29.15pt" to="29.5pt,813pt" o:allowincell="f" o:userdrawn="t" strokeweight=".25397mm">
            <w10:wrap anchorx="page" anchory="page"/>
          </v:line>
        </w:pict>
      </w:r>
      <w:r w:rsidRPr="00285F28">
        <w:pict>
          <v:line id="_x0000_s1034" style="position:absolute;left:0;text-align:left;z-index:-251648000;mso-position-horizontal-relative:page;mso-position-vertical-relative:page" from="565.55pt,29.15pt" to="565.55pt,813pt" o:allowincell="f" o:userdrawn="t" strokeweight=".25397mm">
            <w10:wrap anchorx="page" anchory="page"/>
          </v:line>
        </w:pict>
      </w:r>
      <w:r w:rsidRPr="00285F28">
        <w:pict>
          <v:line id="_x0000_s1035" style="position:absolute;left:0;text-align:left;z-index:-251646976;mso-position-horizontal-relative:page;mso-position-vertical-relative:page" from="24pt,817.8pt" to="571.05pt,817.8pt" o:allowincell="f" o:userdrawn="t" strokeweight=".72pt">
            <w10:wrap anchorx="page" anchory="page"/>
          </v:line>
        </w:pict>
      </w:r>
      <w:r w:rsidRPr="00285F28">
        <w:pict>
          <v:line id="_x0000_s1036" style="position:absolute;left:0;text-align:left;z-index:-251645952;mso-position-horizontal-relative:page;mso-position-vertical-relative:page" from="25.05pt,29.85pt" to="25.05pt,817.4pt" o:allowincell="f" o:userdrawn="t" strokecolor="white" strokeweight=".72pt">
            <w10:wrap anchorx="page" anchory="page"/>
          </v:line>
        </w:pict>
      </w:r>
      <w:r w:rsidRPr="00285F28">
        <w:pict>
          <v:line id="_x0000_s1037" style="position:absolute;left:0;text-align:left;z-index:-251644928;mso-position-horizontal-relative:page;mso-position-vertical-relative:page" from="570pt,29.85pt" to="570pt,817.4pt" o:allowincell="f" o:userdrawn="t" strokecolor="white" strokeweight=".25397mm">
            <w10:wrap anchorx="page" anchory="page"/>
          </v:line>
        </w:pict>
      </w:r>
    </w:p>
    <w:p w:rsidR="00A12CDE" w:rsidRDefault="00A12CDE" w:rsidP="00A12CDE">
      <w:pPr>
        <w:spacing w:line="350" w:lineRule="exact"/>
        <w:rPr>
          <w:rFonts w:ascii="Times New Roman" w:eastAsia="Times New Roman" w:hAnsi="Times New Roman"/>
          <w:sz w:val="24"/>
        </w:rPr>
      </w:pPr>
    </w:p>
    <w:p w:rsidR="00A12CDE" w:rsidRDefault="000A2A9A" w:rsidP="00A12CDE">
      <w:pPr>
        <w:spacing w:line="200" w:lineRule="exact"/>
        <w:rPr>
          <w:rFonts w:ascii="Times New Roman" w:eastAsia="Times New Roman" w:hAnsi="Times New Roman"/>
          <w:sz w:val="24"/>
        </w:rPr>
      </w:pPr>
      <w:r w:rsidRPr="000A2A9A">
        <w:rPr>
          <w:rFonts w:ascii="Times New Roman" w:eastAsia="Times New Roman" w:hAnsi="Times New Roman"/>
          <w:noProof/>
          <w:sz w:val="24"/>
          <w:lang w:eastAsia="en-IN"/>
        </w:rPr>
        <w:drawing>
          <wp:anchor distT="0" distB="0" distL="114300" distR="114300" simplePos="0" relativeHeight="251679744" behindDoc="1" locked="0" layoutInCell="0" allowOverlap="1">
            <wp:simplePos x="0" y="0"/>
            <wp:positionH relativeFrom="column">
              <wp:posOffset>-138994</wp:posOffset>
            </wp:positionH>
            <wp:positionV relativeFrom="paragraph">
              <wp:posOffset>-370064</wp:posOffset>
            </wp:positionV>
            <wp:extent cx="6101926" cy="4312356"/>
            <wp:effectExtent l="19050" t="0" r="8890" b="0"/>
            <wp:wrapNone/>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6106160" cy="4309110"/>
                    </a:xfrm>
                    <a:prstGeom prst="rect">
                      <a:avLst/>
                    </a:prstGeom>
                    <a:noFill/>
                  </pic:spPr>
                </pic:pic>
              </a:graphicData>
            </a:graphic>
          </wp:anchor>
        </w:drawing>
      </w: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D6968" w:rsidRPr="00DF6410" w:rsidRDefault="00AD6968" w:rsidP="00AD6968">
      <w:pPr>
        <w:tabs>
          <w:tab w:val="left" w:pos="1935"/>
        </w:tabs>
        <w:spacing w:line="200" w:lineRule="exact"/>
        <w:ind w:firstLine="0"/>
        <w:rPr>
          <w:rFonts w:ascii="Times New Roman" w:eastAsia="Times New Roman" w:hAnsi="Times New Roman"/>
        </w:rPr>
      </w:pPr>
      <w:r w:rsidRPr="00DF6410">
        <w:rPr>
          <w:rFonts w:ascii="Times New Roman" w:eastAsia="Times New Roman" w:hAnsi="Times New Roman"/>
          <w:b/>
        </w:rPr>
        <w:t>SUBMITTED TO MINISTRY OF OVERSEAS AFFAIRS FOR FUNDING UNDER IDF-OI</w:t>
      </w: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p>
    <w:p w:rsidR="00A12CDE" w:rsidRDefault="00AD6968" w:rsidP="00A12CDE">
      <w:pPr>
        <w:spacing w:line="200" w:lineRule="exact"/>
        <w:rPr>
          <w:rFonts w:ascii="Times New Roman" w:eastAsia="Times New Roman" w:hAnsi="Times New Roman"/>
          <w:sz w:val="24"/>
        </w:rPr>
      </w:pPr>
      <w:r>
        <w:rPr>
          <w:rFonts w:ascii="Times New Roman" w:eastAsia="Times New Roman" w:hAnsi="Times New Roman"/>
          <w:noProof/>
          <w:sz w:val="24"/>
          <w:lang w:eastAsia="en-IN"/>
        </w:rPr>
        <w:drawing>
          <wp:anchor distT="0" distB="0" distL="114300" distR="114300" simplePos="0" relativeHeight="251680768" behindDoc="0" locked="0" layoutInCell="1" allowOverlap="1">
            <wp:simplePos x="0" y="0"/>
            <wp:positionH relativeFrom="column">
              <wp:posOffset>-219075</wp:posOffset>
            </wp:positionH>
            <wp:positionV relativeFrom="paragraph">
              <wp:posOffset>25400</wp:posOffset>
            </wp:positionV>
            <wp:extent cx="1600200" cy="1400175"/>
            <wp:effectExtent l="19050" t="0" r="0" b="0"/>
            <wp:wrapNone/>
            <wp:docPr id="8" name="Picture 5" descr="C:\Users\USER\Desktop\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download.jpeg"/>
                    <pic:cNvPicPr>
                      <a:picLocks noChangeAspect="1" noChangeArrowheads="1"/>
                    </pic:cNvPicPr>
                  </pic:nvPicPr>
                  <pic:blipFill>
                    <a:blip r:embed="rId8"/>
                    <a:srcRect/>
                    <a:stretch>
                      <a:fillRect/>
                    </a:stretch>
                  </pic:blipFill>
                  <pic:spPr bwMode="auto">
                    <a:xfrm>
                      <a:off x="0" y="0"/>
                      <a:ext cx="1600200" cy="1400175"/>
                    </a:xfrm>
                    <a:prstGeom prst="rect">
                      <a:avLst/>
                    </a:prstGeom>
                    <a:noFill/>
                    <a:ln w="9525">
                      <a:noFill/>
                      <a:miter lim="800000"/>
                      <a:headEnd/>
                      <a:tailEnd/>
                    </a:ln>
                  </pic:spPr>
                </pic:pic>
              </a:graphicData>
            </a:graphic>
          </wp:anchor>
        </w:drawing>
      </w:r>
    </w:p>
    <w:p w:rsidR="00A12CDE" w:rsidRDefault="00A12CDE" w:rsidP="00A12CDE">
      <w:pPr>
        <w:spacing w:line="200" w:lineRule="exact"/>
        <w:rPr>
          <w:rFonts w:ascii="Times New Roman" w:eastAsia="Times New Roman" w:hAnsi="Times New Roman"/>
          <w:sz w:val="24"/>
        </w:rPr>
      </w:pPr>
    </w:p>
    <w:p w:rsidR="00A12CDE" w:rsidRDefault="00AD6968" w:rsidP="00A12CDE">
      <w:pPr>
        <w:spacing w:line="200" w:lineRule="exact"/>
        <w:rPr>
          <w:rFonts w:ascii="Times New Roman" w:eastAsia="Times New Roman" w:hAnsi="Times New Roman"/>
          <w:sz w:val="24"/>
        </w:rPr>
      </w:pPr>
      <w:r>
        <w:rPr>
          <w:rFonts w:ascii="Times New Roman" w:eastAsia="Times New Roman" w:hAnsi="Times New Roman"/>
          <w:noProof/>
          <w:sz w:val="24"/>
          <w:lang w:eastAsia="en-IN"/>
        </w:rPr>
        <w:drawing>
          <wp:anchor distT="0" distB="0" distL="114300" distR="114300" simplePos="0" relativeHeight="251681792" behindDoc="0" locked="0" layoutInCell="1" allowOverlap="1">
            <wp:simplePos x="0" y="0"/>
            <wp:positionH relativeFrom="column">
              <wp:posOffset>4391025</wp:posOffset>
            </wp:positionH>
            <wp:positionV relativeFrom="paragraph">
              <wp:posOffset>66675</wp:posOffset>
            </wp:positionV>
            <wp:extent cx="1670050" cy="1104900"/>
            <wp:effectExtent l="19050" t="0" r="6350" b="0"/>
            <wp:wrapNone/>
            <wp:docPr id="11" name="Picture 8" descr="C:\Users\USER\Desktop\sb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bm logo.jpg"/>
                    <pic:cNvPicPr>
                      <a:picLocks noChangeAspect="1" noChangeArrowheads="1"/>
                    </pic:cNvPicPr>
                  </pic:nvPicPr>
                  <pic:blipFill>
                    <a:blip r:embed="rId9" cstate="print"/>
                    <a:srcRect/>
                    <a:stretch>
                      <a:fillRect/>
                    </a:stretch>
                  </pic:blipFill>
                  <pic:spPr bwMode="auto">
                    <a:xfrm>
                      <a:off x="0" y="0"/>
                      <a:ext cx="1670050" cy="1104900"/>
                    </a:xfrm>
                    <a:prstGeom prst="rect">
                      <a:avLst/>
                    </a:prstGeom>
                    <a:noFill/>
                    <a:ln w="9525">
                      <a:noFill/>
                      <a:miter lim="800000"/>
                      <a:headEnd/>
                      <a:tailEnd/>
                    </a:ln>
                  </pic:spPr>
                </pic:pic>
              </a:graphicData>
            </a:graphic>
          </wp:anchor>
        </w:drawing>
      </w: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r>
        <w:rPr>
          <w:rFonts w:ascii="Times New Roman" w:eastAsia="Times New Roman" w:hAnsi="Times New Roman"/>
          <w:sz w:val="24"/>
        </w:rPr>
        <w:t xml:space="preserve">  </w:t>
      </w:r>
    </w:p>
    <w:p w:rsidR="00A12CDE" w:rsidRDefault="00A12CDE" w:rsidP="00A12CDE">
      <w:pPr>
        <w:spacing w:line="200" w:lineRule="exact"/>
        <w:rPr>
          <w:rFonts w:ascii="Times New Roman" w:eastAsia="Times New Roman" w:hAnsi="Times New Roman"/>
          <w:sz w:val="24"/>
        </w:rPr>
      </w:pPr>
    </w:p>
    <w:p w:rsidR="00A12CDE" w:rsidRDefault="00A12CDE" w:rsidP="00A12CDE">
      <w:pPr>
        <w:spacing w:line="200" w:lineRule="exact"/>
        <w:rPr>
          <w:rFonts w:ascii="Times New Roman" w:eastAsia="Times New Roman" w:hAnsi="Times New Roman"/>
          <w:sz w:val="24"/>
        </w:rPr>
      </w:pPr>
      <w:r>
        <w:rPr>
          <w:rFonts w:ascii="Times New Roman" w:eastAsia="Times New Roman" w:hAnsi="Times New Roman"/>
          <w:sz w:val="24"/>
        </w:rPr>
        <w:t xml:space="preserve">      </w:t>
      </w:r>
    </w:p>
    <w:p w:rsidR="00A12CDE" w:rsidRDefault="000A2A9A" w:rsidP="000A2A9A">
      <w:pPr>
        <w:spacing w:line="200" w:lineRule="exact"/>
        <w:ind w:firstLine="0"/>
        <w:rPr>
          <w:rFonts w:ascii="Times New Roman" w:eastAsia="Times New Roman" w:hAnsi="Times New Roman"/>
          <w:sz w:val="24"/>
        </w:rPr>
      </w:pPr>
      <w:r>
        <w:rPr>
          <w:rFonts w:ascii="Times New Roman" w:eastAsia="Times New Roman" w:hAnsi="Times New Roman"/>
          <w:noProof/>
          <w:sz w:val="24"/>
          <w:lang w:eastAsia="en-IN"/>
        </w:rPr>
        <w:drawing>
          <wp:inline distT="0" distB="0" distL="0" distR="0">
            <wp:extent cx="5731510" cy="3821007"/>
            <wp:effectExtent l="19050" t="0" r="2540" b="0"/>
            <wp:docPr id="5" name="Picture 4" descr="C:\Users\USER\Desktop\sb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bm logo.jpg"/>
                    <pic:cNvPicPr>
                      <a:picLocks noChangeAspect="1" noChangeArrowheads="1"/>
                    </pic:cNvPicPr>
                  </pic:nvPicPr>
                  <pic:blipFill>
                    <a:blip r:embed="rId10"/>
                    <a:srcRect/>
                    <a:stretch>
                      <a:fillRect/>
                    </a:stretch>
                  </pic:blipFill>
                  <pic:spPr bwMode="auto">
                    <a:xfrm>
                      <a:off x="0" y="0"/>
                      <a:ext cx="5731510" cy="3821007"/>
                    </a:xfrm>
                    <a:prstGeom prst="rect">
                      <a:avLst/>
                    </a:prstGeom>
                    <a:noFill/>
                    <a:ln w="9525">
                      <a:noFill/>
                      <a:miter lim="800000"/>
                      <a:headEnd/>
                      <a:tailEnd/>
                    </a:ln>
                  </pic:spPr>
                </pic:pic>
              </a:graphicData>
            </a:graphic>
          </wp:inline>
        </w:drawing>
      </w:r>
    </w:p>
    <w:p w:rsidR="00A12CDE" w:rsidRDefault="00BF705F" w:rsidP="00A12CDE">
      <w:pPr>
        <w:spacing w:line="200" w:lineRule="exact"/>
        <w:rPr>
          <w:rFonts w:ascii="Times New Roman" w:eastAsia="Times New Roman" w:hAnsi="Times New Roman"/>
          <w:sz w:val="24"/>
        </w:rPr>
      </w:pPr>
      <w:r>
        <w:rPr>
          <w:rFonts w:ascii="Times New Roman" w:eastAsia="Times New Roman" w:hAnsi="Times New Roman"/>
          <w:sz w:val="24"/>
        </w:rPr>
        <w:t xml:space="preserve">                                                </w:t>
      </w:r>
    </w:p>
    <w:p w:rsidR="00A12CDE" w:rsidRDefault="00A12CDE" w:rsidP="00A12CDE">
      <w:pPr>
        <w:spacing w:line="200" w:lineRule="exact"/>
        <w:rPr>
          <w:rFonts w:ascii="Times New Roman" w:eastAsia="Times New Roman" w:hAnsi="Times New Roman"/>
          <w:sz w:val="24"/>
        </w:rPr>
      </w:pPr>
    </w:p>
    <w:p w:rsidR="00A12CDE" w:rsidRDefault="00A12CDE" w:rsidP="00A12CDE">
      <w:pPr>
        <w:spacing w:line="225" w:lineRule="exact"/>
        <w:rPr>
          <w:rFonts w:ascii="Times New Roman" w:eastAsia="Times New Roman" w:hAnsi="Times New Roman"/>
          <w:sz w:val="24"/>
        </w:rPr>
      </w:pPr>
    </w:p>
    <w:p w:rsidR="00444772" w:rsidRDefault="00444772" w:rsidP="00A12CDE">
      <w:pPr>
        <w:spacing w:line="225" w:lineRule="exact"/>
        <w:rPr>
          <w:rFonts w:ascii="Times New Roman" w:eastAsia="Times New Roman" w:hAnsi="Times New Roman"/>
          <w:sz w:val="24"/>
        </w:rPr>
      </w:pPr>
    </w:p>
    <w:p w:rsidR="00A12CDE" w:rsidRDefault="00A12CDE" w:rsidP="00A12CDE">
      <w:pPr>
        <w:spacing w:line="239" w:lineRule="auto"/>
        <w:ind w:left="140"/>
        <w:rPr>
          <w:rFonts w:ascii="Times New Roman" w:eastAsia="Times New Roman" w:hAnsi="Times New Roman"/>
          <w:b/>
          <w:sz w:val="28"/>
        </w:rPr>
      </w:pPr>
      <w:r>
        <w:rPr>
          <w:rFonts w:ascii="Times New Roman" w:eastAsia="Times New Roman" w:hAnsi="Times New Roman"/>
          <w:b/>
          <w:sz w:val="28"/>
        </w:rPr>
        <w:t xml:space="preserve">  State Mission Directorate – Swachh Bharat Mission (Urban)</w:t>
      </w:r>
    </w:p>
    <w:p w:rsidR="00A12CDE" w:rsidRDefault="00A12CDE" w:rsidP="00A12CDE">
      <w:pPr>
        <w:spacing w:line="239" w:lineRule="auto"/>
        <w:ind w:left="680"/>
        <w:rPr>
          <w:rFonts w:ascii="Times New Roman" w:eastAsia="Times New Roman" w:hAnsi="Times New Roman"/>
          <w:b/>
          <w:sz w:val="28"/>
        </w:rPr>
      </w:pPr>
      <w:r>
        <w:rPr>
          <w:rFonts w:ascii="Times New Roman" w:eastAsia="Times New Roman" w:hAnsi="Times New Roman"/>
          <w:b/>
          <w:sz w:val="28"/>
        </w:rPr>
        <w:t xml:space="preserve">      Urban Development and Housing Department</w:t>
      </w:r>
    </w:p>
    <w:p w:rsidR="00A12CDE" w:rsidRDefault="00A12CDE" w:rsidP="00A12CDE">
      <w:pPr>
        <w:spacing w:line="1" w:lineRule="exact"/>
        <w:rPr>
          <w:rFonts w:ascii="Times New Roman" w:eastAsia="Times New Roman" w:hAnsi="Times New Roman"/>
          <w:sz w:val="24"/>
        </w:rPr>
      </w:pPr>
    </w:p>
    <w:p w:rsidR="00A12CDE" w:rsidRDefault="00A12CDE" w:rsidP="00A12CDE">
      <w:pPr>
        <w:spacing w:line="239" w:lineRule="auto"/>
        <w:ind w:left="1400"/>
        <w:rPr>
          <w:rFonts w:ascii="Times New Roman" w:eastAsia="Times New Roman" w:hAnsi="Times New Roman"/>
          <w:b/>
          <w:sz w:val="28"/>
        </w:rPr>
      </w:pPr>
      <w:r>
        <w:rPr>
          <w:rFonts w:ascii="Times New Roman" w:eastAsia="Times New Roman" w:hAnsi="Times New Roman"/>
          <w:b/>
          <w:sz w:val="28"/>
        </w:rPr>
        <w:t xml:space="preserve">            Government of Sikkim</w:t>
      </w:r>
    </w:p>
    <w:p w:rsidR="00A12CDE" w:rsidRDefault="00A12CDE" w:rsidP="00A12CDE">
      <w:pPr>
        <w:spacing w:line="1" w:lineRule="exact"/>
        <w:rPr>
          <w:rFonts w:ascii="Times New Roman" w:eastAsia="Times New Roman" w:hAnsi="Times New Roman"/>
          <w:sz w:val="24"/>
        </w:rPr>
      </w:pPr>
    </w:p>
    <w:p w:rsidR="00A12CDE" w:rsidRDefault="00A12CDE" w:rsidP="00A12CDE">
      <w:pPr>
        <w:spacing w:line="239" w:lineRule="auto"/>
        <w:ind w:left="2280"/>
        <w:rPr>
          <w:rFonts w:ascii="Times New Roman" w:eastAsia="Times New Roman" w:hAnsi="Times New Roman"/>
          <w:b/>
          <w:sz w:val="28"/>
        </w:rPr>
      </w:pPr>
      <w:r>
        <w:rPr>
          <w:rFonts w:ascii="Times New Roman" w:eastAsia="Times New Roman" w:hAnsi="Times New Roman"/>
          <w:b/>
          <w:sz w:val="28"/>
        </w:rPr>
        <w:t xml:space="preserve">            Gangtok</w:t>
      </w:r>
    </w:p>
    <w:p w:rsidR="00A12CDE" w:rsidRDefault="00A12CDE" w:rsidP="00BF705F">
      <w:pPr>
        <w:spacing w:line="0" w:lineRule="atLeast"/>
        <w:ind w:firstLine="0"/>
        <w:rPr>
          <w:rFonts w:ascii="Times New Roman" w:eastAsia="Times New Roman" w:hAnsi="Times New Roman"/>
          <w:b/>
          <w:sz w:val="28"/>
        </w:rPr>
      </w:pPr>
      <w:r>
        <w:rPr>
          <w:rFonts w:ascii="Times New Roman" w:eastAsia="Times New Roman" w:hAnsi="Times New Roman"/>
          <w:b/>
          <w:sz w:val="28"/>
        </w:rPr>
        <w:lastRenderedPageBreak/>
        <w:t>Background of Sikkim’s topography and Geographic Profile</w:t>
      </w:r>
    </w:p>
    <w:p w:rsidR="001F5D8E" w:rsidRPr="001F5D8E" w:rsidRDefault="001F5D8E" w:rsidP="00A7456E">
      <w:pPr>
        <w:spacing w:line="223" w:lineRule="auto"/>
        <w:ind w:firstLine="0"/>
        <w:jc w:val="both"/>
        <w:rPr>
          <w:rFonts w:ascii="Times New Roman" w:eastAsia="Times New Roman" w:hAnsi="Times New Roman"/>
        </w:rPr>
      </w:pPr>
    </w:p>
    <w:p w:rsidR="00A12CDE" w:rsidRPr="001F5D8E" w:rsidRDefault="00A12CDE" w:rsidP="00A7456E">
      <w:pPr>
        <w:spacing w:line="223" w:lineRule="auto"/>
        <w:ind w:firstLine="0"/>
        <w:jc w:val="both"/>
        <w:rPr>
          <w:rFonts w:ascii="Arial" w:eastAsia="Arial" w:hAnsi="Arial"/>
        </w:rPr>
      </w:pPr>
      <w:r w:rsidRPr="001F5D8E">
        <w:rPr>
          <w:rFonts w:ascii="Times New Roman" w:eastAsia="Times New Roman" w:hAnsi="Times New Roman"/>
        </w:rPr>
        <w:t>Sikkim is a landlocked state in the north-eastern region of India and shares international borders with China, Nepal and Bhutan, and state boundary with West Bengal</w:t>
      </w:r>
      <w:r w:rsidRPr="001F5D8E">
        <w:rPr>
          <w:rFonts w:ascii="Arial" w:eastAsia="Arial" w:hAnsi="Arial"/>
        </w:rPr>
        <w:t>.</w:t>
      </w:r>
    </w:p>
    <w:p w:rsidR="00A12CDE" w:rsidRDefault="00A12CDE" w:rsidP="00A12CDE">
      <w:pPr>
        <w:spacing w:line="200" w:lineRule="exact"/>
        <w:rPr>
          <w:rFonts w:ascii="Times New Roman" w:eastAsia="Times New Roman" w:hAnsi="Times New Roman"/>
        </w:rPr>
      </w:pPr>
    </w:p>
    <w:p w:rsidR="00A12CDE" w:rsidRDefault="00A7456E" w:rsidP="00A12CDE">
      <w:pPr>
        <w:spacing w:line="200" w:lineRule="exact"/>
        <w:rPr>
          <w:rFonts w:ascii="Times New Roman" w:eastAsia="Times New Roman" w:hAnsi="Times New Roman"/>
        </w:rPr>
      </w:pPr>
      <w:r>
        <w:rPr>
          <w:rFonts w:ascii="Times New Roman" w:eastAsia="Times New Roman" w:hAnsi="Times New Roman"/>
          <w:noProof/>
          <w:lang w:eastAsia="en-IN"/>
        </w:rPr>
        <w:drawing>
          <wp:anchor distT="0" distB="0" distL="114300" distR="114300" simplePos="0" relativeHeight="251677696" behindDoc="1" locked="0" layoutInCell="0" allowOverlap="1">
            <wp:simplePos x="0" y="0"/>
            <wp:positionH relativeFrom="column">
              <wp:posOffset>638175</wp:posOffset>
            </wp:positionH>
            <wp:positionV relativeFrom="paragraph">
              <wp:posOffset>86995</wp:posOffset>
            </wp:positionV>
            <wp:extent cx="4476750" cy="5391150"/>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4476750" cy="5391150"/>
                    </a:xfrm>
                    <a:prstGeom prst="rect">
                      <a:avLst/>
                    </a:prstGeom>
                    <a:noFill/>
                  </pic:spPr>
                </pic:pic>
              </a:graphicData>
            </a:graphic>
          </wp:anchor>
        </w:drawing>
      </w: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355" w:lineRule="exact"/>
        <w:rPr>
          <w:rFonts w:ascii="Times New Roman" w:eastAsia="Times New Roman" w:hAnsi="Times New Roman"/>
        </w:rPr>
      </w:pPr>
    </w:p>
    <w:p w:rsidR="00BF705F" w:rsidRDefault="00BF705F" w:rsidP="00A12CDE">
      <w:pPr>
        <w:spacing w:line="234" w:lineRule="auto"/>
        <w:jc w:val="both"/>
        <w:rPr>
          <w:rFonts w:ascii="Times New Roman" w:eastAsia="Times New Roman" w:hAnsi="Times New Roman"/>
          <w:sz w:val="24"/>
        </w:rPr>
      </w:pPr>
    </w:p>
    <w:p w:rsidR="00BF705F" w:rsidRDefault="00BF705F" w:rsidP="00A12CDE">
      <w:pPr>
        <w:spacing w:line="234" w:lineRule="auto"/>
        <w:jc w:val="both"/>
        <w:rPr>
          <w:rFonts w:ascii="Times New Roman" w:eastAsia="Times New Roman" w:hAnsi="Times New Roman"/>
          <w:sz w:val="24"/>
        </w:rPr>
      </w:pPr>
    </w:p>
    <w:p w:rsidR="00A12CDE" w:rsidRPr="001F5D8E" w:rsidRDefault="00A12CDE" w:rsidP="00A7456E">
      <w:pPr>
        <w:spacing w:line="234" w:lineRule="auto"/>
        <w:ind w:firstLine="0"/>
        <w:jc w:val="both"/>
        <w:rPr>
          <w:rFonts w:ascii="Times New Roman" w:eastAsia="Times New Roman" w:hAnsi="Times New Roman"/>
        </w:rPr>
      </w:pPr>
      <w:r w:rsidRPr="001F5D8E">
        <w:rPr>
          <w:rFonts w:ascii="Times New Roman" w:eastAsia="Times New Roman" w:hAnsi="Times New Roman"/>
        </w:rPr>
        <w:t>Owing to its location in the Himalayan Mountainous region, the geography of Sikkim is diverse in the form of high mountain peaks and steep river valleys. Tucked between the Himalayan ranges, the state has mountainous terrain with elevations ranging from 280 meters to 8585 meters. The climate of Sikkim varies from subtropical in the south to tundra in the northern parts. The tundra region in northern Sikkim is covered by snow for four months consecutively every year. The temperature during these winter months drops down to below 0°C. Most of the populated lower regions of Sikkim experience a temperate climate with temperatures ranging from 28°C in summer at times and dropping below 0°C in winters.</w:t>
      </w:r>
    </w:p>
    <w:p w:rsidR="00A12CDE" w:rsidRDefault="00A12CDE" w:rsidP="00FE3DC4">
      <w:pPr>
        <w:ind w:firstLine="0"/>
        <w:rPr>
          <w:rFonts w:ascii="Times New Roman" w:hAnsi="Times New Roman" w:cs="Times New Roman"/>
        </w:rPr>
      </w:pPr>
    </w:p>
    <w:p w:rsidR="00A12CDE" w:rsidRDefault="00A12CDE" w:rsidP="00FE3DC4">
      <w:pPr>
        <w:ind w:firstLine="0"/>
        <w:rPr>
          <w:rFonts w:ascii="Times New Roman" w:hAnsi="Times New Roman" w:cs="Times New Roman"/>
        </w:rPr>
      </w:pPr>
    </w:p>
    <w:p w:rsidR="00A12CDE" w:rsidRDefault="00A12CDE" w:rsidP="00FE3DC4">
      <w:pPr>
        <w:ind w:firstLine="0"/>
        <w:rPr>
          <w:rFonts w:ascii="Times New Roman" w:hAnsi="Times New Roman" w:cs="Times New Roman"/>
        </w:rPr>
      </w:pPr>
    </w:p>
    <w:p w:rsidR="00A12CDE" w:rsidRDefault="00A12CDE" w:rsidP="00A12CDE">
      <w:pPr>
        <w:spacing w:line="200" w:lineRule="exact"/>
        <w:rPr>
          <w:rFonts w:ascii="Times New Roman" w:eastAsia="Times New Roman" w:hAnsi="Times New Roman"/>
        </w:rPr>
      </w:pPr>
    </w:p>
    <w:p w:rsidR="00A12CDE" w:rsidRDefault="00A12CDE" w:rsidP="00A12CDE">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r w:rsidRPr="007C27D5">
        <w:rPr>
          <w:rFonts w:ascii="Times New Roman" w:eastAsia="Times New Roman" w:hAnsi="Times New Roman"/>
          <w:noProof/>
          <w:lang w:eastAsia="en-IN"/>
        </w:rPr>
        <w:drawing>
          <wp:anchor distT="0" distB="0" distL="114300" distR="114300" simplePos="0" relativeHeight="251692032" behindDoc="1" locked="0" layoutInCell="0" allowOverlap="1">
            <wp:simplePos x="0" y="0"/>
            <wp:positionH relativeFrom="column">
              <wp:posOffset>68477</wp:posOffset>
            </wp:positionH>
            <wp:positionV relativeFrom="paragraph">
              <wp:posOffset>-1423773</wp:posOffset>
            </wp:positionV>
            <wp:extent cx="5603274" cy="2397211"/>
            <wp:effectExtent l="19050" t="0" r="0" b="0"/>
            <wp:wrapNone/>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603274" cy="2397211"/>
                    </a:xfrm>
                    <a:prstGeom prst="rect">
                      <a:avLst/>
                    </a:prstGeom>
                    <a:noFill/>
                  </pic:spPr>
                </pic:pic>
              </a:graphicData>
            </a:graphic>
          </wp:anchor>
        </w:drawing>
      </w: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jc w:val="righ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Default="00F17E99" w:rsidP="00F17E99">
      <w:pPr>
        <w:spacing w:line="200" w:lineRule="exact"/>
        <w:rPr>
          <w:rFonts w:ascii="Times New Roman" w:eastAsia="Times New Roman" w:hAnsi="Times New Roman"/>
        </w:rPr>
      </w:pPr>
    </w:p>
    <w:p w:rsidR="00F17E99" w:rsidRPr="002425C2" w:rsidRDefault="00F17E99" w:rsidP="00F17E99">
      <w:pPr>
        <w:spacing w:line="0" w:lineRule="atLeast"/>
        <w:ind w:firstLine="0"/>
        <w:rPr>
          <w:rFonts w:ascii="Times New Roman" w:eastAsia="Times New Roman" w:hAnsi="Times New Roman"/>
          <w:sz w:val="28"/>
        </w:rPr>
      </w:pPr>
      <w:r w:rsidRPr="00574903">
        <w:rPr>
          <w:rFonts w:ascii="Times New Roman" w:eastAsia="Times New Roman" w:hAnsi="Times New Roman"/>
          <w:color w:val="052801"/>
        </w:rPr>
        <w:t>The Urban Development &amp; Housing Department UDHD is the primary agency responsible for the town development and management matters, including the physical planning, growth management and the provision and management of core civic services. Growth trends are estimated to continue concentrating on the major towns which will lead to the aggravation of the imbalance in the already hard pressed civic facilities.</w:t>
      </w:r>
    </w:p>
    <w:p w:rsidR="00F17E99" w:rsidRPr="00574903" w:rsidRDefault="00F17E99" w:rsidP="00F17E99">
      <w:pPr>
        <w:spacing w:line="16" w:lineRule="exact"/>
        <w:rPr>
          <w:rFonts w:ascii="Times New Roman" w:eastAsia="Times New Roman" w:hAnsi="Times New Roman"/>
        </w:rPr>
      </w:pPr>
    </w:p>
    <w:p w:rsidR="00F17E99" w:rsidRPr="00574903" w:rsidRDefault="00F17E99" w:rsidP="00F17E99">
      <w:pPr>
        <w:spacing w:line="49" w:lineRule="exact"/>
        <w:rPr>
          <w:rFonts w:ascii="Times New Roman" w:eastAsia="Times New Roman" w:hAnsi="Times New Roman"/>
        </w:rPr>
      </w:pPr>
      <w:bookmarkStart w:id="1" w:name="page6"/>
      <w:bookmarkEnd w:id="1"/>
    </w:p>
    <w:p w:rsidR="00F17E99" w:rsidRPr="00574903" w:rsidRDefault="00F17E99" w:rsidP="00F17E99">
      <w:pPr>
        <w:spacing w:line="231" w:lineRule="auto"/>
        <w:ind w:firstLine="0"/>
        <w:jc w:val="both"/>
        <w:rPr>
          <w:rFonts w:ascii="Times New Roman" w:eastAsia="Times New Roman" w:hAnsi="Times New Roman"/>
        </w:rPr>
      </w:pPr>
      <w:r w:rsidRPr="00574903">
        <w:rPr>
          <w:rFonts w:ascii="Times New Roman" w:eastAsia="Times New Roman" w:hAnsi="Times New Roman"/>
        </w:rPr>
        <w:t>Unplanned urban expansion has strained the State resources. In Gangtok, the capital city, an estimated 50 MT of solid waste is generated daily in the Gangtok Municipal Area. In certain areas the curb-side collection is prevalent. Though GMC is primarily responsible for collection, transportation and disposal of the solid waste, collection and transportation of waste is being handled privately in certain small, organized areas. Burning the waste and dumping into the jhoras (rainwater drainage nala) in peripheral areas is not uncommon.</w:t>
      </w:r>
    </w:p>
    <w:p w:rsidR="00F17E99" w:rsidRPr="00574903" w:rsidRDefault="00F17E99" w:rsidP="00F17E99">
      <w:pPr>
        <w:spacing w:line="227" w:lineRule="auto"/>
        <w:ind w:firstLine="0"/>
        <w:jc w:val="both"/>
        <w:rPr>
          <w:rFonts w:ascii="Times New Roman" w:eastAsia="Times New Roman" w:hAnsi="Times New Roman"/>
        </w:rPr>
      </w:pPr>
    </w:p>
    <w:p w:rsidR="00F17E99" w:rsidRDefault="00F17E99" w:rsidP="00F17E99">
      <w:pPr>
        <w:spacing w:line="227" w:lineRule="auto"/>
        <w:ind w:firstLine="0"/>
        <w:jc w:val="both"/>
        <w:rPr>
          <w:rFonts w:ascii="Times New Roman" w:eastAsia="Times New Roman" w:hAnsi="Times New Roman"/>
          <w:sz w:val="24"/>
        </w:rPr>
      </w:pPr>
      <w:r w:rsidRPr="00574903">
        <w:rPr>
          <w:rFonts w:ascii="Times New Roman" w:eastAsia="Times New Roman" w:hAnsi="Times New Roman"/>
        </w:rPr>
        <w:t>Sikkim has a very rugged topography due to which there are very less flat lands – no flat area more than a few hundred square meters exists in continuity. This makes management of Municipal Solid Waste very challenging especially in terms of collection of waste from the households.</w:t>
      </w:r>
    </w:p>
    <w:p w:rsidR="00F17E99" w:rsidRDefault="00F17E99" w:rsidP="00F17E99">
      <w:pPr>
        <w:ind w:firstLine="0"/>
        <w:rPr>
          <w:rFonts w:ascii="Times New Roman" w:hAnsi="Times New Roman" w:cs="Times New Roman"/>
        </w:rPr>
      </w:pPr>
    </w:p>
    <w:p w:rsidR="00F17E99" w:rsidRDefault="00285F28" w:rsidP="00F17E99">
      <w:pPr>
        <w:ind w:firstLine="0"/>
        <w:rPr>
          <w:rFonts w:ascii="Times New Roman" w:hAnsi="Times New Roman" w:cs="Times New Roman"/>
        </w:rPr>
      </w:pPr>
      <w:r w:rsidRPr="00285F28">
        <w:rPr>
          <w:rFonts w:ascii="Times New Roman" w:hAnsi="Times New Roman" w:cs="Times New Roman"/>
          <w:noProof/>
          <w:lang w:val="en-US" w:eastAsia="zh-TW"/>
        </w:rPr>
        <w:pict>
          <v:shapetype id="_x0000_t202" coordsize="21600,21600" o:spt="202" path="m,l,21600r21600,l21600,xe">
            <v:stroke joinstyle="miter"/>
            <v:path gradientshapeok="t" o:connecttype="rect"/>
          </v:shapetype>
          <v:shape id="_x0000_s1039" type="#_x0000_t202" style="position:absolute;margin-left:236.45pt;margin-top:14.05pt;width:248.2pt;height:297.2pt;z-index:251691008;mso-width-relative:margin;mso-height-relative:margin">
            <v:textbox>
              <w:txbxContent>
                <w:p w:rsidR="00F17E99" w:rsidRDefault="00F17E99" w:rsidP="00F17E99">
                  <w:pPr>
                    <w:ind w:firstLine="0"/>
                    <w:rPr>
                      <w:rFonts w:ascii="Times New Roman" w:hAnsi="Times New Roman" w:cs="Times New Roman"/>
                    </w:rPr>
                  </w:pPr>
                  <w:r w:rsidRPr="007915E7">
                    <w:rPr>
                      <w:rFonts w:ascii="Times New Roman" w:hAnsi="Times New Roman" w:cs="Times New Roman"/>
                    </w:rPr>
                    <w:t xml:space="preserve">Picking up national accolades in 2012 for being India’s cleanest state with the most innovative tourism project, </w:t>
                  </w:r>
                  <w:r w:rsidRPr="002425C2">
                    <w:rPr>
                      <w:rFonts w:ascii="Times New Roman" w:hAnsi="Times New Roman" w:cs="Times New Roman"/>
                    </w:rPr>
                    <w:t>Sikkim</w:t>
                  </w:r>
                  <w:r w:rsidRPr="007915E7">
                    <w:rPr>
                      <w:rFonts w:ascii="Times New Roman" w:hAnsi="Times New Roman" w:cs="Times New Roman"/>
                    </w:rPr>
                    <w:t xml:space="preserve"> has set new benchmarks for responsible travel in the country. Checkbox sightseeing has rapidly made way for sustainable community-based tourism in less developed areas, while eco-friendly policies have lent new vigour to the virginal Himalayan wilderness that drapes the region’s mountains. Food-wise, there’s news too. Organic farming is the new mantra in Sikkim and is being promoted in a big way. Much of the produce available in local markets is already gunk-free, and the government proposes to convert Sikkim into a fully organic state very soon. And </w:t>
                  </w:r>
                  <w:r>
                    <w:rPr>
                      <w:rFonts w:ascii="Times New Roman" w:hAnsi="Times New Roman" w:cs="Times New Roman"/>
                    </w:rPr>
                    <w:t>in 2014 the international travel magazine lonely planet ranked Sikkim as No.1 in the list for “Top Regions to visit in 2014”.</w:t>
                  </w:r>
                </w:p>
                <w:p w:rsidR="00F17E99" w:rsidRPr="007915E7" w:rsidRDefault="00F17E99" w:rsidP="00F17E99">
                  <w:pPr>
                    <w:ind w:firstLine="0"/>
                    <w:rPr>
                      <w:rFonts w:ascii="Times New Roman" w:hAnsi="Times New Roman" w:cs="Times New Roman"/>
                    </w:rPr>
                  </w:pPr>
                  <w:r w:rsidRPr="007915E7">
                    <w:rPr>
                      <w:rFonts w:ascii="Times New Roman" w:hAnsi="Times New Roman" w:cs="Times New Roman"/>
                    </w:rPr>
                    <w:t xml:space="preserve">Read more: </w:t>
                  </w:r>
                  <w:hyperlink r:id="rId13" w:anchor="ixzz3nUiVGnRw" w:history="1">
                    <w:r w:rsidRPr="007915E7">
                      <w:rPr>
                        <w:rStyle w:val="Hyperlink"/>
                        <w:rFonts w:ascii="Times New Roman" w:hAnsi="Times New Roman" w:cs="Times New Roman"/>
                      </w:rPr>
                      <w:t>http://www.lonelyplanet.com/travel-tips-and-articles/lonely-planets-best-in-travel-2014-top-10-regions#ixzz3nUiVGnRw</w:t>
                    </w:r>
                  </w:hyperlink>
                </w:p>
                <w:p w:rsidR="00F17E99" w:rsidRDefault="00F17E99" w:rsidP="00F17E99">
                  <w:pPr>
                    <w:ind w:firstLine="0"/>
                    <w:rPr>
                      <w:rFonts w:ascii="Times New Roman" w:hAnsi="Times New Roman" w:cs="Times New Roman"/>
                    </w:rPr>
                  </w:pPr>
                </w:p>
                <w:p w:rsidR="00F17E99" w:rsidRPr="007915E7" w:rsidRDefault="00F17E99" w:rsidP="00F17E99">
                  <w:pPr>
                    <w:ind w:firstLine="0"/>
                    <w:rPr>
                      <w:rFonts w:ascii="Times New Roman" w:hAnsi="Times New Roman" w:cs="Times New Roman"/>
                    </w:rPr>
                  </w:pPr>
                </w:p>
                <w:p w:rsidR="00F17E99" w:rsidRPr="002425C2" w:rsidRDefault="00F17E99" w:rsidP="00F17E99"/>
              </w:txbxContent>
            </v:textbox>
          </v:shape>
        </w:pict>
      </w:r>
    </w:p>
    <w:p w:rsidR="00BF705F" w:rsidRDefault="00F17E99" w:rsidP="00FE3DC4">
      <w:pPr>
        <w:ind w:firstLine="0"/>
        <w:rPr>
          <w:rFonts w:ascii="Times New Roman" w:hAnsi="Times New Roman" w:cs="Times New Roman"/>
        </w:rPr>
      </w:pPr>
      <w:r>
        <w:rPr>
          <w:rFonts w:ascii="Times New Roman" w:hAnsi="Times New Roman" w:cs="Times New Roman"/>
          <w:noProof/>
          <w:lang w:eastAsia="en-IN"/>
        </w:rPr>
        <w:drawing>
          <wp:inline distT="0" distB="0" distL="0" distR="0">
            <wp:extent cx="2808073" cy="3744097"/>
            <wp:effectExtent l="19050" t="0" r="0" b="0"/>
            <wp:docPr id="10" name="Picture 1" descr="C:\Users\hcl\Desktop\lonely planet best region 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l\Desktop\lonely planet best region 2014.jpg"/>
                    <pic:cNvPicPr>
                      <a:picLocks noChangeAspect="1" noChangeArrowheads="1"/>
                    </pic:cNvPicPr>
                  </pic:nvPicPr>
                  <pic:blipFill>
                    <a:blip r:embed="rId14"/>
                    <a:srcRect/>
                    <a:stretch>
                      <a:fillRect/>
                    </a:stretch>
                  </pic:blipFill>
                  <pic:spPr bwMode="auto">
                    <a:xfrm>
                      <a:off x="0" y="0"/>
                      <a:ext cx="2831400" cy="3775200"/>
                    </a:xfrm>
                    <a:prstGeom prst="rect">
                      <a:avLst/>
                    </a:prstGeom>
                    <a:noFill/>
                    <a:ln w="9525">
                      <a:noFill/>
                      <a:miter lim="800000"/>
                      <a:headEnd/>
                      <a:tailEnd/>
                    </a:ln>
                  </pic:spPr>
                </pic:pic>
              </a:graphicData>
            </a:graphic>
          </wp:inline>
        </w:drawing>
      </w:r>
    </w:p>
    <w:p w:rsidR="00A7456E" w:rsidRDefault="00A7456E" w:rsidP="00FE3DC4">
      <w:pPr>
        <w:ind w:firstLine="0"/>
        <w:rPr>
          <w:rFonts w:ascii="Times New Roman" w:hAnsi="Times New Roman" w:cs="Times New Roman"/>
        </w:rPr>
      </w:pPr>
    </w:p>
    <w:p w:rsidR="00A7456E" w:rsidRDefault="00A7456E" w:rsidP="00800F39">
      <w:pPr>
        <w:ind w:firstLine="0"/>
        <w:rPr>
          <w:rFonts w:ascii="Times New Roman" w:hAnsi="Times New Roman" w:cs="Times New Roman"/>
        </w:rPr>
      </w:pPr>
    </w:p>
    <w:p w:rsidR="003139FE" w:rsidRDefault="003139FE" w:rsidP="00800F39">
      <w:pPr>
        <w:ind w:firstLine="0"/>
        <w:rPr>
          <w:rFonts w:ascii="Times New Roman" w:hAnsi="Times New Roman" w:cs="Times New Roman"/>
        </w:rPr>
      </w:pPr>
    </w:p>
    <w:p w:rsidR="003139FE" w:rsidRDefault="003139FE" w:rsidP="00800F39">
      <w:pPr>
        <w:ind w:firstLine="0"/>
        <w:rPr>
          <w:rFonts w:ascii="Times New Roman" w:hAnsi="Times New Roman" w:cs="Times New Roman"/>
        </w:rPr>
      </w:pPr>
    </w:p>
    <w:p w:rsidR="00800F39" w:rsidRPr="00A7456E" w:rsidRDefault="00800F39" w:rsidP="00800F39">
      <w:pPr>
        <w:ind w:firstLine="0"/>
        <w:rPr>
          <w:rFonts w:ascii="Times New Roman" w:hAnsi="Times New Roman" w:cs="Times New Roman"/>
          <w:b/>
        </w:rPr>
      </w:pPr>
      <w:r w:rsidRPr="00800F39">
        <w:rPr>
          <w:rFonts w:ascii="Times New Roman" w:hAnsi="Times New Roman" w:cs="Times New Roman"/>
        </w:rPr>
        <w:t>D</w:t>
      </w:r>
      <w:r w:rsidR="00DA3D82">
        <w:rPr>
          <w:rFonts w:ascii="Times New Roman" w:hAnsi="Times New Roman" w:cs="Times New Roman"/>
        </w:rPr>
        <w:t>ETAILED PROJECT REPORT (PHODONG</w:t>
      </w:r>
      <w:r w:rsidR="00357482">
        <w:rPr>
          <w:rFonts w:ascii="Times New Roman" w:hAnsi="Times New Roman" w:cs="Times New Roman"/>
        </w:rPr>
        <w:t>-PHENSONG</w:t>
      </w:r>
      <w:r w:rsidRPr="00800F39">
        <w:rPr>
          <w:rFonts w:ascii="Times New Roman" w:hAnsi="Times New Roman" w:cs="Times New Roman"/>
        </w:rPr>
        <w:t>-CLASS II TOWN)</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b/>
        </w:rPr>
        <w:t>1. Project title</w:t>
      </w:r>
      <w:r w:rsidRPr="00800F39">
        <w:rPr>
          <w:rFonts w:ascii="Times New Roman" w:hAnsi="Times New Roman" w:cs="Times New Roman"/>
        </w:rPr>
        <w:t xml:space="preserve">: </w:t>
      </w:r>
    </w:p>
    <w:p w:rsidR="008E370D" w:rsidRPr="008E370D" w:rsidRDefault="003D0F40" w:rsidP="008E370D">
      <w:pPr>
        <w:ind w:firstLine="0"/>
        <w:rPr>
          <w:rFonts w:ascii="Times New Roman" w:hAnsi="Times New Roman" w:cs="Times New Roman"/>
        </w:rPr>
      </w:pPr>
      <w:r>
        <w:rPr>
          <w:rFonts w:ascii="Times New Roman" w:hAnsi="Times New Roman" w:cs="Times New Roman"/>
        </w:rPr>
        <w:t xml:space="preserve">Sanitation &amp; Solid Waste </w:t>
      </w:r>
      <w:r w:rsidR="008E370D" w:rsidRPr="008E370D">
        <w:rPr>
          <w:rFonts w:ascii="Times New Roman" w:hAnsi="Times New Roman" w:cs="Times New Roman"/>
        </w:rPr>
        <w:t>Management</w:t>
      </w:r>
    </w:p>
    <w:p w:rsidR="00800F39" w:rsidRDefault="008E370D" w:rsidP="008E370D">
      <w:pPr>
        <w:ind w:firstLine="0"/>
        <w:rPr>
          <w:rFonts w:ascii="Times New Roman" w:hAnsi="Times New Roman" w:cs="Times New Roman"/>
          <w:b/>
        </w:rPr>
      </w:pPr>
      <w:r w:rsidRPr="008E370D">
        <w:rPr>
          <w:rFonts w:ascii="Times New Roman" w:hAnsi="Times New Roman" w:cs="Times New Roman"/>
        </w:rPr>
        <w:t>(</w:t>
      </w:r>
      <w:r w:rsidR="007173C1">
        <w:rPr>
          <w:rFonts w:ascii="Times New Roman" w:hAnsi="Times New Roman" w:cs="Times New Roman"/>
        </w:rPr>
        <w:t>S</w:t>
      </w:r>
      <w:r w:rsidRPr="008E370D">
        <w:rPr>
          <w:rFonts w:ascii="Times New Roman" w:hAnsi="Times New Roman" w:cs="Times New Roman"/>
        </w:rPr>
        <w:t xml:space="preserve">SWM); TOWARDS ZEROWASTE        </w:t>
      </w:r>
    </w:p>
    <w:p w:rsidR="001F5D8E" w:rsidRDefault="001F5D8E" w:rsidP="00800F39">
      <w:pPr>
        <w:ind w:firstLine="0"/>
        <w:rPr>
          <w:rFonts w:ascii="Times New Roman" w:hAnsi="Times New Roman" w:cs="Times New Roman"/>
          <w:b/>
        </w:rPr>
      </w:pPr>
    </w:p>
    <w:p w:rsidR="00800F39" w:rsidRPr="00800F39" w:rsidRDefault="00800F39" w:rsidP="00800F39">
      <w:pPr>
        <w:ind w:firstLine="0"/>
        <w:rPr>
          <w:rFonts w:ascii="Times New Roman" w:hAnsi="Times New Roman" w:cs="Times New Roman"/>
          <w:b/>
        </w:rPr>
      </w:pPr>
      <w:r w:rsidRPr="00800F39">
        <w:rPr>
          <w:rFonts w:ascii="Times New Roman" w:hAnsi="Times New Roman" w:cs="Times New Roman"/>
          <w:b/>
        </w:rPr>
        <w:t>2. Aims of the project:</w:t>
      </w:r>
    </w:p>
    <w:p w:rsidR="00DE7C71" w:rsidRPr="001F5D8E" w:rsidRDefault="00DE7C71" w:rsidP="00DE7C71">
      <w:pPr>
        <w:ind w:firstLine="0"/>
        <w:rPr>
          <w:rFonts w:ascii="Times New Roman" w:hAnsi="Times New Roman" w:cs="Times New Roman"/>
        </w:rPr>
      </w:pPr>
      <w:r w:rsidRPr="001F5D8E">
        <w:rPr>
          <w:rFonts w:ascii="Times New Roman" w:hAnsi="Times New Roman" w:cs="Times New Roman"/>
        </w:rPr>
        <w:t>a. Modern and Scientific Solid Waste Management</w:t>
      </w:r>
    </w:p>
    <w:p w:rsidR="00DE7C71" w:rsidRPr="001F5D8E" w:rsidRDefault="00DE7C71" w:rsidP="00DE7C71">
      <w:pPr>
        <w:ind w:firstLine="0"/>
        <w:rPr>
          <w:rFonts w:ascii="Times New Roman" w:hAnsi="Times New Roman" w:cs="Times New Roman"/>
        </w:rPr>
      </w:pPr>
      <w:r w:rsidRPr="001F5D8E">
        <w:rPr>
          <w:rFonts w:ascii="Times New Roman" w:hAnsi="Times New Roman" w:cs="Times New Roman"/>
        </w:rPr>
        <w:t>b. To effect behavioural change regarding healthy sanitation practices</w:t>
      </w:r>
    </w:p>
    <w:p w:rsidR="00DE7C71" w:rsidRPr="001F5D8E" w:rsidRDefault="00DE7C71" w:rsidP="00DE7C71">
      <w:pPr>
        <w:ind w:firstLine="0"/>
        <w:rPr>
          <w:rFonts w:ascii="Times New Roman" w:hAnsi="Times New Roman" w:cs="Times New Roman"/>
        </w:rPr>
      </w:pPr>
      <w:r w:rsidRPr="001F5D8E">
        <w:rPr>
          <w:rFonts w:ascii="Times New Roman" w:hAnsi="Times New Roman" w:cs="Times New Roman"/>
        </w:rPr>
        <w:t xml:space="preserve">c. Generate awareness about sanitation and its linkage with public health </w:t>
      </w:r>
    </w:p>
    <w:p w:rsidR="00DE7C71" w:rsidRPr="001F5D8E" w:rsidRDefault="00DE7C71" w:rsidP="00DE7C71">
      <w:pPr>
        <w:ind w:firstLine="0"/>
        <w:rPr>
          <w:rFonts w:ascii="Times New Roman" w:hAnsi="Times New Roman" w:cs="Times New Roman"/>
        </w:rPr>
      </w:pPr>
      <w:r w:rsidRPr="001F5D8E">
        <w:rPr>
          <w:rFonts w:ascii="Times New Roman" w:hAnsi="Times New Roman" w:cs="Times New Roman"/>
        </w:rPr>
        <w:t>d. Provision of Individual Household Latrines &amp; Community Toilets for residents and floating     population.</w:t>
      </w:r>
    </w:p>
    <w:p w:rsidR="00DE7C71" w:rsidRDefault="00DE7C71" w:rsidP="00DE7C71">
      <w:pPr>
        <w:ind w:firstLine="0"/>
        <w:rPr>
          <w:rFonts w:ascii="Times New Roman" w:hAnsi="Times New Roman" w:cs="Times New Roman"/>
          <w:b/>
        </w:rPr>
      </w:pPr>
    </w:p>
    <w:p w:rsidR="00800F39" w:rsidRPr="00800F39" w:rsidRDefault="00800F39" w:rsidP="00800F39">
      <w:pPr>
        <w:ind w:firstLine="0"/>
        <w:rPr>
          <w:rFonts w:ascii="Times New Roman" w:hAnsi="Times New Roman" w:cs="Times New Roman"/>
          <w:b/>
        </w:rPr>
      </w:pPr>
      <w:r w:rsidRPr="00800F39">
        <w:rPr>
          <w:rFonts w:ascii="Times New Roman" w:hAnsi="Times New Roman" w:cs="Times New Roman"/>
          <w:b/>
        </w:rPr>
        <w:t>3. Short justification of project:</w:t>
      </w:r>
    </w:p>
    <w:p w:rsidR="00981ED5" w:rsidRPr="00981ED5" w:rsidRDefault="00981ED5" w:rsidP="00981ED5">
      <w:pPr>
        <w:ind w:firstLine="0"/>
        <w:rPr>
          <w:rFonts w:ascii="Times New Roman" w:hAnsi="Times New Roman" w:cs="Times New Roman"/>
        </w:rPr>
      </w:pPr>
      <w:r w:rsidRPr="00981ED5">
        <w:rPr>
          <w:rFonts w:ascii="Times New Roman" w:hAnsi="Times New Roman" w:cs="Times New Roman"/>
        </w:rPr>
        <w:t>a.</w:t>
      </w:r>
      <w:r>
        <w:rPr>
          <w:rFonts w:ascii="Times New Roman" w:hAnsi="Times New Roman" w:cs="Times New Roman"/>
        </w:rPr>
        <w:t xml:space="preserve"> </w:t>
      </w:r>
      <w:r w:rsidRPr="00981ED5">
        <w:rPr>
          <w:rFonts w:ascii="Times New Roman" w:hAnsi="Times New Roman" w:cs="Times New Roman"/>
        </w:rPr>
        <w:t>Introduction:-</w:t>
      </w:r>
    </w:p>
    <w:p w:rsidR="00DA3D82" w:rsidRPr="00A82562" w:rsidRDefault="008E370D" w:rsidP="00981ED5">
      <w:pPr>
        <w:ind w:firstLine="0"/>
        <w:rPr>
          <w:rFonts w:ascii="Times New Roman" w:hAnsi="Times New Roman" w:cs="Times New Roman"/>
        </w:rPr>
      </w:pPr>
      <w:r w:rsidRPr="00A82562">
        <w:rPr>
          <w:rFonts w:ascii="Times New Roman" w:hAnsi="Times New Roman" w:cs="Times New Roman"/>
          <w:b/>
          <w:bCs/>
        </w:rPr>
        <w:t>Phodong</w:t>
      </w:r>
      <w:r w:rsidRPr="00A82562">
        <w:rPr>
          <w:rFonts w:ascii="Times New Roman" w:hAnsi="Times New Roman" w:cs="Times New Roman"/>
        </w:rPr>
        <w:t> is a town 38 kilometers north of Gangtok, the capital of the Indian state of Sikkim in North Sikkim district. Phodong is famous for the "Phodong Monastery" and the "Labrang Monastery" which is situated at a slightly higher altitude than the Phodong Monastery. The main occupation is farming on terraced slopes, though in recent years, tourism has contributed to the economy</w:t>
      </w:r>
      <w:r w:rsidR="001F5D8E" w:rsidRPr="00A82562">
        <w:rPr>
          <w:rFonts w:ascii="Times New Roman" w:hAnsi="Times New Roman" w:cs="Times New Roman"/>
        </w:rPr>
        <w:t>.</w:t>
      </w:r>
    </w:p>
    <w:p w:rsidR="00E82E1E" w:rsidRDefault="00E82E1E" w:rsidP="00E82E1E">
      <w:pPr>
        <w:ind w:firstLine="0"/>
      </w:pPr>
      <w:r w:rsidRPr="00A82562">
        <w:rPr>
          <w:rFonts w:ascii="Times New Roman" w:hAnsi="Times New Roman" w:cs="Times New Roman"/>
          <w:b/>
          <w:bCs/>
        </w:rPr>
        <w:t>Paney-Phensong</w:t>
      </w:r>
      <w:r w:rsidRPr="00A82562">
        <w:rPr>
          <w:rFonts w:ascii="Times New Roman" w:hAnsi="Times New Roman" w:cs="Times New Roman"/>
        </w:rPr>
        <w:t> is a village in Mangan subdivision, North Sikkim district, Sikkim, India.</w:t>
      </w:r>
    </w:p>
    <w:p w:rsidR="00E82E1E" w:rsidRDefault="00E82E1E" w:rsidP="00981ED5">
      <w:pPr>
        <w:ind w:firstLine="0"/>
      </w:pPr>
    </w:p>
    <w:p w:rsidR="006A1B94" w:rsidRDefault="00981ED5" w:rsidP="00800F39">
      <w:pPr>
        <w:ind w:firstLine="0"/>
        <w:rPr>
          <w:rFonts w:ascii="Times New Roman" w:hAnsi="Times New Roman" w:cs="Times New Roman"/>
        </w:rPr>
      </w:pPr>
      <w:r>
        <w:rPr>
          <w:rFonts w:ascii="Times New Roman" w:hAnsi="Times New Roman" w:cs="Times New Roman"/>
        </w:rPr>
        <w:t>b. Waste generation details:-</w:t>
      </w:r>
    </w:p>
    <w:tbl>
      <w:tblPr>
        <w:tblStyle w:val="TableGrid"/>
        <w:tblW w:w="0" w:type="auto"/>
        <w:tblInd w:w="108" w:type="dxa"/>
        <w:tblLook w:val="04A0"/>
      </w:tblPr>
      <w:tblGrid>
        <w:gridCol w:w="1575"/>
        <w:gridCol w:w="1683"/>
        <w:gridCol w:w="1683"/>
        <w:gridCol w:w="1710"/>
        <w:gridCol w:w="1658"/>
      </w:tblGrid>
      <w:tr w:rsidR="00800F39" w:rsidTr="00981ED5">
        <w:tc>
          <w:tcPr>
            <w:tcW w:w="1575" w:type="dxa"/>
          </w:tcPr>
          <w:p w:rsidR="00800F39" w:rsidRDefault="00800F39" w:rsidP="002564A1">
            <w:pPr>
              <w:pStyle w:val="ListParagraph"/>
              <w:ind w:left="0" w:firstLine="0"/>
              <w:rPr>
                <w:rFonts w:ascii="Times New Roman" w:hAnsi="Times New Roman" w:cs="Times New Roman"/>
              </w:rPr>
            </w:pPr>
            <w:r>
              <w:rPr>
                <w:rFonts w:ascii="Times New Roman" w:hAnsi="Times New Roman" w:cs="Times New Roman"/>
              </w:rPr>
              <w:t>Name of Town</w:t>
            </w:r>
          </w:p>
        </w:tc>
        <w:tc>
          <w:tcPr>
            <w:tcW w:w="1683" w:type="dxa"/>
          </w:tcPr>
          <w:p w:rsidR="00800F39" w:rsidRDefault="00800F39" w:rsidP="002564A1">
            <w:pPr>
              <w:pStyle w:val="ListParagraph"/>
              <w:ind w:left="0" w:firstLine="0"/>
              <w:rPr>
                <w:rFonts w:ascii="Times New Roman" w:hAnsi="Times New Roman" w:cs="Times New Roman"/>
              </w:rPr>
            </w:pPr>
            <w:r>
              <w:rPr>
                <w:rFonts w:ascii="Times New Roman" w:hAnsi="Times New Roman" w:cs="Times New Roman"/>
              </w:rPr>
              <w:t>No. of Households + Hotels</w:t>
            </w:r>
          </w:p>
        </w:tc>
        <w:tc>
          <w:tcPr>
            <w:tcW w:w="1683" w:type="dxa"/>
          </w:tcPr>
          <w:p w:rsidR="00800F39" w:rsidRDefault="00800F39" w:rsidP="002564A1">
            <w:pPr>
              <w:pStyle w:val="ListParagraph"/>
              <w:ind w:left="0" w:firstLine="0"/>
              <w:rPr>
                <w:rFonts w:ascii="Times New Roman" w:hAnsi="Times New Roman" w:cs="Times New Roman"/>
              </w:rPr>
            </w:pPr>
            <w:r>
              <w:rPr>
                <w:rFonts w:ascii="Times New Roman" w:hAnsi="Times New Roman" w:cs="Times New Roman"/>
              </w:rPr>
              <w:t>Population</w:t>
            </w:r>
          </w:p>
        </w:tc>
        <w:tc>
          <w:tcPr>
            <w:tcW w:w="1710" w:type="dxa"/>
            <w:tcBorders>
              <w:bottom w:val="single" w:sz="4" w:space="0" w:color="auto"/>
            </w:tcBorders>
          </w:tcPr>
          <w:p w:rsidR="00800F39" w:rsidRDefault="00800F39" w:rsidP="002564A1">
            <w:pPr>
              <w:pStyle w:val="ListParagraph"/>
              <w:ind w:left="0" w:firstLine="0"/>
              <w:rPr>
                <w:rFonts w:ascii="Times New Roman" w:hAnsi="Times New Roman" w:cs="Times New Roman"/>
              </w:rPr>
            </w:pPr>
            <w:r>
              <w:rPr>
                <w:rFonts w:ascii="Times New Roman" w:hAnsi="Times New Roman" w:cs="Times New Roman"/>
              </w:rPr>
              <w:t>Waste Generation per day (kg)</w:t>
            </w:r>
          </w:p>
        </w:tc>
        <w:tc>
          <w:tcPr>
            <w:tcW w:w="1658" w:type="dxa"/>
          </w:tcPr>
          <w:p w:rsidR="00800F39" w:rsidRDefault="00800F39" w:rsidP="002564A1">
            <w:pPr>
              <w:pStyle w:val="ListParagraph"/>
              <w:ind w:left="0" w:firstLine="0"/>
              <w:rPr>
                <w:rFonts w:ascii="Times New Roman" w:hAnsi="Times New Roman" w:cs="Times New Roman"/>
              </w:rPr>
            </w:pPr>
            <w:r>
              <w:rPr>
                <w:rFonts w:ascii="Times New Roman" w:hAnsi="Times New Roman" w:cs="Times New Roman"/>
              </w:rPr>
              <w:t>Waste Generation during Tourist Season</w:t>
            </w:r>
          </w:p>
        </w:tc>
      </w:tr>
      <w:tr w:rsidR="00800F39" w:rsidTr="00981ED5">
        <w:tc>
          <w:tcPr>
            <w:tcW w:w="1575" w:type="dxa"/>
          </w:tcPr>
          <w:p w:rsidR="00800F39" w:rsidRDefault="00800F39" w:rsidP="002564A1">
            <w:pPr>
              <w:pStyle w:val="ListParagraph"/>
              <w:ind w:left="0" w:firstLine="0"/>
              <w:rPr>
                <w:rFonts w:ascii="Times New Roman" w:hAnsi="Times New Roman" w:cs="Times New Roman"/>
              </w:rPr>
            </w:pPr>
          </w:p>
        </w:tc>
        <w:tc>
          <w:tcPr>
            <w:tcW w:w="1683" w:type="dxa"/>
          </w:tcPr>
          <w:p w:rsidR="00800F39" w:rsidRDefault="00800F39" w:rsidP="002564A1">
            <w:pPr>
              <w:pStyle w:val="ListParagraph"/>
              <w:ind w:left="0" w:firstLine="0"/>
              <w:rPr>
                <w:rFonts w:ascii="Times New Roman" w:hAnsi="Times New Roman" w:cs="Times New Roman"/>
              </w:rPr>
            </w:pPr>
          </w:p>
        </w:tc>
        <w:tc>
          <w:tcPr>
            <w:tcW w:w="1683" w:type="dxa"/>
          </w:tcPr>
          <w:p w:rsidR="00800F39" w:rsidRDefault="00800F39" w:rsidP="002564A1">
            <w:pPr>
              <w:pStyle w:val="ListParagraph"/>
              <w:ind w:left="0" w:firstLine="0"/>
              <w:rPr>
                <w:rFonts w:ascii="Times New Roman" w:hAnsi="Times New Roman" w:cs="Times New Roman"/>
              </w:rPr>
            </w:pPr>
          </w:p>
        </w:tc>
        <w:tc>
          <w:tcPr>
            <w:tcW w:w="1710" w:type="dxa"/>
            <w:tcBorders>
              <w:top w:val="single" w:sz="4" w:space="0" w:color="auto"/>
            </w:tcBorders>
          </w:tcPr>
          <w:p w:rsidR="00800F39" w:rsidRDefault="00800F39" w:rsidP="002564A1">
            <w:pPr>
              <w:pStyle w:val="ListParagraph"/>
              <w:ind w:left="0" w:firstLine="0"/>
              <w:rPr>
                <w:rFonts w:ascii="Times New Roman" w:hAnsi="Times New Roman" w:cs="Times New Roman"/>
              </w:rPr>
            </w:pPr>
          </w:p>
        </w:tc>
        <w:tc>
          <w:tcPr>
            <w:tcW w:w="1658" w:type="dxa"/>
          </w:tcPr>
          <w:p w:rsidR="00800F39" w:rsidRDefault="00800F39" w:rsidP="002564A1">
            <w:pPr>
              <w:pStyle w:val="ListParagraph"/>
              <w:ind w:left="0" w:firstLine="0"/>
              <w:rPr>
                <w:rFonts w:ascii="Times New Roman" w:hAnsi="Times New Roman" w:cs="Times New Roman"/>
              </w:rPr>
            </w:pPr>
          </w:p>
        </w:tc>
      </w:tr>
      <w:tr w:rsidR="00800F39" w:rsidTr="00981ED5">
        <w:tc>
          <w:tcPr>
            <w:tcW w:w="1575" w:type="dxa"/>
          </w:tcPr>
          <w:p w:rsidR="00800F39" w:rsidRDefault="00DA3D82" w:rsidP="002564A1">
            <w:pPr>
              <w:pStyle w:val="ListParagraph"/>
              <w:ind w:left="0" w:firstLine="0"/>
              <w:rPr>
                <w:rFonts w:ascii="Times New Roman" w:hAnsi="Times New Roman" w:cs="Times New Roman"/>
              </w:rPr>
            </w:pPr>
            <w:r>
              <w:rPr>
                <w:rFonts w:ascii="Times New Roman" w:hAnsi="Times New Roman" w:cs="Times New Roman"/>
              </w:rPr>
              <w:t>Phodong</w:t>
            </w:r>
          </w:p>
        </w:tc>
        <w:tc>
          <w:tcPr>
            <w:tcW w:w="1683" w:type="dxa"/>
          </w:tcPr>
          <w:p w:rsidR="00800F39" w:rsidRDefault="00E82E1E" w:rsidP="002564A1">
            <w:pPr>
              <w:pStyle w:val="ListParagraph"/>
              <w:ind w:left="0" w:firstLine="0"/>
              <w:rPr>
                <w:rFonts w:ascii="Times New Roman" w:hAnsi="Times New Roman" w:cs="Times New Roman"/>
              </w:rPr>
            </w:pPr>
            <w:r>
              <w:rPr>
                <w:rFonts w:ascii="Times New Roman" w:hAnsi="Times New Roman" w:cs="Times New Roman"/>
              </w:rPr>
              <w:t>140</w:t>
            </w:r>
          </w:p>
        </w:tc>
        <w:tc>
          <w:tcPr>
            <w:tcW w:w="1683" w:type="dxa"/>
          </w:tcPr>
          <w:p w:rsidR="00800F39" w:rsidRDefault="00E82E1E" w:rsidP="002564A1">
            <w:pPr>
              <w:pStyle w:val="ListParagraph"/>
              <w:ind w:left="0" w:firstLine="0"/>
              <w:rPr>
                <w:rFonts w:ascii="Times New Roman" w:hAnsi="Times New Roman" w:cs="Times New Roman"/>
              </w:rPr>
            </w:pPr>
            <w:r>
              <w:rPr>
                <w:rFonts w:ascii="Times New Roman" w:hAnsi="Times New Roman" w:cs="Times New Roman"/>
              </w:rPr>
              <w:t>640</w:t>
            </w:r>
            <w:r w:rsidR="00800F39">
              <w:rPr>
                <w:rFonts w:ascii="Times New Roman" w:hAnsi="Times New Roman" w:cs="Times New Roman"/>
              </w:rPr>
              <w:t xml:space="preserve">(during non-tourist season) </w:t>
            </w:r>
          </w:p>
        </w:tc>
        <w:tc>
          <w:tcPr>
            <w:tcW w:w="1710" w:type="dxa"/>
          </w:tcPr>
          <w:p w:rsidR="00800F39" w:rsidRDefault="00E82E1E" w:rsidP="002564A1">
            <w:pPr>
              <w:pStyle w:val="ListParagraph"/>
              <w:ind w:left="0" w:firstLine="0"/>
              <w:rPr>
                <w:rFonts w:ascii="Times New Roman" w:hAnsi="Times New Roman" w:cs="Times New Roman"/>
              </w:rPr>
            </w:pPr>
            <w:r>
              <w:rPr>
                <w:rFonts w:ascii="Times New Roman" w:hAnsi="Times New Roman" w:cs="Times New Roman"/>
              </w:rPr>
              <w:t>168</w:t>
            </w:r>
          </w:p>
        </w:tc>
        <w:tc>
          <w:tcPr>
            <w:tcW w:w="1658" w:type="dxa"/>
          </w:tcPr>
          <w:p w:rsidR="00800F39" w:rsidRDefault="00E82E1E" w:rsidP="002564A1">
            <w:pPr>
              <w:pStyle w:val="ListParagraph"/>
              <w:ind w:left="0" w:firstLine="0"/>
              <w:rPr>
                <w:rFonts w:ascii="Times New Roman" w:hAnsi="Times New Roman" w:cs="Times New Roman"/>
              </w:rPr>
            </w:pPr>
            <w:r>
              <w:rPr>
                <w:rFonts w:ascii="Times New Roman" w:hAnsi="Times New Roman" w:cs="Times New Roman"/>
              </w:rPr>
              <w:t>22</w:t>
            </w:r>
            <w:r w:rsidR="003268B6">
              <w:rPr>
                <w:rFonts w:ascii="Times New Roman" w:hAnsi="Times New Roman" w:cs="Times New Roman"/>
              </w:rPr>
              <w:t>0</w:t>
            </w:r>
          </w:p>
        </w:tc>
      </w:tr>
    </w:tbl>
    <w:p w:rsidR="00800F39" w:rsidRPr="00800F39" w:rsidRDefault="00981ED5" w:rsidP="00DA3D82">
      <w:pPr>
        <w:ind w:firstLine="0"/>
        <w:rPr>
          <w:rFonts w:ascii="Times New Roman" w:hAnsi="Times New Roman" w:cs="Times New Roman"/>
        </w:rPr>
      </w:pPr>
      <w:r>
        <w:rPr>
          <w:rFonts w:ascii="Times New Roman" w:hAnsi="Times New Roman" w:cs="Times New Roman"/>
        </w:rPr>
        <w:t>c. Current scenario:-</w:t>
      </w:r>
    </w:p>
    <w:p w:rsidR="00800F39" w:rsidRPr="00981ED5" w:rsidRDefault="00981ED5" w:rsidP="00981ED5">
      <w:pPr>
        <w:ind w:firstLine="0"/>
        <w:rPr>
          <w:rFonts w:ascii="Times New Roman" w:hAnsi="Times New Roman" w:cs="Times New Roman"/>
        </w:rPr>
      </w:pPr>
      <w:r w:rsidRPr="00981ED5">
        <w:rPr>
          <w:rFonts w:ascii="Times New Roman" w:hAnsi="Times New Roman" w:cs="Times New Roman"/>
        </w:rPr>
        <w:t>-</w:t>
      </w:r>
      <w:r w:rsidR="00DA3D82">
        <w:rPr>
          <w:rFonts w:ascii="Times New Roman" w:hAnsi="Times New Roman" w:cs="Times New Roman"/>
        </w:rPr>
        <w:t xml:space="preserve"> T</w:t>
      </w:r>
      <w:r w:rsidR="00800F39" w:rsidRPr="00981ED5">
        <w:rPr>
          <w:rFonts w:ascii="Times New Roman" w:hAnsi="Times New Roman" w:cs="Times New Roman"/>
        </w:rPr>
        <w:t xml:space="preserve">here is an absence of hardware for effective Solid Waste Management.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These include a Community Collection Centre which is a shed for the storage of waste, treatment facilities for the wet waste being stored temporarily at these CCC, bio gas units at CCC wherever deemed feasible, and compactors for compaction of waste before they are sold to recyclers. </w:t>
      </w:r>
    </w:p>
    <w:p w:rsidR="00981ED5" w:rsidRDefault="00981ED5" w:rsidP="00800F39">
      <w:pPr>
        <w:ind w:firstLine="0"/>
        <w:rPr>
          <w:rFonts w:ascii="Times New Roman" w:hAnsi="Times New Roman" w:cs="Times New Roman"/>
          <w:b/>
        </w:rPr>
      </w:pPr>
    </w:p>
    <w:p w:rsidR="00800F39" w:rsidRPr="00800F39" w:rsidRDefault="00800F39" w:rsidP="00800F39">
      <w:pPr>
        <w:ind w:firstLine="0"/>
        <w:rPr>
          <w:rFonts w:ascii="Times New Roman" w:hAnsi="Times New Roman" w:cs="Times New Roman"/>
          <w:b/>
        </w:rPr>
      </w:pPr>
      <w:r w:rsidRPr="00800F39">
        <w:rPr>
          <w:rFonts w:ascii="Times New Roman" w:hAnsi="Times New Roman" w:cs="Times New Roman"/>
          <w:b/>
        </w:rPr>
        <w:t>4. Whether existing or new project:</w:t>
      </w:r>
    </w:p>
    <w:p w:rsidR="00800F39" w:rsidRPr="00800F39" w:rsidRDefault="001F5D8E" w:rsidP="00800F39">
      <w:pPr>
        <w:ind w:firstLine="0"/>
        <w:rPr>
          <w:rFonts w:ascii="Times New Roman" w:hAnsi="Times New Roman" w:cs="Times New Roman"/>
        </w:rPr>
      </w:pPr>
      <w:r>
        <w:rPr>
          <w:rFonts w:ascii="Times New Roman" w:hAnsi="Times New Roman" w:cs="Times New Roman"/>
        </w:rPr>
        <w:t>New project</w:t>
      </w:r>
    </w:p>
    <w:p w:rsidR="00981ED5" w:rsidRDefault="00981ED5" w:rsidP="00800F39">
      <w:pPr>
        <w:ind w:firstLine="0"/>
        <w:rPr>
          <w:rFonts w:ascii="Times New Roman" w:hAnsi="Times New Roman" w:cs="Times New Roman"/>
          <w:b/>
        </w:rPr>
      </w:pPr>
    </w:p>
    <w:p w:rsidR="00800F39" w:rsidRPr="00800F39" w:rsidRDefault="00800F39" w:rsidP="00800F39">
      <w:pPr>
        <w:ind w:firstLine="0"/>
        <w:rPr>
          <w:rFonts w:ascii="Times New Roman" w:hAnsi="Times New Roman" w:cs="Times New Roman"/>
          <w:b/>
        </w:rPr>
      </w:pPr>
      <w:r w:rsidRPr="00800F39">
        <w:rPr>
          <w:rFonts w:ascii="Times New Roman" w:hAnsi="Times New Roman" w:cs="Times New Roman"/>
          <w:b/>
        </w:rPr>
        <w:t>5. Sector:</w:t>
      </w:r>
    </w:p>
    <w:p w:rsidR="00981ED5" w:rsidRDefault="00DA3D82" w:rsidP="00800F39">
      <w:pPr>
        <w:ind w:firstLine="0"/>
        <w:rPr>
          <w:rFonts w:ascii="Times New Roman" w:hAnsi="Times New Roman" w:cs="Times New Roman"/>
          <w:b/>
        </w:rPr>
      </w:pPr>
      <w:r>
        <w:rPr>
          <w:rFonts w:ascii="Times New Roman" w:hAnsi="Times New Roman" w:cs="Times New Roman"/>
        </w:rPr>
        <w:t>Class II Town</w:t>
      </w:r>
    </w:p>
    <w:p w:rsidR="00981ED5" w:rsidRDefault="00981ED5" w:rsidP="00800F39">
      <w:pPr>
        <w:ind w:firstLine="0"/>
        <w:rPr>
          <w:rFonts w:ascii="Times New Roman" w:hAnsi="Times New Roman" w:cs="Times New Roman"/>
          <w:b/>
        </w:rPr>
      </w:pPr>
    </w:p>
    <w:p w:rsidR="00800F39" w:rsidRPr="00800F39" w:rsidRDefault="00800F39" w:rsidP="00800F39">
      <w:pPr>
        <w:ind w:firstLine="0"/>
        <w:rPr>
          <w:rFonts w:ascii="Times New Roman" w:hAnsi="Times New Roman" w:cs="Times New Roman"/>
          <w:b/>
        </w:rPr>
      </w:pPr>
      <w:r w:rsidRPr="00800F39">
        <w:rPr>
          <w:rFonts w:ascii="Times New Roman" w:hAnsi="Times New Roman" w:cs="Times New Roman"/>
          <w:b/>
        </w:rPr>
        <w:t xml:space="preserve">6. Implementing agency and NGO associated:  </w:t>
      </w:r>
    </w:p>
    <w:p w:rsidR="003321F4" w:rsidRDefault="00981ED5" w:rsidP="00981ED5">
      <w:pPr>
        <w:ind w:firstLine="0"/>
        <w:rPr>
          <w:rFonts w:ascii="Times New Roman" w:hAnsi="Times New Roman" w:cs="Times New Roman"/>
        </w:rPr>
      </w:pPr>
      <w:r w:rsidRPr="00981ED5">
        <w:rPr>
          <w:rFonts w:ascii="Times New Roman" w:hAnsi="Times New Roman" w:cs="Times New Roman"/>
        </w:rPr>
        <w:t>S</w:t>
      </w:r>
      <w:r>
        <w:rPr>
          <w:rFonts w:ascii="Times New Roman" w:hAnsi="Times New Roman" w:cs="Times New Roman"/>
        </w:rPr>
        <w:t xml:space="preserve">tate Mission Directorate, Swachh Bharat </w:t>
      </w:r>
      <w:r w:rsidR="003321F4">
        <w:rPr>
          <w:rFonts w:ascii="Times New Roman" w:hAnsi="Times New Roman" w:cs="Times New Roman"/>
        </w:rPr>
        <w:t>Mission (</w:t>
      </w:r>
      <w:r>
        <w:rPr>
          <w:rFonts w:ascii="Times New Roman" w:hAnsi="Times New Roman" w:cs="Times New Roman"/>
        </w:rPr>
        <w:t xml:space="preserve">Urban), Urban Development &amp; Housing </w:t>
      </w:r>
      <w:r w:rsidR="003321F4">
        <w:rPr>
          <w:rFonts w:ascii="Times New Roman" w:hAnsi="Times New Roman" w:cs="Times New Roman"/>
        </w:rPr>
        <w:t xml:space="preserve">Department, </w:t>
      </w:r>
      <w:r w:rsidR="001F5D8E">
        <w:rPr>
          <w:rFonts w:ascii="Times New Roman" w:hAnsi="Times New Roman" w:cs="Times New Roman"/>
        </w:rPr>
        <w:t>Government of Sikkim</w:t>
      </w:r>
    </w:p>
    <w:p w:rsidR="00981ED5" w:rsidRPr="00981ED5" w:rsidRDefault="00981ED5" w:rsidP="00981ED5">
      <w:pPr>
        <w:ind w:firstLine="0"/>
        <w:rPr>
          <w:rFonts w:ascii="Times New Roman" w:hAnsi="Times New Roman" w:cs="Times New Roman"/>
        </w:rPr>
      </w:pPr>
    </w:p>
    <w:p w:rsidR="00981ED5" w:rsidRDefault="003321F4" w:rsidP="00981ED5">
      <w:pPr>
        <w:ind w:firstLine="0"/>
      </w:pPr>
      <w:r>
        <w:rPr>
          <w:rFonts w:ascii="Times New Roman" w:hAnsi="Times New Roman" w:cs="Times New Roman"/>
        </w:rPr>
        <w:t>NGO</w:t>
      </w:r>
      <w:r w:rsidR="001F5D8E">
        <w:rPr>
          <w:rFonts w:ascii="Times New Roman" w:hAnsi="Times New Roman" w:cs="Times New Roman"/>
        </w:rPr>
        <w:t xml:space="preserve">: - </w:t>
      </w:r>
      <w:r w:rsidR="001F5D8E" w:rsidRPr="00215A63">
        <w:rPr>
          <w:rFonts w:ascii="Times New Roman" w:hAnsi="Times New Roman" w:cs="Times New Roman"/>
          <w:b/>
        </w:rPr>
        <w:t>Phodong</w:t>
      </w:r>
      <w:r w:rsidR="007F7F36" w:rsidRPr="00215A63">
        <w:rPr>
          <w:b/>
        </w:rPr>
        <w:t xml:space="preserve"> Rongong Youth</w:t>
      </w:r>
    </w:p>
    <w:p w:rsidR="006E1981" w:rsidRDefault="006E1981" w:rsidP="00981ED5">
      <w:pPr>
        <w:ind w:firstLine="0"/>
        <w:rPr>
          <w:rFonts w:ascii="Times New Roman" w:hAnsi="Times New Roman" w:cs="Times New Roman"/>
        </w:rPr>
      </w:pPr>
    </w:p>
    <w:p w:rsidR="00981ED5" w:rsidRDefault="00981ED5" w:rsidP="00981ED5">
      <w:pPr>
        <w:ind w:firstLine="0"/>
        <w:rPr>
          <w:rFonts w:ascii="Times New Roman" w:hAnsi="Times New Roman" w:cs="Times New Roman"/>
        </w:rPr>
      </w:pPr>
    </w:p>
    <w:p w:rsidR="00800F39" w:rsidRDefault="00800F39" w:rsidP="00800F39">
      <w:pPr>
        <w:ind w:firstLine="0"/>
        <w:rPr>
          <w:rFonts w:ascii="Times New Roman" w:hAnsi="Times New Roman" w:cs="Times New Roman"/>
        </w:rPr>
      </w:pPr>
      <w:r w:rsidRPr="00800F39">
        <w:rPr>
          <w:rFonts w:ascii="Times New Roman" w:hAnsi="Times New Roman" w:cs="Times New Roman"/>
          <w:b/>
        </w:rPr>
        <w:t>7. Target beneficiaries – no and nature (example- women, children, tribal, etc):</w:t>
      </w:r>
    </w:p>
    <w:p w:rsidR="008E370D" w:rsidRPr="008E370D" w:rsidRDefault="001F5D8E" w:rsidP="008E370D">
      <w:pPr>
        <w:ind w:firstLine="0"/>
        <w:rPr>
          <w:rFonts w:ascii="Times New Roman" w:hAnsi="Times New Roman" w:cs="Times New Roman"/>
        </w:rPr>
      </w:pPr>
      <w:r>
        <w:rPr>
          <w:rFonts w:ascii="Times New Roman" w:hAnsi="Times New Roman" w:cs="Times New Roman"/>
        </w:rPr>
        <w:t>Permanent r</w:t>
      </w:r>
      <w:r w:rsidR="008E370D" w:rsidRPr="008E370D">
        <w:rPr>
          <w:rFonts w:ascii="Times New Roman" w:hAnsi="Times New Roman" w:cs="Times New Roman"/>
        </w:rPr>
        <w:t>esidents and religious tourists. Has sizeable tribal population.</w:t>
      </w:r>
    </w:p>
    <w:p w:rsidR="003321F4" w:rsidRPr="00800F39" w:rsidRDefault="003321F4" w:rsidP="00800F39">
      <w:pPr>
        <w:ind w:firstLine="0"/>
        <w:rPr>
          <w:rFonts w:ascii="Times New Roman" w:hAnsi="Times New Roman" w:cs="Times New Roman"/>
        </w:rPr>
      </w:pPr>
    </w:p>
    <w:p w:rsidR="00800F39" w:rsidRPr="00800F39" w:rsidRDefault="00800F39" w:rsidP="00800F39">
      <w:pPr>
        <w:ind w:firstLine="0"/>
        <w:rPr>
          <w:rFonts w:ascii="Times New Roman" w:hAnsi="Times New Roman" w:cs="Times New Roman"/>
          <w:b/>
        </w:rPr>
      </w:pPr>
      <w:r w:rsidRPr="00800F39">
        <w:rPr>
          <w:rFonts w:ascii="Times New Roman" w:hAnsi="Times New Roman" w:cs="Times New Roman"/>
          <w:b/>
        </w:rPr>
        <w:t xml:space="preserve">8. Target geographic location (village, district, etc):  </w:t>
      </w:r>
    </w:p>
    <w:p w:rsidR="00800F39" w:rsidRPr="00800F39" w:rsidRDefault="00DA3D82" w:rsidP="00800F39">
      <w:pPr>
        <w:ind w:firstLine="0"/>
        <w:rPr>
          <w:rFonts w:ascii="Times New Roman" w:hAnsi="Times New Roman" w:cs="Times New Roman"/>
        </w:rPr>
      </w:pPr>
      <w:r>
        <w:rPr>
          <w:rFonts w:ascii="Times New Roman" w:hAnsi="Times New Roman" w:cs="Times New Roman"/>
        </w:rPr>
        <w:t>North</w:t>
      </w:r>
      <w:r w:rsidR="003321F4">
        <w:rPr>
          <w:rFonts w:ascii="Times New Roman" w:hAnsi="Times New Roman" w:cs="Times New Roman"/>
        </w:rPr>
        <w:t xml:space="preserve"> </w:t>
      </w:r>
      <w:r w:rsidR="00800F39" w:rsidRPr="00800F39">
        <w:rPr>
          <w:rFonts w:ascii="Times New Roman" w:hAnsi="Times New Roman" w:cs="Times New Roman"/>
        </w:rPr>
        <w:t>District</w:t>
      </w:r>
    </w:p>
    <w:p w:rsidR="003321F4" w:rsidRDefault="003321F4" w:rsidP="00800F39">
      <w:pPr>
        <w:ind w:firstLine="0"/>
        <w:rPr>
          <w:rFonts w:ascii="Times New Roman" w:hAnsi="Times New Roman" w:cs="Times New Roman"/>
          <w:b/>
        </w:rPr>
      </w:pPr>
    </w:p>
    <w:p w:rsidR="00800F39" w:rsidRPr="00800F39" w:rsidRDefault="00800F39" w:rsidP="00800F39">
      <w:pPr>
        <w:ind w:firstLine="0"/>
        <w:rPr>
          <w:rFonts w:ascii="Times New Roman" w:hAnsi="Times New Roman" w:cs="Times New Roman"/>
          <w:b/>
        </w:rPr>
      </w:pPr>
      <w:r w:rsidRPr="00800F39">
        <w:rPr>
          <w:rFonts w:ascii="Times New Roman" w:hAnsi="Times New Roman" w:cs="Times New Roman"/>
          <w:b/>
        </w:rPr>
        <w:t xml:space="preserve">9. Design of project (methodology, intervention, etc):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The “Hierarchy of Waste Management” gives a priority listing of the waste management options and indicates important general guidelines on the relative desirability of the different management options. The hierarchy will be adopted and will aim at: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 Waste minimization/reduction at source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 Recycling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 Waste processing – with recovery of resources i.e. material (products) and energy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We will be following these management principles of Sustainability to design the project.</w:t>
      </w:r>
    </w:p>
    <w:p w:rsidR="00800F39" w:rsidRPr="00800F39" w:rsidRDefault="00800F39" w:rsidP="00800F39">
      <w:pPr>
        <w:ind w:firstLine="0"/>
        <w:rPr>
          <w:rFonts w:ascii="Times New Roman" w:hAnsi="Times New Roman" w:cs="Times New Roman"/>
          <w:bCs/>
        </w:rPr>
      </w:pPr>
      <w:r w:rsidRPr="00800F39">
        <w:rPr>
          <w:rFonts w:ascii="Times New Roman" w:hAnsi="Times New Roman" w:cs="Times New Roman"/>
          <w:b/>
          <w:bCs/>
        </w:rPr>
        <w:t>Methodology</w:t>
      </w:r>
      <w:r w:rsidRPr="00800F39">
        <w:rPr>
          <w:rFonts w:ascii="Times New Roman" w:hAnsi="Times New Roman" w:cs="Times New Roman"/>
          <w:bCs/>
        </w:rPr>
        <w:t>:-</w:t>
      </w:r>
    </w:p>
    <w:p w:rsidR="00800F39" w:rsidRPr="00800F39" w:rsidRDefault="00800F39" w:rsidP="00800F39">
      <w:pPr>
        <w:ind w:firstLine="0"/>
        <w:rPr>
          <w:rFonts w:ascii="Times New Roman" w:hAnsi="Times New Roman" w:cs="Times New Roman"/>
          <w:bCs/>
        </w:rPr>
      </w:pPr>
      <w:r w:rsidRPr="00800F39">
        <w:rPr>
          <w:rFonts w:ascii="Times New Roman" w:hAnsi="Times New Roman" w:cs="Times New Roman"/>
          <w:bCs/>
        </w:rPr>
        <w:t>a. IEC-</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Prior to introducing the hardware and infrastructure, the software must precede it in terms of rigorous IEC &amp; Awareness Campaigns. Publicity campaign for creating Community Awareness and Public Participation (CAPP) for segregation of waste will be carried out and continued to achieve segregated biodegradable waste for composting and minimizing the waste for final disposal.</w:t>
      </w:r>
    </w:p>
    <w:p w:rsidR="001F5D8E" w:rsidRDefault="001F5D8E" w:rsidP="00800F39">
      <w:pPr>
        <w:ind w:firstLine="0"/>
        <w:rPr>
          <w:rFonts w:ascii="Times New Roman" w:hAnsi="Times New Roman" w:cs="Times New Roman"/>
        </w:rPr>
      </w:pP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b. Segregation and composting at source-</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-Segregation at source will be made compulsory to all Households, commercial spaces (hotels, shops, and markets), Institutional premises (school, colleges, and offices)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-Residents will be asked to deposit segregated waste to Door to Door Collection Vehicle on time. They shall not throw any solid waste in their neighbourhood, on the street, jhoras, open spaces and into vacant plots or into drains. Punishment will be meted out to those who litter and dispose waste on streets etc.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They shall keep the kitchen discards (food waste) as and when generated, in any type of domestic waste container and (a) hand over to the waste collector daily or (b) compost it at the household itself using suitable</w:t>
      </w:r>
      <w:r w:rsidR="00A7456E">
        <w:rPr>
          <w:rFonts w:ascii="Times New Roman" w:hAnsi="Times New Roman" w:cs="Times New Roman"/>
        </w:rPr>
        <w:t xml:space="preserve"> technology provided by the authorities</w:t>
      </w:r>
      <w:r w:rsidRPr="00800F39">
        <w:rPr>
          <w:rFonts w:ascii="Times New Roman" w:hAnsi="Times New Roman" w:cs="Times New Roman"/>
        </w:rPr>
        <w:t xml:space="preserve">. They shall keep Dry/recyclable waste preferably in bags or sacks in a segregated manner to be transported to Community Collection Centres periodically.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 They shall not dispose off wet waste in plastic or any other carry bags.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They will keep domestic hazardous waste separately, for disposal at d</w:t>
      </w:r>
      <w:r w:rsidR="00A7456E">
        <w:rPr>
          <w:rFonts w:ascii="Times New Roman" w:hAnsi="Times New Roman" w:cs="Times New Roman"/>
        </w:rPr>
        <w:t>esignated place arranged by authorities</w:t>
      </w:r>
      <w:r w:rsidRPr="00800F39">
        <w:rPr>
          <w:rFonts w:ascii="Times New Roman" w:hAnsi="Times New Roman" w:cs="Times New Roman"/>
        </w:rPr>
        <w:t xml:space="preserve">. Domestic hazardous/ toxic waste material will be deposited in special bins (provided by the local body at specific designated places in the towns) at the Community Collection Centres. These hazardous waste will be taken eventually to the landfill. This would facilitate maintaining hygienic condition and easy handling of the waste for further processing and proper disposal. </w:t>
      </w:r>
    </w:p>
    <w:p w:rsidR="001F5D8E" w:rsidRDefault="001F5D8E" w:rsidP="00800F39">
      <w:pPr>
        <w:ind w:firstLine="0"/>
        <w:rPr>
          <w:rFonts w:ascii="Times New Roman" w:hAnsi="Times New Roman" w:cs="Times New Roman"/>
        </w:rPr>
      </w:pP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c. Collection &amp; Transportation-</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  </w:t>
      </w:r>
      <w:r w:rsidR="00A7456E">
        <w:rPr>
          <w:rFonts w:ascii="Times New Roman" w:hAnsi="Times New Roman" w:cs="Times New Roman"/>
        </w:rPr>
        <w:t>Authorities</w:t>
      </w:r>
      <w:r w:rsidRPr="00800F39">
        <w:rPr>
          <w:rFonts w:ascii="Times New Roman" w:hAnsi="Times New Roman" w:cs="Times New Roman"/>
        </w:rPr>
        <w:t xml:space="preserve"> will provide daily waste collection service to all households, shops and establishments for the collection of segregated bio-d</w:t>
      </w:r>
      <w:r w:rsidR="001F5D8E">
        <w:rPr>
          <w:rFonts w:ascii="Times New Roman" w:hAnsi="Times New Roman" w:cs="Times New Roman"/>
        </w:rPr>
        <w:t>egradable waste due to its putre</w:t>
      </w:r>
      <w:r w:rsidRPr="00800F39">
        <w:rPr>
          <w:rFonts w:ascii="Times New Roman" w:hAnsi="Times New Roman" w:cs="Times New Roman"/>
        </w:rPr>
        <w:t>scible nature. This service must be reliable and regular. The practice of segregation of waste at source will be ensured through different category bins such as degradable, non-degradable, and hazardous so as to prevent the discards from reaching the waste stream and facilitate material recovery by means of composting and recycling. Door-to-door collection with community participation on cost recovery basis w</w:t>
      </w:r>
      <w:r w:rsidR="00A7456E">
        <w:rPr>
          <w:rFonts w:ascii="Times New Roman" w:hAnsi="Times New Roman" w:cs="Times New Roman"/>
        </w:rPr>
        <w:t xml:space="preserve">ill be </w:t>
      </w:r>
      <w:r w:rsidR="00A7456E">
        <w:rPr>
          <w:rFonts w:ascii="Times New Roman" w:hAnsi="Times New Roman" w:cs="Times New Roman"/>
        </w:rPr>
        <w:lastRenderedPageBreak/>
        <w:t>organized by authorities</w:t>
      </w:r>
      <w:r w:rsidRPr="00800F39">
        <w:rPr>
          <w:rFonts w:ascii="Times New Roman" w:hAnsi="Times New Roman" w:cs="Times New Roman"/>
        </w:rPr>
        <w:t xml:space="preserve">. In case of difficult household locations where households do not have vehicle accessibility, composting of segregated kitchen waste will be taken up at the household level itself which will not necessitate daily collection while dry waste can be stored category-wise and handed over to the Community Collection </w:t>
      </w:r>
      <w:r w:rsidR="00A7456E">
        <w:rPr>
          <w:rFonts w:ascii="Times New Roman" w:hAnsi="Times New Roman" w:cs="Times New Roman"/>
        </w:rPr>
        <w:t xml:space="preserve">Centres on a periodic basis. </w:t>
      </w:r>
      <w:r w:rsidR="001F5D8E">
        <w:rPr>
          <w:rFonts w:ascii="Times New Roman" w:hAnsi="Times New Roman" w:cs="Times New Roman"/>
        </w:rPr>
        <w:t>Authorities</w:t>
      </w:r>
      <w:r w:rsidRPr="00800F39">
        <w:rPr>
          <w:rFonts w:ascii="Times New Roman" w:hAnsi="Times New Roman" w:cs="Times New Roman"/>
        </w:rPr>
        <w:t xml:space="preserve"> will however ensure thorough sensitization of the community and follow it up with constant monitoring.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Recyclable material can be collected at longer regular intervals as may be convenient to the waste producer and the waste collector, as this waste does not normally decay and hence need not be collected daily.</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 Domestic hazardous waste is produced occasionally. Such waste can be collected periodically, however the waste producers need to be advised / directed to store them separately. </w:t>
      </w:r>
    </w:p>
    <w:p w:rsidR="001F5D8E" w:rsidRDefault="001F5D8E" w:rsidP="00800F39">
      <w:pPr>
        <w:ind w:firstLine="0"/>
        <w:rPr>
          <w:rFonts w:ascii="Times New Roman" w:hAnsi="Times New Roman" w:cs="Times New Roman"/>
        </w:rPr>
      </w:pP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d. Storage and final disposal-</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After collection of degradable waste (daily) and non-degradable or hazardous waste (periodically) they are brought to the Community Collection centres.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These CCC’s are basically sheds which will be used to store the waste temporarily.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They will additionally be provided with Waste Compactors of 5 or 7 cubic meter capacity to compact the waste before selling them to recyclers or sending them to landfill.</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Wherever feasible Biogas units will be installed to process the biodegradable waste into biogas. This can be done whenever the supply of organic manure from biodegradable waste exceeds the demand.</w:t>
      </w:r>
    </w:p>
    <w:p w:rsidR="003321F4" w:rsidRDefault="003321F4" w:rsidP="00800F39">
      <w:pPr>
        <w:ind w:firstLine="0"/>
        <w:rPr>
          <w:rFonts w:ascii="Times New Roman" w:hAnsi="Times New Roman" w:cs="Times New Roman"/>
          <w:b/>
        </w:rPr>
      </w:pPr>
    </w:p>
    <w:p w:rsidR="00800F39" w:rsidRPr="00800F39" w:rsidRDefault="00800F39" w:rsidP="00800F39">
      <w:pPr>
        <w:ind w:firstLine="0"/>
        <w:rPr>
          <w:rFonts w:ascii="Times New Roman" w:hAnsi="Times New Roman" w:cs="Times New Roman"/>
          <w:b/>
        </w:rPr>
      </w:pPr>
      <w:r w:rsidRPr="00800F39">
        <w:rPr>
          <w:rFonts w:ascii="Times New Roman" w:hAnsi="Times New Roman" w:cs="Times New Roman"/>
          <w:b/>
        </w:rPr>
        <w:t xml:space="preserve">10. Expected outcomes/benefits proposed: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a. Effective &amp; efficient source segregation, collection, transportation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b. Maximum resources recovery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c. Effective treatment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d. Safe disposal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e. To avoid manual handling of waste and also minimize multiple handling by adopting state of the art modern SWM vehicles and equipments suitable to hilly terrain.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f. Developing of skills and mechanisms in waste collection of the “waste collection crew” which are humane and dignified.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h. All these benefits add up to our final aim of achieving a Zero Waste town. This model will help us sustain our ecologically rich and fragile environment.</w:t>
      </w:r>
    </w:p>
    <w:p w:rsidR="003321F4" w:rsidRDefault="003321F4" w:rsidP="00800F39">
      <w:pPr>
        <w:ind w:firstLine="0"/>
        <w:rPr>
          <w:rFonts w:ascii="Times New Roman" w:hAnsi="Times New Roman" w:cs="Times New Roman"/>
          <w:b/>
        </w:rPr>
      </w:pPr>
    </w:p>
    <w:p w:rsidR="00800F39" w:rsidRPr="00800F39" w:rsidRDefault="00800F39" w:rsidP="00800F39">
      <w:pPr>
        <w:ind w:firstLine="0"/>
        <w:rPr>
          <w:rFonts w:ascii="Times New Roman" w:hAnsi="Times New Roman" w:cs="Times New Roman"/>
          <w:b/>
        </w:rPr>
      </w:pPr>
      <w:r w:rsidRPr="00800F39">
        <w:rPr>
          <w:rFonts w:ascii="Times New Roman" w:hAnsi="Times New Roman" w:cs="Times New Roman"/>
          <w:b/>
        </w:rPr>
        <w:t xml:space="preserve">11. Project timeline (Date of commencement or completion): </w:t>
      </w:r>
    </w:p>
    <w:p w:rsidR="00800F39" w:rsidRDefault="00800F39" w:rsidP="00800F39">
      <w:pPr>
        <w:ind w:firstLine="0"/>
        <w:rPr>
          <w:rFonts w:ascii="Times New Roman" w:hAnsi="Times New Roman" w:cs="Times New Roman"/>
        </w:rPr>
      </w:pPr>
      <w:r w:rsidRPr="00800F39">
        <w:rPr>
          <w:rFonts w:ascii="Times New Roman" w:hAnsi="Times New Roman" w:cs="Times New Roman"/>
        </w:rPr>
        <w:t>2</w:t>
      </w:r>
      <w:r w:rsidRPr="00800F39">
        <w:rPr>
          <w:rFonts w:ascii="Times New Roman" w:hAnsi="Times New Roman" w:cs="Times New Roman"/>
          <w:vertAlign w:val="superscript"/>
        </w:rPr>
        <w:t>nd</w:t>
      </w:r>
      <w:r w:rsidRPr="00800F39">
        <w:rPr>
          <w:rFonts w:ascii="Times New Roman" w:hAnsi="Times New Roman" w:cs="Times New Roman"/>
        </w:rPr>
        <w:t xml:space="preserve"> Oct 2019.</w:t>
      </w:r>
    </w:p>
    <w:p w:rsidR="00E82E1E" w:rsidRDefault="00E82E1E" w:rsidP="00800F39">
      <w:pPr>
        <w:ind w:firstLine="0"/>
        <w:rPr>
          <w:rFonts w:ascii="Times New Roman" w:hAnsi="Times New Roman" w:cs="Times New Roman"/>
        </w:rPr>
      </w:pPr>
    </w:p>
    <w:p w:rsidR="00E82E1E" w:rsidRDefault="00E82E1E" w:rsidP="00800F39">
      <w:pPr>
        <w:ind w:firstLine="0"/>
        <w:rPr>
          <w:rFonts w:ascii="Times New Roman" w:hAnsi="Times New Roman" w:cs="Times New Roman"/>
        </w:rPr>
      </w:pPr>
    </w:p>
    <w:p w:rsidR="00E82E1E" w:rsidRDefault="00E82E1E" w:rsidP="00800F39">
      <w:pPr>
        <w:ind w:firstLine="0"/>
        <w:rPr>
          <w:rFonts w:ascii="Times New Roman" w:hAnsi="Times New Roman" w:cs="Times New Roman"/>
        </w:rPr>
      </w:pPr>
    </w:p>
    <w:p w:rsidR="00E82E1E" w:rsidRDefault="00E82E1E" w:rsidP="00800F39">
      <w:pPr>
        <w:ind w:firstLine="0"/>
        <w:rPr>
          <w:rFonts w:ascii="Times New Roman" w:hAnsi="Times New Roman" w:cs="Times New Roman"/>
        </w:rPr>
      </w:pPr>
    </w:p>
    <w:p w:rsidR="00E82E1E" w:rsidRDefault="00E82E1E" w:rsidP="00800F39">
      <w:pPr>
        <w:ind w:firstLine="0"/>
        <w:rPr>
          <w:rFonts w:ascii="Times New Roman" w:hAnsi="Times New Roman" w:cs="Times New Roman"/>
        </w:rPr>
      </w:pPr>
    </w:p>
    <w:p w:rsidR="00E82E1E" w:rsidRDefault="00E82E1E" w:rsidP="00800F39">
      <w:pPr>
        <w:ind w:firstLine="0"/>
        <w:rPr>
          <w:rFonts w:ascii="Times New Roman" w:hAnsi="Times New Roman" w:cs="Times New Roman"/>
        </w:rPr>
      </w:pPr>
    </w:p>
    <w:p w:rsidR="00E82E1E" w:rsidRDefault="00E82E1E" w:rsidP="00800F39">
      <w:pPr>
        <w:ind w:firstLine="0"/>
        <w:rPr>
          <w:rFonts w:ascii="Times New Roman" w:hAnsi="Times New Roman" w:cs="Times New Roman"/>
        </w:rPr>
      </w:pPr>
    </w:p>
    <w:p w:rsidR="00E82E1E" w:rsidRDefault="00E82E1E" w:rsidP="00800F39">
      <w:pPr>
        <w:ind w:firstLine="0"/>
        <w:rPr>
          <w:rFonts w:ascii="Times New Roman" w:hAnsi="Times New Roman" w:cs="Times New Roman"/>
        </w:rPr>
      </w:pPr>
    </w:p>
    <w:p w:rsidR="00E82E1E" w:rsidRDefault="00E82E1E" w:rsidP="00800F39">
      <w:pPr>
        <w:ind w:firstLine="0"/>
        <w:rPr>
          <w:rFonts w:ascii="Times New Roman" w:hAnsi="Times New Roman" w:cs="Times New Roman"/>
        </w:rPr>
      </w:pPr>
    </w:p>
    <w:p w:rsidR="00E82E1E" w:rsidRDefault="00E82E1E" w:rsidP="00800F39">
      <w:pPr>
        <w:ind w:firstLine="0"/>
        <w:rPr>
          <w:rFonts w:ascii="Times New Roman" w:hAnsi="Times New Roman" w:cs="Times New Roman"/>
        </w:rPr>
      </w:pPr>
    </w:p>
    <w:p w:rsidR="00E82E1E" w:rsidRDefault="00E82E1E" w:rsidP="00800F39">
      <w:pPr>
        <w:ind w:firstLine="0"/>
        <w:rPr>
          <w:rFonts w:ascii="Times New Roman" w:hAnsi="Times New Roman" w:cs="Times New Roman"/>
        </w:rPr>
      </w:pPr>
    </w:p>
    <w:p w:rsidR="00E82E1E" w:rsidRDefault="00E82E1E" w:rsidP="00800F39">
      <w:pPr>
        <w:ind w:firstLine="0"/>
        <w:rPr>
          <w:rFonts w:ascii="Times New Roman" w:hAnsi="Times New Roman" w:cs="Times New Roman"/>
        </w:rPr>
      </w:pPr>
    </w:p>
    <w:p w:rsidR="00E82E1E" w:rsidRDefault="00E82E1E" w:rsidP="00800F39">
      <w:pPr>
        <w:ind w:firstLine="0"/>
        <w:rPr>
          <w:rFonts w:ascii="Times New Roman" w:hAnsi="Times New Roman" w:cs="Times New Roman"/>
        </w:rPr>
      </w:pPr>
    </w:p>
    <w:p w:rsidR="00E82E1E" w:rsidRDefault="00E82E1E" w:rsidP="00800F39">
      <w:pPr>
        <w:ind w:firstLine="0"/>
        <w:rPr>
          <w:rFonts w:ascii="Times New Roman" w:hAnsi="Times New Roman" w:cs="Times New Roman"/>
        </w:rPr>
      </w:pPr>
    </w:p>
    <w:p w:rsidR="00E82E1E" w:rsidRPr="00800F39" w:rsidRDefault="00E82E1E" w:rsidP="00800F39">
      <w:pPr>
        <w:ind w:firstLine="0"/>
        <w:rPr>
          <w:rFonts w:ascii="Times New Roman" w:hAnsi="Times New Roman" w:cs="Times New Roman"/>
        </w:rPr>
      </w:pPr>
    </w:p>
    <w:p w:rsidR="003321F4" w:rsidRDefault="003321F4" w:rsidP="00800F39">
      <w:pPr>
        <w:ind w:firstLine="0"/>
        <w:rPr>
          <w:rFonts w:ascii="Times New Roman" w:hAnsi="Times New Roman" w:cs="Times New Roman"/>
          <w:b/>
        </w:rPr>
      </w:pPr>
    </w:p>
    <w:p w:rsidR="00800F39" w:rsidRPr="00800F39" w:rsidRDefault="00800F39" w:rsidP="00800F39">
      <w:pPr>
        <w:ind w:firstLine="0"/>
        <w:rPr>
          <w:rFonts w:ascii="Times New Roman" w:hAnsi="Times New Roman" w:cs="Times New Roman"/>
          <w:b/>
        </w:rPr>
      </w:pPr>
      <w:r w:rsidRPr="00800F39">
        <w:rPr>
          <w:rFonts w:ascii="Times New Roman" w:hAnsi="Times New Roman" w:cs="Times New Roman"/>
          <w:b/>
        </w:rPr>
        <w:t>12. Estimated budget:</w:t>
      </w:r>
    </w:p>
    <w:tbl>
      <w:tblPr>
        <w:tblStyle w:val="TableGrid"/>
        <w:tblW w:w="0" w:type="auto"/>
        <w:tblLook w:val="04A0"/>
      </w:tblPr>
      <w:tblGrid>
        <w:gridCol w:w="4621"/>
        <w:gridCol w:w="4621"/>
      </w:tblGrid>
      <w:tr w:rsidR="003321F4" w:rsidTr="003321F4">
        <w:tc>
          <w:tcPr>
            <w:tcW w:w="4621" w:type="dxa"/>
          </w:tcPr>
          <w:p w:rsidR="003321F4" w:rsidRPr="00A7456E" w:rsidRDefault="003321F4" w:rsidP="00DB2312">
            <w:pPr>
              <w:ind w:firstLine="0"/>
              <w:rPr>
                <w:rFonts w:ascii="Times New Roman" w:hAnsi="Times New Roman" w:cs="Times New Roman"/>
                <w:b/>
              </w:rPr>
            </w:pPr>
            <w:r w:rsidRPr="00A7456E">
              <w:rPr>
                <w:rFonts w:ascii="Times New Roman" w:hAnsi="Times New Roman" w:cs="Times New Roman"/>
                <w:b/>
              </w:rPr>
              <w:t xml:space="preserve">Hardware: </w:t>
            </w:r>
          </w:p>
          <w:p w:rsidR="003321F4" w:rsidRDefault="003321F4" w:rsidP="003321F4">
            <w:pPr>
              <w:ind w:firstLine="0"/>
              <w:rPr>
                <w:rFonts w:ascii="Times New Roman" w:hAnsi="Times New Roman" w:cs="Times New Roman"/>
              </w:rPr>
            </w:pPr>
          </w:p>
        </w:tc>
        <w:tc>
          <w:tcPr>
            <w:tcW w:w="4621" w:type="dxa"/>
          </w:tcPr>
          <w:p w:rsidR="003321F4" w:rsidRDefault="003321F4" w:rsidP="00800F39">
            <w:pPr>
              <w:ind w:firstLine="0"/>
              <w:rPr>
                <w:rFonts w:ascii="Times New Roman" w:hAnsi="Times New Roman" w:cs="Times New Roman"/>
              </w:rPr>
            </w:pPr>
          </w:p>
        </w:tc>
      </w:tr>
      <w:tr w:rsidR="00E82E1E" w:rsidTr="003321F4">
        <w:tc>
          <w:tcPr>
            <w:tcW w:w="4621" w:type="dxa"/>
          </w:tcPr>
          <w:p w:rsidR="00E82E1E" w:rsidRDefault="00E82E1E" w:rsidP="00E82E1E">
            <w:pPr>
              <w:ind w:firstLine="0"/>
              <w:rPr>
                <w:rFonts w:ascii="Times New Roman" w:hAnsi="Times New Roman" w:cs="Times New Roman"/>
              </w:rPr>
            </w:pPr>
            <w:r w:rsidRPr="003321F4">
              <w:rPr>
                <w:rFonts w:ascii="Times New Roman" w:hAnsi="Times New Roman" w:cs="Times New Roman"/>
              </w:rPr>
              <w:t>Vehicle (5 cum) for transportation of waste from Households to Community Collection Centres</w:t>
            </w:r>
          </w:p>
        </w:tc>
        <w:tc>
          <w:tcPr>
            <w:tcW w:w="4621" w:type="dxa"/>
          </w:tcPr>
          <w:p w:rsidR="00E82E1E" w:rsidRPr="00DB2312" w:rsidRDefault="00E82E1E" w:rsidP="00E82E1E">
            <w:pPr>
              <w:ind w:firstLine="0"/>
              <w:rPr>
                <w:rFonts w:ascii="Times New Roman" w:hAnsi="Times New Roman" w:cs="Times New Roman"/>
              </w:rPr>
            </w:pPr>
            <w:r w:rsidRPr="00DB2312">
              <w:rPr>
                <w:rFonts w:ascii="Times New Roman" w:hAnsi="Times New Roman" w:cs="Times New Roman"/>
              </w:rPr>
              <w:t>Rs. 12.5 lakh</w:t>
            </w:r>
            <w:r>
              <w:rPr>
                <w:rFonts w:ascii="Times New Roman" w:hAnsi="Times New Roman" w:cs="Times New Roman"/>
              </w:rPr>
              <w:t>s</w:t>
            </w:r>
          </w:p>
          <w:p w:rsidR="00E82E1E" w:rsidRDefault="00E82E1E" w:rsidP="00E82E1E">
            <w:pPr>
              <w:ind w:firstLine="0"/>
              <w:rPr>
                <w:rFonts w:ascii="Times New Roman" w:hAnsi="Times New Roman" w:cs="Times New Roman"/>
              </w:rPr>
            </w:pPr>
          </w:p>
        </w:tc>
      </w:tr>
      <w:tr w:rsidR="00E82E1E" w:rsidTr="003321F4">
        <w:tc>
          <w:tcPr>
            <w:tcW w:w="4621" w:type="dxa"/>
          </w:tcPr>
          <w:p w:rsidR="00E82E1E" w:rsidRDefault="00E82E1E" w:rsidP="00E82E1E">
            <w:pPr>
              <w:ind w:firstLine="0"/>
              <w:rPr>
                <w:rFonts w:ascii="Times New Roman" w:hAnsi="Times New Roman" w:cs="Times New Roman"/>
              </w:rPr>
            </w:pPr>
            <w:r>
              <w:rPr>
                <w:rFonts w:ascii="Times New Roman" w:hAnsi="Times New Roman" w:cs="Times New Roman"/>
              </w:rPr>
              <w:t xml:space="preserve">Plastic Waste Compactor for waste volume reduction </w:t>
            </w:r>
          </w:p>
        </w:tc>
        <w:tc>
          <w:tcPr>
            <w:tcW w:w="4621" w:type="dxa"/>
          </w:tcPr>
          <w:p w:rsidR="00E82E1E" w:rsidRDefault="00E82E1E" w:rsidP="00E82E1E">
            <w:pPr>
              <w:ind w:firstLine="0"/>
              <w:rPr>
                <w:rFonts w:ascii="Times New Roman" w:hAnsi="Times New Roman" w:cs="Times New Roman"/>
              </w:rPr>
            </w:pPr>
            <w:r>
              <w:rPr>
                <w:rFonts w:ascii="Times New Roman" w:hAnsi="Times New Roman" w:cs="Times New Roman"/>
              </w:rPr>
              <w:t>Rs. 5 lakhs</w:t>
            </w:r>
          </w:p>
        </w:tc>
      </w:tr>
      <w:tr w:rsidR="00E82E1E" w:rsidTr="003321F4">
        <w:tc>
          <w:tcPr>
            <w:tcW w:w="4621" w:type="dxa"/>
          </w:tcPr>
          <w:p w:rsidR="00E82E1E" w:rsidRDefault="00E82E1E" w:rsidP="00E82E1E">
            <w:pPr>
              <w:ind w:firstLine="0"/>
              <w:rPr>
                <w:rFonts w:ascii="Times New Roman" w:hAnsi="Times New Roman" w:cs="Times New Roman"/>
              </w:rPr>
            </w:pPr>
            <w:r>
              <w:rPr>
                <w:rFonts w:ascii="Times New Roman" w:hAnsi="Times New Roman" w:cs="Times New Roman"/>
              </w:rPr>
              <w:t xml:space="preserve">CCC (Storage shed) </w:t>
            </w:r>
          </w:p>
        </w:tc>
        <w:tc>
          <w:tcPr>
            <w:tcW w:w="4621" w:type="dxa"/>
          </w:tcPr>
          <w:p w:rsidR="00E82E1E" w:rsidRDefault="00E82E1E" w:rsidP="00E82E1E">
            <w:pPr>
              <w:ind w:firstLine="0"/>
              <w:rPr>
                <w:rFonts w:ascii="Times New Roman" w:hAnsi="Times New Roman" w:cs="Times New Roman"/>
              </w:rPr>
            </w:pPr>
            <w:r>
              <w:rPr>
                <w:rFonts w:ascii="Times New Roman" w:hAnsi="Times New Roman" w:cs="Times New Roman"/>
              </w:rPr>
              <w:t>Rs. 9.5 lakhs</w:t>
            </w:r>
          </w:p>
        </w:tc>
      </w:tr>
      <w:tr w:rsidR="00E82E1E" w:rsidTr="00A7456E">
        <w:trPr>
          <w:trHeight w:val="888"/>
        </w:trPr>
        <w:tc>
          <w:tcPr>
            <w:tcW w:w="4621" w:type="dxa"/>
          </w:tcPr>
          <w:p w:rsidR="00E82E1E" w:rsidRDefault="00E82E1E" w:rsidP="00E82E1E">
            <w:pPr>
              <w:ind w:firstLine="0"/>
              <w:rPr>
                <w:rFonts w:ascii="Times New Roman" w:hAnsi="Times New Roman" w:cs="Times New Roman"/>
              </w:rPr>
            </w:pPr>
            <w:r>
              <w:rPr>
                <w:rFonts w:ascii="Times New Roman" w:hAnsi="Times New Roman" w:cs="Times New Roman"/>
              </w:rPr>
              <w:t>Ecobin (household composter for biodegradable waste) at household level, covering all households</w:t>
            </w:r>
          </w:p>
        </w:tc>
        <w:tc>
          <w:tcPr>
            <w:tcW w:w="4621" w:type="dxa"/>
          </w:tcPr>
          <w:p w:rsidR="00E82E1E" w:rsidRDefault="00E82E1E" w:rsidP="00E82E1E">
            <w:pPr>
              <w:ind w:firstLine="0"/>
              <w:rPr>
                <w:rFonts w:ascii="Times New Roman" w:hAnsi="Times New Roman" w:cs="Times New Roman"/>
              </w:rPr>
            </w:pPr>
            <w:r>
              <w:rPr>
                <w:rFonts w:ascii="Times New Roman" w:hAnsi="Times New Roman" w:cs="Times New Roman"/>
              </w:rPr>
              <w:t>Rs. 14.5 lakhs</w:t>
            </w:r>
          </w:p>
        </w:tc>
      </w:tr>
      <w:tr w:rsidR="00E82E1E" w:rsidTr="00A7456E">
        <w:trPr>
          <w:trHeight w:val="261"/>
        </w:trPr>
        <w:tc>
          <w:tcPr>
            <w:tcW w:w="4621" w:type="dxa"/>
          </w:tcPr>
          <w:p w:rsidR="00E82E1E" w:rsidRDefault="00E82E1E" w:rsidP="00E82E1E">
            <w:pPr>
              <w:ind w:firstLine="0"/>
              <w:rPr>
                <w:rFonts w:ascii="Times New Roman" w:hAnsi="Times New Roman" w:cs="Times New Roman"/>
              </w:rPr>
            </w:pPr>
            <w:r>
              <w:rPr>
                <w:rFonts w:ascii="Times New Roman" w:hAnsi="Times New Roman" w:cs="Times New Roman"/>
              </w:rPr>
              <w:t>Household bins</w:t>
            </w:r>
          </w:p>
        </w:tc>
        <w:tc>
          <w:tcPr>
            <w:tcW w:w="4621" w:type="dxa"/>
          </w:tcPr>
          <w:p w:rsidR="00E82E1E" w:rsidRPr="00DB2312" w:rsidRDefault="00E82E1E" w:rsidP="00E82E1E">
            <w:pPr>
              <w:ind w:firstLine="0"/>
              <w:rPr>
                <w:rFonts w:ascii="Times New Roman" w:hAnsi="Times New Roman" w:cs="Times New Roman"/>
              </w:rPr>
            </w:pPr>
            <w:r>
              <w:rPr>
                <w:rFonts w:ascii="Times New Roman" w:hAnsi="Times New Roman" w:cs="Times New Roman"/>
              </w:rPr>
              <w:t>Rs. 4.00</w:t>
            </w:r>
            <w:r w:rsidRPr="00DB2312">
              <w:rPr>
                <w:rFonts w:ascii="Times New Roman" w:hAnsi="Times New Roman" w:cs="Times New Roman"/>
              </w:rPr>
              <w:t xml:space="preserve"> lakh</w:t>
            </w:r>
            <w:r>
              <w:rPr>
                <w:rFonts w:ascii="Times New Roman" w:hAnsi="Times New Roman" w:cs="Times New Roman"/>
              </w:rPr>
              <w:t>s</w:t>
            </w:r>
          </w:p>
          <w:p w:rsidR="00E82E1E" w:rsidRDefault="00E82E1E" w:rsidP="00E82E1E">
            <w:pPr>
              <w:ind w:firstLine="0"/>
              <w:rPr>
                <w:rFonts w:ascii="Times New Roman" w:hAnsi="Times New Roman" w:cs="Times New Roman"/>
              </w:rPr>
            </w:pPr>
          </w:p>
        </w:tc>
      </w:tr>
      <w:tr w:rsidR="00E82E1E" w:rsidTr="003321F4">
        <w:tc>
          <w:tcPr>
            <w:tcW w:w="4621" w:type="dxa"/>
          </w:tcPr>
          <w:p w:rsidR="00E82E1E" w:rsidRPr="00A7456E" w:rsidRDefault="00E82E1E" w:rsidP="00E82E1E">
            <w:pPr>
              <w:ind w:firstLine="0"/>
              <w:rPr>
                <w:rFonts w:ascii="Times New Roman" w:hAnsi="Times New Roman" w:cs="Times New Roman"/>
                <w:b/>
              </w:rPr>
            </w:pPr>
            <w:r w:rsidRPr="00A7456E">
              <w:rPr>
                <w:rFonts w:ascii="Times New Roman" w:hAnsi="Times New Roman" w:cs="Times New Roman"/>
                <w:b/>
              </w:rPr>
              <w:t xml:space="preserve">Software component: </w:t>
            </w:r>
          </w:p>
          <w:p w:rsidR="00E82E1E" w:rsidRDefault="00E82E1E" w:rsidP="00E82E1E">
            <w:pPr>
              <w:ind w:firstLine="0"/>
              <w:rPr>
                <w:rFonts w:ascii="Times New Roman" w:hAnsi="Times New Roman" w:cs="Times New Roman"/>
              </w:rPr>
            </w:pPr>
          </w:p>
        </w:tc>
        <w:tc>
          <w:tcPr>
            <w:tcW w:w="4621" w:type="dxa"/>
          </w:tcPr>
          <w:p w:rsidR="00E82E1E" w:rsidRDefault="00E82E1E" w:rsidP="00E82E1E">
            <w:pPr>
              <w:ind w:firstLine="0"/>
              <w:rPr>
                <w:rFonts w:ascii="Times New Roman" w:hAnsi="Times New Roman" w:cs="Times New Roman"/>
              </w:rPr>
            </w:pPr>
          </w:p>
        </w:tc>
      </w:tr>
      <w:tr w:rsidR="00E82E1E" w:rsidTr="003321F4">
        <w:tc>
          <w:tcPr>
            <w:tcW w:w="4621" w:type="dxa"/>
          </w:tcPr>
          <w:p w:rsidR="00E82E1E" w:rsidRDefault="00E82E1E" w:rsidP="00E82E1E">
            <w:pPr>
              <w:ind w:firstLine="0"/>
              <w:rPr>
                <w:rFonts w:ascii="Times New Roman" w:hAnsi="Times New Roman" w:cs="Times New Roman"/>
              </w:rPr>
            </w:pPr>
            <w:r>
              <w:rPr>
                <w:rFonts w:ascii="Times New Roman" w:hAnsi="Times New Roman" w:cs="Times New Roman"/>
              </w:rPr>
              <w:t xml:space="preserve">Training, sensitization, IEC programmes: </w:t>
            </w:r>
          </w:p>
        </w:tc>
        <w:tc>
          <w:tcPr>
            <w:tcW w:w="4621" w:type="dxa"/>
          </w:tcPr>
          <w:p w:rsidR="00E82E1E" w:rsidRDefault="00E82E1E" w:rsidP="00E82E1E">
            <w:pPr>
              <w:ind w:firstLine="0"/>
              <w:rPr>
                <w:rFonts w:ascii="Times New Roman" w:hAnsi="Times New Roman" w:cs="Times New Roman"/>
              </w:rPr>
            </w:pPr>
            <w:r>
              <w:rPr>
                <w:rFonts w:ascii="Times New Roman" w:hAnsi="Times New Roman" w:cs="Times New Roman"/>
              </w:rPr>
              <w:t>Rs. 3.50 lakhs.</w:t>
            </w:r>
          </w:p>
        </w:tc>
      </w:tr>
      <w:tr w:rsidR="00E82E1E" w:rsidTr="00A7456E">
        <w:trPr>
          <w:trHeight w:val="452"/>
        </w:trPr>
        <w:tc>
          <w:tcPr>
            <w:tcW w:w="4621" w:type="dxa"/>
          </w:tcPr>
          <w:p w:rsidR="00E82E1E" w:rsidRPr="00A7456E" w:rsidRDefault="00E82E1E" w:rsidP="00E82E1E">
            <w:pPr>
              <w:ind w:firstLine="0"/>
              <w:rPr>
                <w:rFonts w:ascii="Times New Roman" w:hAnsi="Times New Roman" w:cs="Times New Roman"/>
                <w:b/>
              </w:rPr>
            </w:pPr>
            <w:r w:rsidRPr="00A7456E">
              <w:rPr>
                <w:rFonts w:ascii="Times New Roman" w:hAnsi="Times New Roman" w:cs="Times New Roman"/>
                <w:b/>
              </w:rPr>
              <w:t xml:space="preserve">Total Cost </w:t>
            </w:r>
          </w:p>
        </w:tc>
        <w:tc>
          <w:tcPr>
            <w:tcW w:w="4621" w:type="dxa"/>
          </w:tcPr>
          <w:p w:rsidR="00E82E1E" w:rsidRDefault="00E82E1E" w:rsidP="00E82E1E">
            <w:pPr>
              <w:ind w:firstLine="0"/>
              <w:rPr>
                <w:rFonts w:ascii="Times New Roman" w:hAnsi="Times New Roman" w:cs="Times New Roman"/>
              </w:rPr>
            </w:pPr>
            <w:r>
              <w:rPr>
                <w:rFonts w:ascii="Times New Roman" w:hAnsi="Times New Roman" w:cs="Times New Roman"/>
              </w:rPr>
              <w:t>Rs. 49.00 lakhs</w:t>
            </w:r>
          </w:p>
        </w:tc>
      </w:tr>
    </w:tbl>
    <w:p w:rsidR="003321F4" w:rsidRDefault="003321F4" w:rsidP="00800F39">
      <w:pPr>
        <w:ind w:firstLine="0"/>
        <w:rPr>
          <w:rFonts w:ascii="Times New Roman" w:hAnsi="Times New Roman" w:cs="Times New Roman"/>
        </w:rPr>
      </w:pPr>
    </w:p>
    <w:p w:rsidR="00800F39" w:rsidRPr="00800F39" w:rsidRDefault="00800F39" w:rsidP="00800F39">
      <w:pPr>
        <w:ind w:firstLine="0"/>
        <w:rPr>
          <w:rFonts w:ascii="Times New Roman" w:hAnsi="Times New Roman" w:cs="Times New Roman"/>
          <w:b/>
        </w:rPr>
      </w:pPr>
      <w:r w:rsidRPr="00800F39">
        <w:rPr>
          <w:rFonts w:ascii="Times New Roman" w:hAnsi="Times New Roman" w:cs="Times New Roman"/>
          <w:b/>
        </w:rPr>
        <w:t>13. Whether cost includes capital cost as well as maintenance cost:</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The cost estimated will include only the capital cost.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The maintenance cost will be collected from the User Charges that is being planned to be levied on the public for the services (door to door collection where vehicle is not accessible) provided by UD &amp; HD. </w:t>
      </w:r>
    </w:p>
    <w:p w:rsidR="00800F39" w:rsidRPr="00800F39" w:rsidRDefault="00800F39" w:rsidP="00800F39">
      <w:pPr>
        <w:ind w:firstLine="0"/>
        <w:rPr>
          <w:rFonts w:ascii="Times New Roman" w:hAnsi="Times New Roman" w:cs="Times New Roman"/>
        </w:rPr>
      </w:pPr>
      <w:r w:rsidRPr="00800F39">
        <w:rPr>
          <w:rFonts w:ascii="Times New Roman" w:hAnsi="Times New Roman" w:cs="Times New Roman"/>
        </w:rPr>
        <w:t xml:space="preserve">Also the money generated from the sale of compost as well as the recyclable dry waste will be pumped back into the maintenance of the structural facilities and services. </w:t>
      </w:r>
    </w:p>
    <w:p w:rsidR="00DB2312" w:rsidRDefault="00DB2312" w:rsidP="00800F39">
      <w:pPr>
        <w:ind w:firstLine="0"/>
        <w:rPr>
          <w:rFonts w:ascii="Times New Roman" w:hAnsi="Times New Roman" w:cs="Times New Roman"/>
          <w:b/>
        </w:rPr>
      </w:pPr>
    </w:p>
    <w:p w:rsidR="00800F39" w:rsidRDefault="00800F39" w:rsidP="00800F39">
      <w:pPr>
        <w:ind w:firstLine="0"/>
        <w:rPr>
          <w:rFonts w:ascii="Times New Roman" w:hAnsi="Times New Roman" w:cs="Times New Roman"/>
          <w:b/>
        </w:rPr>
      </w:pPr>
      <w:r w:rsidRPr="00800F39">
        <w:rPr>
          <w:rFonts w:ascii="Times New Roman" w:hAnsi="Times New Roman" w:cs="Times New Roman"/>
          <w:b/>
        </w:rPr>
        <w:t>14. Images of proposed project:</w:t>
      </w:r>
    </w:p>
    <w:p w:rsidR="00444772" w:rsidRPr="00800F39" w:rsidRDefault="00444772" w:rsidP="00800F39">
      <w:pPr>
        <w:ind w:firstLine="0"/>
        <w:rPr>
          <w:rFonts w:ascii="Times New Roman" w:hAnsi="Times New Roman" w:cs="Times New Roman"/>
          <w:b/>
        </w:rPr>
      </w:pPr>
    </w:p>
    <w:p w:rsidR="00800F39" w:rsidRPr="00800F39" w:rsidRDefault="00444772" w:rsidP="00800F39">
      <w:pPr>
        <w:ind w:firstLine="0"/>
        <w:rPr>
          <w:rFonts w:ascii="Times New Roman" w:hAnsi="Times New Roman" w:cs="Times New Roman"/>
        </w:rPr>
      </w:pPr>
      <w:r>
        <w:rPr>
          <w:rFonts w:ascii="Times New Roman" w:hAnsi="Times New Roman" w:cs="Times New Roman"/>
          <w:noProof/>
          <w:lang w:eastAsia="en-IN"/>
        </w:rPr>
        <w:drawing>
          <wp:inline distT="0" distB="0" distL="0" distR="0">
            <wp:extent cx="4505325" cy="3013451"/>
            <wp:effectExtent l="19050" t="0" r="9525" b="0"/>
            <wp:docPr id="2" name="Picture 1" descr="C:\Users\USER\Desktop\phodo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odong1.jpg"/>
                    <pic:cNvPicPr>
                      <a:picLocks noChangeAspect="1" noChangeArrowheads="1"/>
                    </pic:cNvPicPr>
                  </pic:nvPicPr>
                  <pic:blipFill>
                    <a:blip r:embed="rId15"/>
                    <a:srcRect/>
                    <a:stretch>
                      <a:fillRect/>
                    </a:stretch>
                  </pic:blipFill>
                  <pic:spPr bwMode="auto">
                    <a:xfrm>
                      <a:off x="0" y="0"/>
                      <a:ext cx="4510682" cy="3017034"/>
                    </a:xfrm>
                    <a:prstGeom prst="rect">
                      <a:avLst/>
                    </a:prstGeom>
                    <a:noFill/>
                    <a:ln w="9525">
                      <a:noFill/>
                      <a:miter lim="800000"/>
                      <a:headEnd/>
                      <a:tailEnd/>
                    </a:ln>
                  </pic:spPr>
                </pic:pic>
              </a:graphicData>
            </a:graphic>
          </wp:inline>
        </w:drawing>
      </w:r>
    </w:p>
    <w:p w:rsidR="00800F39" w:rsidRPr="00800F39" w:rsidRDefault="00800F39" w:rsidP="00800F39">
      <w:pPr>
        <w:rPr>
          <w:rFonts w:ascii="Times New Roman" w:hAnsi="Times New Roman" w:cs="Times New Roman"/>
        </w:rPr>
      </w:pPr>
    </w:p>
    <w:p w:rsidR="00800F39" w:rsidRPr="00800F39" w:rsidRDefault="00800F39" w:rsidP="00800F39">
      <w:pPr>
        <w:rPr>
          <w:rFonts w:ascii="Times New Roman" w:hAnsi="Times New Roman" w:cs="Times New Roman"/>
        </w:rPr>
      </w:pPr>
    </w:p>
    <w:sectPr w:rsidR="00800F39" w:rsidRPr="00800F39" w:rsidSect="00C03C79">
      <w:footerReference w:type="default" r:id="rId16"/>
      <w:pgSz w:w="11906" w:h="16838"/>
      <w:pgMar w:top="1440" w:right="1440"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23C" w:rsidRDefault="009E723C" w:rsidP="00BF705F">
      <w:pPr>
        <w:pStyle w:val="ListParagraph"/>
        <w:spacing w:line="240" w:lineRule="auto"/>
      </w:pPr>
      <w:r>
        <w:separator/>
      </w:r>
    </w:p>
  </w:endnote>
  <w:endnote w:type="continuationSeparator" w:id="1">
    <w:p w:rsidR="009E723C" w:rsidRDefault="009E723C" w:rsidP="00BF705F">
      <w:pPr>
        <w:pStyle w:val="ListParagraph"/>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36688"/>
      <w:docPartObj>
        <w:docPartGallery w:val="Page Numbers (Bottom of Page)"/>
        <w:docPartUnique/>
      </w:docPartObj>
    </w:sdtPr>
    <w:sdtEndPr>
      <w:rPr>
        <w:color w:val="7F7F7F" w:themeColor="background1" w:themeShade="7F"/>
        <w:spacing w:val="60"/>
      </w:rPr>
    </w:sdtEndPr>
    <w:sdtContent>
      <w:p w:rsidR="00E82E1E" w:rsidRDefault="00285F28">
        <w:pPr>
          <w:pStyle w:val="Footer"/>
          <w:pBdr>
            <w:top w:val="single" w:sz="4" w:space="1" w:color="D9D9D9" w:themeColor="background1" w:themeShade="D9"/>
          </w:pBdr>
          <w:jc w:val="right"/>
        </w:pPr>
        <w:fldSimple w:instr=" PAGE   \* MERGEFORMAT ">
          <w:r w:rsidR="00952981">
            <w:rPr>
              <w:noProof/>
            </w:rPr>
            <w:t>5</w:t>
          </w:r>
        </w:fldSimple>
        <w:r w:rsidR="00E82E1E">
          <w:t xml:space="preserve"> | </w:t>
        </w:r>
        <w:r w:rsidR="00E82E1E">
          <w:rPr>
            <w:color w:val="7F7F7F" w:themeColor="background1" w:themeShade="7F"/>
            <w:spacing w:val="60"/>
          </w:rPr>
          <w:t>Page</w:t>
        </w:r>
      </w:p>
    </w:sdtContent>
  </w:sdt>
  <w:p w:rsidR="00E82E1E" w:rsidRDefault="00E82E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23C" w:rsidRDefault="009E723C" w:rsidP="00BF705F">
      <w:pPr>
        <w:pStyle w:val="ListParagraph"/>
        <w:spacing w:line="240" w:lineRule="auto"/>
      </w:pPr>
      <w:r>
        <w:separator/>
      </w:r>
    </w:p>
  </w:footnote>
  <w:footnote w:type="continuationSeparator" w:id="1">
    <w:p w:rsidR="009E723C" w:rsidRDefault="009E723C" w:rsidP="00BF705F">
      <w:pPr>
        <w:pStyle w:val="ListParagraph"/>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43276"/>
    <w:multiLevelType w:val="hybridMultilevel"/>
    <w:tmpl w:val="D9704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D810B8"/>
    <w:multiLevelType w:val="hybridMultilevel"/>
    <w:tmpl w:val="5F444682"/>
    <w:lvl w:ilvl="0" w:tplc="E5E89E32">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A211E1"/>
    <w:multiLevelType w:val="hybridMultilevel"/>
    <w:tmpl w:val="DF820C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75267B"/>
    <w:multiLevelType w:val="hybridMultilevel"/>
    <w:tmpl w:val="EE6A13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9"/>
  <w:defaultTabStop w:val="720"/>
  <w:characterSpacingControl w:val="doNotCompress"/>
  <w:footnotePr>
    <w:footnote w:id="0"/>
    <w:footnote w:id="1"/>
  </w:footnotePr>
  <w:endnotePr>
    <w:endnote w:id="0"/>
    <w:endnote w:id="1"/>
  </w:endnotePr>
  <w:compat/>
  <w:rsids>
    <w:rsidRoot w:val="00FE3DC4"/>
    <w:rsid w:val="00007BDC"/>
    <w:rsid w:val="000207A5"/>
    <w:rsid w:val="000A2A9A"/>
    <w:rsid w:val="00125A74"/>
    <w:rsid w:val="00131CC4"/>
    <w:rsid w:val="001962E7"/>
    <w:rsid w:val="001E6E00"/>
    <w:rsid w:val="001F5D8E"/>
    <w:rsid w:val="0020389E"/>
    <w:rsid w:val="00215A63"/>
    <w:rsid w:val="00247675"/>
    <w:rsid w:val="00285A69"/>
    <w:rsid w:val="00285F28"/>
    <w:rsid w:val="00305380"/>
    <w:rsid w:val="00307F3E"/>
    <w:rsid w:val="003139FE"/>
    <w:rsid w:val="003268B6"/>
    <w:rsid w:val="003321F4"/>
    <w:rsid w:val="00357482"/>
    <w:rsid w:val="003D0F40"/>
    <w:rsid w:val="00420A66"/>
    <w:rsid w:val="00443113"/>
    <w:rsid w:val="00444772"/>
    <w:rsid w:val="00482BCD"/>
    <w:rsid w:val="004D0EAC"/>
    <w:rsid w:val="00522BDE"/>
    <w:rsid w:val="005D6895"/>
    <w:rsid w:val="005D7C27"/>
    <w:rsid w:val="005E34DD"/>
    <w:rsid w:val="005F7F21"/>
    <w:rsid w:val="00693791"/>
    <w:rsid w:val="006A1B94"/>
    <w:rsid w:val="006C17DD"/>
    <w:rsid w:val="006D22B2"/>
    <w:rsid w:val="006E1981"/>
    <w:rsid w:val="00714788"/>
    <w:rsid w:val="007173C1"/>
    <w:rsid w:val="00741C92"/>
    <w:rsid w:val="007C391D"/>
    <w:rsid w:val="007C487C"/>
    <w:rsid w:val="007E10ED"/>
    <w:rsid w:val="007F7F36"/>
    <w:rsid w:val="00800F39"/>
    <w:rsid w:val="008D78CC"/>
    <w:rsid w:val="008E370D"/>
    <w:rsid w:val="009240C2"/>
    <w:rsid w:val="00952981"/>
    <w:rsid w:val="009747E9"/>
    <w:rsid w:val="00981ED5"/>
    <w:rsid w:val="00985DD1"/>
    <w:rsid w:val="009E723C"/>
    <w:rsid w:val="00A12CDE"/>
    <w:rsid w:val="00A62BA5"/>
    <w:rsid w:val="00A7456E"/>
    <w:rsid w:val="00A82562"/>
    <w:rsid w:val="00A97CC8"/>
    <w:rsid w:val="00AB41B9"/>
    <w:rsid w:val="00AD6968"/>
    <w:rsid w:val="00B66DA2"/>
    <w:rsid w:val="00B876B7"/>
    <w:rsid w:val="00BA2FE2"/>
    <w:rsid w:val="00BA3BE4"/>
    <w:rsid w:val="00BC33F1"/>
    <w:rsid w:val="00BF705F"/>
    <w:rsid w:val="00C03C79"/>
    <w:rsid w:val="00C631D9"/>
    <w:rsid w:val="00DA3D82"/>
    <w:rsid w:val="00DB2312"/>
    <w:rsid w:val="00DE7C71"/>
    <w:rsid w:val="00E07B0B"/>
    <w:rsid w:val="00E32FF8"/>
    <w:rsid w:val="00E54334"/>
    <w:rsid w:val="00E75C28"/>
    <w:rsid w:val="00E82E1E"/>
    <w:rsid w:val="00EA3888"/>
    <w:rsid w:val="00F17E99"/>
    <w:rsid w:val="00F4134A"/>
    <w:rsid w:val="00FB164D"/>
    <w:rsid w:val="00FE3DC4"/>
    <w:rsid w:val="00FF55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895"/>
    <w:pPr>
      <w:ind w:left="720"/>
      <w:contextualSpacing/>
    </w:pPr>
  </w:style>
  <w:style w:type="paragraph" w:styleId="BalloonText">
    <w:name w:val="Balloon Text"/>
    <w:basedOn w:val="Normal"/>
    <w:link w:val="BalloonTextChar"/>
    <w:uiPriority w:val="99"/>
    <w:semiHidden/>
    <w:unhideWhenUsed/>
    <w:rsid w:val="00A12C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CDE"/>
    <w:rPr>
      <w:rFonts w:ascii="Tahoma" w:hAnsi="Tahoma" w:cs="Tahoma"/>
      <w:sz w:val="16"/>
      <w:szCs w:val="16"/>
    </w:rPr>
  </w:style>
  <w:style w:type="table" w:styleId="TableGrid">
    <w:name w:val="Table Grid"/>
    <w:basedOn w:val="TableNormal"/>
    <w:uiPriority w:val="59"/>
    <w:rsid w:val="00131CC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F705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BF705F"/>
  </w:style>
  <w:style w:type="paragraph" w:styleId="Footer">
    <w:name w:val="footer"/>
    <w:basedOn w:val="Normal"/>
    <w:link w:val="FooterChar"/>
    <w:uiPriority w:val="99"/>
    <w:unhideWhenUsed/>
    <w:rsid w:val="00BF705F"/>
    <w:pPr>
      <w:tabs>
        <w:tab w:val="center" w:pos="4513"/>
        <w:tab w:val="right" w:pos="9026"/>
      </w:tabs>
      <w:spacing w:line="240" w:lineRule="auto"/>
    </w:pPr>
  </w:style>
  <w:style w:type="character" w:customStyle="1" w:styleId="FooterChar">
    <w:name w:val="Footer Char"/>
    <w:basedOn w:val="DefaultParagraphFont"/>
    <w:link w:val="Footer"/>
    <w:uiPriority w:val="99"/>
    <w:rsid w:val="00BF705F"/>
  </w:style>
  <w:style w:type="character" w:styleId="Hyperlink">
    <w:name w:val="Hyperlink"/>
    <w:basedOn w:val="DefaultParagraphFont"/>
    <w:uiPriority w:val="99"/>
    <w:unhideWhenUsed/>
    <w:rsid w:val="00981E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lonelyplanet.com/travel-tips-and-articles/lonely-planets-best-in-travel-2014-top-10-reg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2015-09-23T09:55:00Z</cp:lastPrinted>
  <dcterms:created xsi:type="dcterms:W3CDTF">2015-09-22T10:04:00Z</dcterms:created>
  <dcterms:modified xsi:type="dcterms:W3CDTF">2015-10-08T08:43:00Z</dcterms:modified>
</cp:coreProperties>
</file>