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21" w:rsidRDefault="00411721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ab/>
      </w:r>
      <w:r w:rsidR="00C654D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       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BigMart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Sales Prediction</w:t>
      </w:r>
    </w:p>
    <w:p w:rsidR="00411721" w:rsidRPr="00C654DB" w:rsidRDefault="00411721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en-IN"/>
        </w:rPr>
      </w:pPr>
      <w:r w:rsidRPr="00C654DB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n-IN"/>
        </w:rPr>
        <w:t>Business Context</w:t>
      </w:r>
    </w:p>
    <w:p w:rsidR="00D83658" w:rsidRDefault="00D83658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 w:rsidRPr="00D8365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Bigmart</w:t>
      </w:r>
      <w:proofErr w:type="spellEnd"/>
      <w:r w:rsidRPr="00D8365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is a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large</w:t>
      </w:r>
      <w:r w:rsidRPr="00D8365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supermarket chain, with stores all around the country. </w:t>
      </w:r>
      <w:r w:rsidR="00411721" w:rsidRPr="0041172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The data scientists at </w:t>
      </w:r>
      <w:proofErr w:type="spellStart"/>
      <w:r w:rsidR="00411721" w:rsidRPr="0041172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BigMart</w:t>
      </w:r>
      <w:proofErr w:type="spellEnd"/>
      <w:r w:rsidR="00411721" w:rsidRPr="0041172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have collected 2013 sales data for 1559 products across 10 stores in different cities. Also, certain attributes of each product and store have been defined. </w:t>
      </w:r>
    </w:p>
    <w:p w:rsidR="00411721" w:rsidRDefault="00411721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41172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aim is to build a predictive model and find out the sales of each product at a particular store.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D8365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This will help the management take decisions like which type of products to concentrate on at a particular store for increasing sales and so on.</w:t>
      </w:r>
    </w:p>
    <w:p w:rsidR="00D83658" w:rsidRPr="00C654DB" w:rsidRDefault="00D83658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Objective</w:t>
      </w:r>
    </w:p>
    <w:p w:rsidR="00D83658" w:rsidRDefault="00D83658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D8365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aim is to build a predictive model and find out the sales of each product at a particular store.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Using this model,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BigMart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 try to understand the properties of products and stores which play a key role in increasing sales.</w:t>
      </w:r>
    </w:p>
    <w:p w:rsidR="00D83658" w:rsidRDefault="00D83658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D83658">
        <w:rPr>
          <w:rFonts w:ascii="Segoe UI" w:hAnsi="Segoe UI" w:cs="Segoe UI"/>
          <w:color w:val="24292E"/>
          <w:shd w:val="clear" w:color="auto" w:fill="FFFFFF"/>
        </w:rPr>
        <w:br/>
        <w:t>This is a supervised machine learning pr</w:t>
      </w:r>
      <w:r>
        <w:rPr>
          <w:rFonts w:ascii="Segoe UI" w:hAnsi="Segoe UI" w:cs="Segoe UI"/>
          <w:color w:val="24292E"/>
          <w:shd w:val="clear" w:color="auto" w:fill="FFFFFF"/>
        </w:rPr>
        <w:t>oblem with a target label as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Item_Outlet_Sales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Pr="00D83658">
        <w:rPr>
          <w:rFonts w:ascii="Segoe UI" w:hAnsi="Segoe UI" w:cs="Segoe UI"/>
          <w:color w:val="24292E"/>
          <w:shd w:val="clear" w:color="auto" w:fill="FFFFFF"/>
        </w:rPr>
        <w:t xml:space="preserve"> Also since we are expected to predict a predict the sale price for a given product, it becomes a regression task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83658" w:rsidRPr="00C654DB" w:rsidRDefault="00D83658" w:rsidP="00D83658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Dataset Information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3899"/>
        <w:gridCol w:w="6869"/>
      </w:tblGrid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Pr="00B32D8B" w:rsidRDefault="00B32D8B" w:rsidP="00B32D8B">
            <w:pPr>
              <w:tabs>
                <w:tab w:val="center" w:pos="4513"/>
                <w:tab w:val="left" w:pos="7836"/>
              </w:tabs>
              <w:spacing w:before="100" w:beforeAutospacing="1" w:after="240"/>
              <w:jc w:val="center"/>
              <w:outlineLvl w:val="0"/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Variable</w:t>
            </w:r>
          </w:p>
        </w:tc>
        <w:tc>
          <w:tcPr>
            <w:tcW w:w="6869" w:type="dxa"/>
          </w:tcPr>
          <w:p w:rsidR="00D83658" w:rsidRDefault="00B32D8B" w:rsidP="00B32D8B">
            <w:pPr>
              <w:tabs>
                <w:tab w:val="center" w:pos="4513"/>
                <w:tab w:val="left" w:pos="7836"/>
              </w:tabs>
              <w:spacing w:before="100" w:beforeAutospacing="1" w:after="240"/>
              <w:jc w:val="center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Description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B32D8B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Item_Id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1446"/>
            </w:tblGrid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Item_Identifier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Unique product ID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Item_Weight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Weight of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Item_Fat_Content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Whether the product is low fat or not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Item_Visibility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The % of total display area of all products in a store allocated to the particular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The category to which the product belongs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Item_MRP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Maximum Retail Price (list price) of the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Outlet_Identifier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Unique store ID</w:t>
                  </w:r>
                </w:p>
              </w:tc>
            </w:tr>
          </w:tbl>
          <w:p w:rsidR="00B32D8B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entifier</w:t>
            </w:r>
            <w:proofErr w:type="spell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1446"/>
            </w:tblGrid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Item_Identifier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Unique product ID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Item_Weight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Weight of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Item_Fat_Content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Whether the product is low fat or not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Item_Visibility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The % of total display area of all products in a store allocated to the particular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The category to which the product belongs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Item_MRP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Maximum Retail Price (list price) of the product</w:t>
                  </w:r>
                </w:p>
              </w:tc>
            </w:tr>
            <w:tr w:rsidR="00B32D8B" w:rsidRPr="00B32D8B" w:rsidTr="00B32D8B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Outlet_Identifier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:rsidR="00B32D8B" w:rsidRPr="00B32D8B" w:rsidRDefault="00B32D8B" w:rsidP="00B32D8B">
                  <w:pPr>
                    <w:spacing w:after="240" w:line="240" w:lineRule="auto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</w:pPr>
                  <w:r w:rsidRPr="00B32D8B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  <w:lang w:eastAsia="en-IN"/>
                    </w:rPr>
                    <w:t>Unique store ID</w:t>
                  </w:r>
                </w:p>
              </w:tc>
            </w:tr>
          </w:tbl>
          <w:p w:rsidR="00D83658" w:rsidRDefault="00D83658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 product ID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Item_Weight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Weight of product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Item_Fat_Content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Whether the product is low fat or not</w:t>
            </w:r>
          </w:p>
        </w:tc>
      </w:tr>
      <w:tr w:rsidR="00D83658" w:rsidTr="00B32D8B">
        <w:trPr>
          <w:trHeight w:hRule="exact" w:val="681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Item_Visibility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% of total display area of all products in a store allocated to the particular product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Item_Type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category to which the product belongs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Item_MRP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Maximum Retail Price (list price) of the product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Outlet_Identifier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Unique store ID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Outlet_Establishment_Year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year in which store was established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Outlet_Size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size of the store in terms of ground area covered</w:t>
            </w:r>
          </w:p>
        </w:tc>
      </w:tr>
      <w:tr w:rsidR="00D83658" w:rsidTr="00B32D8B">
        <w:trPr>
          <w:trHeight w:hRule="exact" w:val="454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Outlet_Location_Type</w:t>
            </w:r>
            <w:proofErr w:type="spellEnd"/>
          </w:p>
        </w:tc>
        <w:tc>
          <w:tcPr>
            <w:tcW w:w="6869" w:type="dxa"/>
          </w:tcPr>
          <w:p w:rsidR="00B32D8B" w:rsidRDefault="00B32D8B" w:rsidP="00B32D8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The type of city in which the store is located</w:t>
            </w:r>
          </w:p>
          <w:p w:rsidR="00D83658" w:rsidRDefault="00D83658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</w:p>
        </w:tc>
      </w:tr>
      <w:tr w:rsidR="00D83658" w:rsidTr="00B32D8B">
        <w:trPr>
          <w:trHeight w:hRule="exact" w:val="673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Outlet_Type</w:t>
            </w:r>
            <w:proofErr w:type="spellEnd"/>
          </w:p>
        </w:tc>
        <w:tc>
          <w:tcPr>
            <w:tcW w:w="6869" w:type="dxa"/>
          </w:tcPr>
          <w:p w:rsidR="00B32D8B" w:rsidRDefault="00B32D8B" w:rsidP="00B32D8B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Whether the outlet is just a grocery store or some sort of supermarket</w:t>
            </w:r>
          </w:p>
          <w:p w:rsidR="00D83658" w:rsidRDefault="00D83658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</w:p>
        </w:tc>
      </w:tr>
      <w:tr w:rsidR="00D83658" w:rsidTr="00B32D8B">
        <w:trPr>
          <w:trHeight w:hRule="exact" w:val="711"/>
        </w:trPr>
        <w:tc>
          <w:tcPr>
            <w:tcW w:w="389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Item_Outlet_Sales</w:t>
            </w:r>
            <w:proofErr w:type="spellEnd"/>
          </w:p>
        </w:tc>
        <w:tc>
          <w:tcPr>
            <w:tcW w:w="6869" w:type="dxa"/>
          </w:tcPr>
          <w:p w:rsidR="00D83658" w:rsidRDefault="00B32D8B" w:rsidP="00D83658">
            <w:pPr>
              <w:tabs>
                <w:tab w:val="center" w:pos="4513"/>
                <w:tab w:val="left" w:pos="7836"/>
              </w:tabs>
              <w:spacing w:before="100" w:beforeAutospacing="1" w:after="240"/>
              <w:outlineLvl w:val="0"/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Sales of the product in the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particulat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store. This is the outcome variable to be predicted.</w:t>
            </w:r>
          </w:p>
        </w:tc>
      </w:tr>
    </w:tbl>
    <w:p w:rsidR="00D83658" w:rsidRDefault="00D83658" w:rsidP="00D83658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</w:p>
    <w:p w:rsidR="00220446" w:rsidRPr="00C654DB" w:rsidRDefault="00220446" w:rsidP="00D83658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lastRenderedPageBreak/>
        <w:t>Exploratory Data Analysis</w:t>
      </w:r>
    </w:p>
    <w:p w:rsidR="006D7326" w:rsidRDefault="00220446" w:rsidP="006D7326">
      <w:pPr>
        <w:keepNext/>
        <w:shd w:val="clear" w:color="auto" w:fill="FFFFFF"/>
        <w:tabs>
          <w:tab w:val="center" w:pos="4513"/>
          <w:tab w:val="left" w:pos="7836"/>
        </w:tabs>
        <w:spacing w:before="100" w:beforeAutospacing="1" w:after="0" w:line="240" w:lineRule="auto"/>
        <w:outlineLvl w:val="0"/>
      </w:pPr>
      <w:r>
        <w:rPr>
          <w:noProof/>
          <w:lang w:eastAsia="en-IN"/>
        </w:rPr>
        <w:drawing>
          <wp:inline distT="0" distB="0" distL="0" distR="0" wp14:anchorId="11BF22A4" wp14:editId="6CA0A626">
            <wp:extent cx="3382918" cy="2030819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644" cy="20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326">
        <w:rPr>
          <w:noProof/>
          <w:lang w:eastAsia="en-IN"/>
        </w:rPr>
        <w:drawing>
          <wp:inline distT="0" distB="0" distL="0" distR="0" wp14:anchorId="6A12DEF6" wp14:editId="71007794">
            <wp:extent cx="3396263" cy="200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297" cy="20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26" w:rsidRDefault="006D7326" w:rsidP="006D7326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Pr="006D7326">
        <w:rPr>
          <w:sz w:val="22"/>
          <w:szCs w:val="22"/>
        </w:rPr>
        <w:t xml:space="preserve">Item Visibility and Item Outlet </w:t>
      </w:r>
      <w:proofErr w:type="gramStart"/>
      <w:r w:rsidRPr="006D7326">
        <w:rPr>
          <w:sz w:val="22"/>
          <w:szCs w:val="22"/>
        </w:rPr>
        <w:t>Sales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     </w:t>
      </w:r>
      <w:r w:rsidRPr="006D7326">
        <w:rPr>
          <w:sz w:val="22"/>
          <w:szCs w:val="22"/>
        </w:rPr>
        <w:t>Item MRP and Item Outlet Sales</w:t>
      </w:r>
    </w:p>
    <w:p w:rsidR="006D7326" w:rsidRPr="006D7326" w:rsidRDefault="006D7326" w:rsidP="006D7326">
      <w:pPr>
        <w:spacing w:before="360" w:after="0"/>
      </w:pPr>
      <w:r>
        <w:t>Density plots:</w:t>
      </w:r>
    </w:p>
    <w:p w:rsidR="006D7326" w:rsidRDefault="006D7326" w:rsidP="006D7326">
      <w:r>
        <w:rPr>
          <w:noProof/>
          <w:lang w:eastAsia="en-IN"/>
        </w:rPr>
        <w:drawing>
          <wp:inline distT="0" distB="0" distL="0" distR="0" wp14:anchorId="4BAC3E36" wp14:editId="66D96627">
            <wp:extent cx="317182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ABECE5" wp14:editId="73EC81C5">
            <wp:extent cx="35337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8C" w:rsidRPr="006D7326" w:rsidRDefault="00E4218C" w:rsidP="006D7326"/>
    <w:p w:rsidR="00E4218C" w:rsidRDefault="006D7326" w:rsidP="00E4218C">
      <w:pPr>
        <w:keepNext/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</w:pPr>
      <w:r w:rsidRPr="006D732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742276" wp14:editId="21718ABE">
            <wp:extent cx="3173379" cy="2190559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053" cy="22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18C">
        <w:rPr>
          <w:noProof/>
          <w:lang w:eastAsia="en-IN"/>
        </w:rPr>
        <w:drawing>
          <wp:inline distT="0" distB="0" distL="0" distR="0" wp14:anchorId="3A49699E" wp14:editId="2D65A007">
            <wp:extent cx="3448050" cy="21307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376" cy="2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8C" w:rsidRDefault="00E4218C" w:rsidP="00E4218C">
      <w:pPr>
        <w:pStyle w:val="Caption"/>
        <w:ind w:left="720" w:firstLine="720"/>
        <w:rPr>
          <w:sz w:val="22"/>
          <w:szCs w:val="22"/>
        </w:rPr>
      </w:pPr>
      <w:r w:rsidRPr="00E4218C">
        <w:rPr>
          <w:sz w:val="22"/>
          <w:szCs w:val="22"/>
        </w:rPr>
        <w:t xml:space="preserve">Outlet Establishment Year </w:t>
      </w:r>
      <w:r w:rsidRPr="00E4218C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4218C">
        <w:rPr>
          <w:sz w:val="22"/>
          <w:szCs w:val="22"/>
        </w:rPr>
        <w:t>Item Fat Content</w:t>
      </w:r>
    </w:p>
    <w:p w:rsidR="00C62429" w:rsidRDefault="00C62429" w:rsidP="00C62429">
      <w:pPr>
        <w:keepNext/>
      </w:pPr>
      <w:r>
        <w:rPr>
          <w:noProof/>
          <w:lang w:eastAsia="en-IN"/>
        </w:rPr>
        <w:lastRenderedPageBreak/>
        <w:drawing>
          <wp:inline distT="0" distB="0" distL="0" distR="0" wp14:anchorId="00D64B9B" wp14:editId="2D7772C5">
            <wp:extent cx="3027436" cy="272594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289" cy="27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9E157D" wp14:editId="70AB3FEA">
            <wp:extent cx="3637237" cy="2665143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854" cy="26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29" w:rsidRPr="00C62429" w:rsidRDefault="00C62429" w:rsidP="00C62429">
      <w:pPr>
        <w:pStyle w:val="Caption"/>
        <w:ind w:left="720" w:firstLine="720"/>
        <w:rPr>
          <w:sz w:val="22"/>
          <w:szCs w:val="22"/>
        </w:rPr>
      </w:pPr>
      <w:r w:rsidRPr="00C62429">
        <w:rPr>
          <w:sz w:val="22"/>
          <w:szCs w:val="22"/>
        </w:rPr>
        <w:t>Item Type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62429">
        <w:rPr>
          <w:sz w:val="22"/>
          <w:szCs w:val="22"/>
        </w:rPr>
        <w:t xml:space="preserve"> Outlet Size</w:t>
      </w:r>
    </w:p>
    <w:p w:rsidR="00C62429" w:rsidRPr="00C62429" w:rsidRDefault="00C62429" w:rsidP="00C62429"/>
    <w:p w:rsidR="00D83658" w:rsidRPr="00C654DB" w:rsidRDefault="007832BD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Outlier Detection and Treatment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 xml:space="preserve">Number of Outliers in </w:t>
      </w:r>
      <w:proofErr w:type="spellStart"/>
      <w:r w:rsidRPr="007832BD">
        <w:rPr>
          <w:rFonts w:ascii="Segoe UI" w:hAnsi="Segoe UI" w:cs="Segoe UI"/>
          <w:color w:val="24292E"/>
          <w:shd w:val="clear" w:color="auto" w:fill="F6F8FA"/>
        </w:rPr>
        <w:t>Item_Weight</w:t>
      </w:r>
      <w:proofErr w:type="spellEnd"/>
      <w:r w:rsidRPr="007832BD">
        <w:rPr>
          <w:rFonts w:ascii="Segoe UI" w:hAnsi="Segoe UI" w:cs="Segoe UI"/>
          <w:color w:val="24292E"/>
          <w:shd w:val="clear" w:color="auto" w:fill="F6F8FA"/>
        </w:rPr>
        <w:t xml:space="preserve"> = 0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 xml:space="preserve">Number of Outliers in </w:t>
      </w:r>
      <w:proofErr w:type="spellStart"/>
      <w:r w:rsidRPr="007832BD">
        <w:rPr>
          <w:rFonts w:ascii="Segoe UI" w:hAnsi="Segoe UI" w:cs="Segoe UI"/>
          <w:color w:val="24292E"/>
          <w:shd w:val="clear" w:color="auto" w:fill="F6F8FA"/>
        </w:rPr>
        <w:t>Item_Visibility</w:t>
      </w:r>
      <w:proofErr w:type="spellEnd"/>
      <w:r w:rsidRPr="007832BD">
        <w:rPr>
          <w:rFonts w:ascii="Segoe UI" w:hAnsi="Segoe UI" w:cs="Segoe UI"/>
          <w:color w:val="24292E"/>
          <w:shd w:val="clear" w:color="auto" w:fill="F6F8FA"/>
        </w:rPr>
        <w:t xml:space="preserve"> = 99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 xml:space="preserve">Number of Outliers in </w:t>
      </w:r>
      <w:proofErr w:type="spellStart"/>
      <w:r w:rsidRPr="007832BD">
        <w:rPr>
          <w:rFonts w:ascii="Segoe UI" w:hAnsi="Segoe UI" w:cs="Segoe UI"/>
          <w:color w:val="24292E"/>
          <w:shd w:val="clear" w:color="auto" w:fill="F6F8FA"/>
        </w:rPr>
        <w:t>Item_MRP</w:t>
      </w:r>
      <w:proofErr w:type="spellEnd"/>
      <w:r w:rsidRPr="007832BD">
        <w:rPr>
          <w:rFonts w:ascii="Segoe UI" w:hAnsi="Segoe UI" w:cs="Segoe UI"/>
          <w:color w:val="24292E"/>
          <w:shd w:val="clear" w:color="auto" w:fill="F6F8FA"/>
        </w:rPr>
        <w:t xml:space="preserve"> = 0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 xml:space="preserve">Number of Outliers in </w:t>
      </w:r>
      <w:proofErr w:type="spellStart"/>
      <w:r w:rsidRPr="007832BD">
        <w:rPr>
          <w:rFonts w:ascii="Segoe UI" w:hAnsi="Segoe UI" w:cs="Segoe UI"/>
          <w:color w:val="24292E"/>
          <w:shd w:val="clear" w:color="auto" w:fill="F6F8FA"/>
        </w:rPr>
        <w:t>Item_Outlet_Sales</w:t>
      </w:r>
      <w:proofErr w:type="spellEnd"/>
      <w:r w:rsidRPr="007832BD">
        <w:rPr>
          <w:rFonts w:ascii="Segoe UI" w:hAnsi="Segoe UI" w:cs="Segoe UI"/>
          <w:color w:val="24292E"/>
          <w:shd w:val="clear" w:color="auto" w:fill="F6F8FA"/>
        </w:rPr>
        <w:t xml:space="preserve"> = 90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 xml:space="preserve">Number of Outliers in </w:t>
      </w:r>
      <w:proofErr w:type="spellStart"/>
      <w:r w:rsidRPr="007832BD">
        <w:rPr>
          <w:rFonts w:ascii="Segoe UI" w:hAnsi="Segoe UI" w:cs="Segoe UI"/>
          <w:color w:val="24292E"/>
          <w:shd w:val="clear" w:color="auto" w:fill="F6F8FA"/>
        </w:rPr>
        <w:t>Outlet_Years</w:t>
      </w:r>
      <w:proofErr w:type="spellEnd"/>
      <w:r w:rsidRPr="007832BD">
        <w:rPr>
          <w:rFonts w:ascii="Segoe UI" w:hAnsi="Segoe UI" w:cs="Segoe UI"/>
          <w:color w:val="24292E"/>
          <w:shd w:val="clear" w:color="auto" w:fill="F6F8FA"/>
        </w:rPr>
        <w:t xml:space="preserve"> = 0</w:t>
      </w:r>
    </w:p>
    <w:p w:rsidR="007832BD" w:rsidRPr="007832BD" w:rsidRDefault="007832BD" w:rsidP="00783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Segoe UI" w:hAnsi="Segoe UI" w:cs="Segoe UI"/>
          <w:color w:val="24292E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  <w:r w:rsidRPr="007832BD">
        <w:rPr>
          <w:rFonts w:ascii="Segoe UI" w:hAnsi="Segoe UI" w:cs="Segoe UI"/>
          <w:color w:val="24292E"/>
          <w:shd w:val="clear" w:color="auto" w:fill="F6F8FA"/>
        </w:rPr>
        <w:t>So, we have 2 features with outliers present. We will be removing these outliers from our dataset.</w:t>
      </w: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hd w:val="clear" w:color="auto" w:fill="F6F8FA"/>
        </w:rPr>
      </w:pPr>
    </w:p>
    <w:p w:rsidR="007832BD" w:rsidRP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  <w:r w:rsidRPr="007832BD">
        <w:rPr>
          <w:rFonts w:ascii="Segoe UI" w:hAnsi="Segoe UI" w:cs="Segoe UI"/>
          <w:color w:val="24292E"/>
          <w:sz w:val="30"/>
          <w:szCs w:val="30"/>
          <w:shd w:val="clear" w:color="auto" w:fill="F6F8FA"/>
        </w:rPr>
        <w:t xml:space="preserve">Before Outlier Treatment: </w:t>
      </w:r>
    </w:p>
    <w:p w:rsidR="007832BD" w:rsidRDefault="007832BD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2944ABF" wp14:editId="2DD2E49E">
            <wp:extent cx="3200400" cy="236095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925" cy="23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15D6D53" wp14:editId="2541110B">
            <wp:extent cx="3112014" cy="233916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431" cy="23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</w:p>
    <w:p w:rsidR="007832BD" w:rsidRPr="007832BD" w:rsidRDefault="007832BD" w:rsidP="007832BD">
      <w:pPr>
        <w:spacing w:after="0" w:line="240" w:lineRule="auto"/>
        <w:rPr>
          <w:rFonts w:ascii="Segoe UI" w:hAnsi="Segoe UI" w:cs="Segoe UI"/>
          <w:color w:val="24292E"/>
          <w:sz w:val="30"/>
          <w:szCs w:val="30"/>
          <w:shd w:val="clear" w:color="auto" w:fill="F6F8FA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6F8FA"/>
        </w:rPr>
        <w:lastRenderedPageBreak/>
        <w:t>After</w:t>
      </w:r>
      <w:r w:rsidRPr="007832BD">
        <w:rPr>
          <w:rFonts w:ascii="Segoe UI" w:hAnsi="Segoe UI" w:cs="Segoe UI"/>
          <w:color w:val="24292E"/>
          <w:sz w:val="30"/>
          <w:szCs w:val="30"/>
          <w:shd w:val="clear" w:color="auto" w:fill="F6F8FA"/>
        </w:rPr>
        <w:t xml:space="preserve"> Outlier Treatment: </w:t>
      </w:r>
    </w:p>
    <w:p w:rsidR="00D83658" w:rsidRPr="00D83658" w:rsidRDefault="007832BD" w:rsidP="00411721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9188EE3" wp14:editId="51A2C808">
            <wp:extent cx="3357378" cy="2543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650" cy="25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2B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8F94F17" wp14:editId="1BD4919C">
            <wp:extent cx="3327991" cy="2507236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8669" cy="25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DE" w:rsidRPr="00B41BDE" w:rsidRDefault="00B41BDE" w:rsidP="00B41BDE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B41BDE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Correlation Matrix</w:t>
      </w:r>
    </w:p>
    <w:p w:rsidR="00411721" w:rsidRDefault="00B41BDE" w:rsidP="00B41BD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267128" wp14:editId="596057C6">
            <wp:extent cx="5061098" cy="387641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2996" cy="38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E" w:rsidRPr="00C654DB" w:rsidRDefault="007B62AE" w:rsidP="007B62AE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Feature Engineering</w:t>
      </w:r>
    </w:p>
    <w:p w:rsidR="00C95388" w:rsidRDefault="007B62AE" w:rsidP="00C95388">
      <w:pPr>
        <w:shd w:val="clear" w:color="auto" w:fill="FFFFFF"/>
        <w:tabs>
          <w:tab w:val="center" w:pos="4513"/>
          <w:tab w:val="left" w:pos="7836"/>
        </w:tabs>
        <w:spacing w:before="100" w:beforeAutospacing="1"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1. Item Weight: The missing values were imputed by mean of Item weights for a particular Item Identifier</w:t>
      </w:r>
    </w:p>
    <w:p w:rsidR="007B62AE" w:rsidRDefault="007B62AE" w:rsidP="00C95388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2.Outlet Size: The missing values were imputed with mode (most frequent category) of Outlet Size for a particular Outlet Type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(</w:t>
      </w: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Grocery Store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, </w:t>
      </w: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Supermarket Type1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,</w:t>
      </w: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7B62A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Supermarket Type2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, Supermarket Type3)</w:t>
      </w:r>
    </w:p>
    <w:p w:rsidR="00C95388" w:rsidRDefault="00C95388" w:rsidP="007B62A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3. Items for which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Item_Visibility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was 0, was replaced with mean of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Item_Visibility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column</w:t>
      </w:r>
    </w:p>
    <w:p w:rsidR="00C95388" w:rsidRDefault="00C95388" w:rsidP="007B62A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4. The categories in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Item_Fat_Content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were renamed.</w:t>
      </w:r>
    </w:p>
    <w:p w:rsidR="008C7EC3" w:rsidRPr="007B62AE" w:rsidRDefault="008C7EC3" w:rsidP="007B62A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5. Categorical columns were converted to numeric using One-Hot Encoding.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7B62AE" w:rsidRPr="007B62AE" w:rsidTr="007B62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B62AE" w:rsidRPr="007B62AE" w:rsidRDefault="007B62AE" w:rsidP="007B62AE">
            <w:pPr>
              <w:spacing w:after="0" w:line="240" w:lineRule="auto"/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7B62AE" w:rsidRPr="007B62AE" w:rsidRDefault="007B62AE" w:rsidP="007B62A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7B62AE" w:rsidRDefault="003773E2" w:rsidP="003773E2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 w:rsidRPr="003773E2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Creation of New Attributes:</w:t>
      </w:r>
    </w:p>
    <w:p w:rsidR="003773E2" w:rsidRDefault="003773E2" w:rsidP="003773E2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3773E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1.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A new feature called “</w:t>
      </w:r>
      <w:proofErr w:type="spellStart"/>
      <w:r w:rsidRPr="003773E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New_Item_Type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” was created by extracting the type of product from the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Item_Identifier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 The categories were Food, Non-Consumable and Drinks.</w:t>
      </w:r>
    </w:p>
    <w:p w:rsidR="003773E2" w:rsidRDefault="003773E2" w:rsidP="003773E2">
      <w:pPr>
        <w:shd w:val="clear" w:color="auto" w:fill="FFFFFF"/>
        <w:tabs>
          <w:tab w:val="center" w:pos="4513"/>
          <w:tab w:val="left" w:pos="7836"/>
        </w:tabs>
        <w:spacing w:before="100" w:beforeAutospacing="1"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2. A new feature called “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Outlet_Years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” was created from “Outlet Establishment Year”. As the data was collected in 2013, the feature was created as,</w:t>
      </w:r>
    </w:p>
    <w:p w:rsidR="003773E2" w:rsidRDefault="003773E2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Outlet_Years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 2013 –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Outlet_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Est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ablishment_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Year</w:t>
      </w:r>
      <w:proofErr w:type="spellEnd"/>
    </w:p>
    <w:p w:rsidR="003773E2" w:rsidRDefault="003773E2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This will give meaningful data when fed to the model for better accuracy.</w:t>
      </w:r>
    </w:p>
    <w:p w:rsidR="00C654DB" w:rsidRDefault="00C654DB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C654DB" w:rsidRDefault="00C654DB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 w:rsidRPr="00C654DB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Model Training and Evaluation:</w:t>
      </w:r>
    </w:p>
    <w:p w:rsidR="001A05FE" w:rsidRDefault="001A05FE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1A05FE" w:rsidRDefault="001A05FE" w:rsidP="003773E2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 ML models trained were:</w:t>
      </w: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1A05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1.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1A05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Linear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Regression</w:t>
      </w: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2. Ridge Regression</w:t>
      </w: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3. Lasso Regression</w:t>
      </w: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4. Decision Tree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Regressor</w:t>
      </w:r>
      <w:proofErr w:type="spellEnd"/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5. Random Forest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Regressor</w:t>
      </w:r>
      <w:proofErr w:type="spellEnd"/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Random Forest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Regressor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gave the best results:</w:t>
      </w:r>
    </w:p>
    <w:p w:rsidR="001A05FE" w:rsidRDefault="001A05FE" w:rsidP="001A05FE">
      <w:pPr>
        <w:shd w:val="clear" w:color="auto" w:fill="FFFFFF"/>
        <w:tabs>
          <w:tab w:val="center" w:pos="4513"/>
          <w:tab w:val="left" w:pos="7836"/>
        </w:tabs>
        <w:spacing w:after="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1A05FE" w:rsidRPr="001A05FE" w:rsidRDefault="001A05FE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  <w:r w:rsidRPr="001A05FE"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>Model Report</w:t>
      </w:r>
    </w:p>
    <w:p w:rsidR="001A05FE" w:rsidRPr="001A05FE" w:rsidRDefault="001A05FE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  <w:r w:rsidRPr="001A05FE"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>MSE: 0.18512155196314878</w:t>
      </w:r>
    </w:p>
    <w:p w:rsidR="001A05FE" w:rsidRDefault="001A05FE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  <w:r w:rsidRPr="001A05FE"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>CV Score: 0.28207932047494977</w:t>
      </w:r>
    </w:p>
    <w:p w:rsidR="00451F98" w:rsidRDefault="00451F98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</w:p>
    <w:p w:rsidR="00451F98" w:rsidRDefault="00451F98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</w:p>
    <w:p w:rsidR="00451F98" w:rsidRDefault="00451F98" w:rsidP="001A05FE">
      <w:pPr>
        <w:pStyle w:val="HTMLPreformatted"/>
        <w:shd w:val="clear" w:color="auto" w:fill="FFFFFF"/>
        <w:wordWrap w:val="0"/>
        <w:textAlignment w:val="baseline"/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 xml:space="preserve">Feature </w:t>
      </w:r>
      <w:proofErr w:type="spellStart"/>
      <w:r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>Importances</w:t>
      </w:r>
      <w:proofErr w:type="spellEnd"/>
      <w:r>
        <w:rPr>
          <w:rFonts w:ascii="Segoe UI" w:eastAsiaTheme="minorHAnsi" w:hAnsi="Segoe UI" w:cs="Segoe UI"/>
          <w:color w:val="24292E"/>
          <w:sz w:val="30"/>
          <w:szCs w:val="30"/>
          <w:shd w:val="clear" w:color="auto" w:fill="FFFFFF"/>
          <w:lang w:eastAsia="en-US"/>
        </w:rPr>
        <w:t>:</w:t>
      </w:r>
    </w:p>
    <w:p w:rsidR="001A05FE" w:rsidRPr="001A05FE" w:rsidRDefault="00451F98" w:rsidP="00451F9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9EDC98" wp14:editId="34DB5F7B">
            <wp:extent cx="6060558" cy="3636003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8708" cy="36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7B62AE" w:rsidRPr="007B62AE" w:rsidTr="007B62A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62AE" w:rsidRPr="007B62AE" w:rsidRDefault="007B62AE" w:rsidP="007B62AE">
            <w:pPr>
              <w:spacing w:after="0" w:line="240" w:lineRule="auto"/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62AE" w:rsidRPr="007B62AE" w:rsidRDefault="007B62AE" w:rsidP="007B62AE">
            <w:pPr>
              <w:spacing w:after="0" w:line="240" w:lineRule="auto"/>
              <w:jc w:val="right"/>
              <w:rPr>
                <w:rFonts w:ascii="Segoe UI" w:hAnsi="Segoe UI" w:cs="Segoe U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7B62AE" w:rsidRPr="007B62AE" w:rsidRDefault="007B62AE" w:rsidP="007B62AE">
      <w:pPr>
        <w:shd w:val="clear" w:color="auto" w:fill="FFFFFF"/>
        <w:tabs>
          <w:tab w:val="center" w:pos="4513"/>
          <w:tab w:val="left" w:pos="7836"/>
        </w:tabs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55367B" w:rsidRPr="00411721" w:rsidRDefault="0055367B" w:rsidP="00411721"/>
    <w:sectPr w:rsidR="0055367B" w:rsidRPr="00411721" w:rsidSect="00B32D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375F7"/>
    <w:multiLevelType w:val="hybridMultilevel"/>
    <w:tmpl w:val="318E9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6FE9"/>
    <w:multiLevelType w:val="hybridMultilevel"/>
    <w:tmpl w:val="3D3EF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385"/>
    <w:multiLevelType w:val="hybridMultilevel"/>
    <w:tmpl w:val="88186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1222"/>
    <w:multiLevelType w:val="hybridMultilevel"/>
    <w:tmpl w:val="F042C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92BE2"/>
    <w:multiLevelType w:val="hybridMultilevel"/>
    <w:tmpl w:val="C0B69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6D"/>
    <w:rsid w:val="001A05FE"/>
    <w:rsid w:val="00220446"/>
    <w:rsid w:val="003773E2"/>
    <w:rsid w:val="00411721"/>
    <w:rsid w:val="00451F98"/>
    <w:rsid w:val="0046046D"/>
    <w:rsid w:val="0055367B"/>
    <w:rsid w:val="006D7326"/>
    <w:rsid w:val="007832BD"/>
    <w:rsid w:val="007B62AE"/>
    <w:rsid w:val="008C7EC3"/>
    <w:rsid w:val="00B32D8B"/>
    <w:rsid w:val="00B41BDE"/>
    <w:rsid w:val="00C62429"/>
    <w:rsid w:val="00C654DB"/>
    <w:rsid w:val="00C95388"/>
    <w:rsid w:val="00D83658"/>
    <w:rsid w:val="00E4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42D3"/>
  <w15:chartTrackingRefBased/>
  <w15:docId w15:val="{2D860258-8255-42C4-9519-B0A0C260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73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2B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B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1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946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84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60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3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9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040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8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7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7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1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06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0E3A-4339-4CDD-B11E-F0C2CFC8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</dc:creator>
  <cp:keywords/>
  <dc:description/>
  <cp:lastModifiedBy>MARKS</cp:lastModifiedBy>
  <cp:revision>13</cp:revision>
  <dcterms:created xsi:type="dcterms:W3CDTF">2021-05-29T13:07:00Z</dcterms:created>
  <dcterms:modified xsi:type="dcterms:W3CDTF">2021-05-29T15:38:00Z</dcterms:modified>
</cp:coreProperties>
</file>