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842D2" w:rsidR="0098470C" w:rsidP="001842D2" w:rsidRDefault="001842D2" w14:paraId="56E7AAE7" w14:textId="74C32A9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42D2">
        <w:rPr>
          <w:rFonts w:ascii="Times New Roman" w:hAnsi="Times New Roman" w:cs="Times New Roman"/>
          <w:b/>
          <w:bCs/>
          <w:sz w:val="24"/>
          <w:szCs w:val="24"/>
        </w:rPr>
        <w:t>Guidance for Topic 2 DQ 1</w:t>
      </w:r>
    </w:p>
    <w:p w:rsidR="001842D2" w:rsidP="001842D2" w:rsidRDefault="001842D2" w14:paraId="7E44C248" w14:textId="1CB8774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show how to do B. First, enter ft^2/tsp in P37. That the unit that </w:t>
      </w:r>
      <w:r w:rsidR="00375A05"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have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convert the given quantity to.</w:t>
      </w:r>
    </w:p>
    <w:p w:rsidR="001842D2" w:rsidP="001842D2" w:rsidRDefault="001842D2" w14:paraId="780C7FB9" w14:textId="128CDA6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842D2" w:rsidP="001842D2" w:rsidRDefault="001842D2" w14:paraId="40A2DD4F" w14:textId="4EAF1DF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1D5E07" wp14:editId="7BA51AE4">
            <wp:extent cx="5943600" cy="1903095"/>
            <wp:effectExtent l="0" t="0" r="0" b="1905"/>
            <wp:docPr id="1" name="Picture 1" descr="A screenshot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D2" w:rsidP="001842D2" w:rsidRDefault="001842D2" w14:paraId="7C9E1C2C" w14:textId="58ABC8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842D2" w:rsidP="001842D2" w:rsidRDefault="001842D2" w14:paraId="51360FBD" w14:textId="086090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Next, let’s convert m^2 to ft^2. Think of this as a fraction. Since m^2 is in the numerator, </w:t>
      </w:r>
      <w:r w:rsidR="00375A05"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have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 the factor that has m in the denominator. In F22, </w:t>
      </w:r>
      <w:r w:rsidR="00375A05"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see that 1 meter = 3.2808 ft. </w:t>
      </w:r>
    </w:p>
    <w:p w:rsidR="001842D2" w:rsidP="001842D2" w:rsidRDefault="001842D2" w14:paraId="5F16999C" w14:textId="7F0F34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593A45" wp14:editId="545CC717">
            <wp:extent cx="3968750" cy="3879708"/>
            <wp:effectExtent l="0" t="0" r="0" b="6985"/>
            <wp:docPr id="2" name="Picture 2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spreadshee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49" cy="38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842D2" w:rsidR="001842D2" w:rsidP="001842D2" w:rsidRDefault="001842D2" w14:paraId="4269E7AF" w14:textId="3804DC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25472A68" w:rsidR="001842D2">
        <w:rPr>
          <w:rFonts w:ascii="Times New Roman" w:hAnsi="Times New Roman" w:cs="Times New Roman"/>
          <w:sz w:val="24"/>
          <w:szCs w:val="24"/>
        </w:rPr>
        <w:t xml:space="preserve">m^2 is in the numerator, </w:t>
      </w:r>
      <w:r w:rsidRPr="25472A68" w:rsidR="00375A05">
        <w:rPr>
          <w:rFonts w:ascii="Times New Roman" w:hAnsi="Times New Roman" w:cs="Times New Roman"/>
          <w:sz w:val="24"/>
          <w:szCs w:val="24"/>
        </w:rPr>
        <w:t xml:space="preserve">so we </w:t>
      </w:r>
      <w:r w:rsidRPr="25472A68" w:rsidR="00375A05">
        <w:rPr>
          <w:rFonts w:ascii="Times New Roman" w:hAnsi="Times New Roman" w:cs="Times New Roman"/>
          <w:sz w:val="24"/>
          <w:szCs w:val="24"/>
        </w:rPr>
        <w:t>have to</w:t>
      </w:r>
      <w:r w:rsidRPr="25472A68" w:rsidR="00375A05">
        <w:rPr>
          <w:rFonts w:ascii="Times New Roman" w:hAnsi="Times New Roman" w:cs="Times New Roman"/>
          <w:sz w:val="24"/>
          <w:szCs w:val="24"/>
        </w:rPr>
        <w:t xml:space="preserve"> use 3.2808 ft / 1 meter so that when we make a multiplication, meter cancels each other. Note that 3.2808 ft / 1 meter = F22</w:t>
      </w:r>
      <w:r w:rsidRPr="25472A68" w:rsidR="1AB50A2D">
        <w:rPr>
          <w:rFonts w:ascii="Times New Roman" w:hAnsi="Times New Roman" w:cs="Times New Roman"/>
          <w:sz w:val="24"/>
          <w:szCs w:val="24"/>
        </w:rPr>
        <w:t>/B22</w:t>
      </w:r>
      <w:r w:rsidRPr="25472A68" w:rsidR="00375A05">
        <w:rPr>
          <w:rFonts w:ascii="Times New Roman" w:hAnsi="Times New Roman" w:cs="Times New Roman"/>
          <w:sz w:val="24"/>
          <w:szCs w:val="24"/>
        </w:rPr>
        <w:t xml:space="preserve">, and m^2 means we </w:t>
      </w:r>
      <w:r w:rsidRPr="25472A68" w:rsidR="00375A05">
        <w:rPr>
          <w:rFonts w:ascii="Times New Roman" w:hAnsi="Times New Roman" w:cs="Times New Roman"/>
          <w:sz w:val="24"/>
          <w:szCs w:val="24"/>
        </w:rPr>
        <w:t>have to</w:t>
      </w:r>
      <w:r w:rsidRPr="25472A68" w:rsidR="00375A05">
        <w:rPr>
          <w:rFonts w:ascii="Times New Roman" w:hAnsi="Times New Roman" w:cs="Times New Roman"/>
          <w:sz w:val="24"/>
          <w:szCs w:val="24"/>
        </w:rPr>
        <w:t xml:space="preserve"> multiply F22</w:t>
      </w:r>
      <w:r w:rsidRPr="25472A68" w:rsidR="0AE6380E">
        <w:rPr>
          <w:rFonts w:ascii="Times New Roman" w:hAnsi="Times New Roman" w:cs="Times New Roman"/>
          <w:sz w:val="24"/>
          <w:szCs w:val="24"/>
        </w:rPr>
        <w:t>/B22</w:t>
      </w:r>
      <w:r w:rsidRPr="25472A68" w:rsidR="00375A05">
        <w:rPr>
          <w:rFonts w:ascii="Times New Roman" w:hAnsi="Times New Roman" w:cs="Times New Roman"/>
          <w:sz w:val="24"/>
          <w:szCs w:val="24"/>
        </w:rPr>
        <w:t xml:space="preserve"> twice.</w:t>
      </w:r>
    </w:p>
    <w:p w:rsidR="001842D2" w:rsidP="25472A68" w:rsidRDefault="00375A05" w14:paraId="73421522" w14:textId="297214F3">
      <w:pPr>
        <w:pStyle w:val="Normal"/>
        <w:jc w:val="center"/>
      </w:pPr>
      <w:r w:rsidR="6D38865D">
        <w:drawing>
          <wp:inline wp14:editId="3A38ACDB" wp14:anchorId="42C2C010">
            <wp:extent cx="4819650" cy="2570480"/>
            <wp:effectExtent l="0" t="0" r="0" b="0"/>
            <wp:docPr id="20263823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8d5317df5543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D2" w:rsidP="00375A05" w:rsidRDefault="001842D2" w14:paraId="12831B87" w14:textId="0A2C8F2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375A05" w:rsidR="00375A05" w:rsidP="00375A05" w:rsidRDefault="00375A05" w14:paraId="6A7C82B0" w14:textId="7AA576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Next, we </w:t>
      </w:r>
      <w:proofErr w:type="gramStart"/>
      <w:r>
        <w:rPr>
          <w:rFonts w:ascii="Times New Roman" w:hAnsi="Times New Roman" w:cs="Times New Roman"/>
          <w:sz w:val="24"/>
          <w:szCs w:val="24"/>
        </w:rPr>
        <w:t>have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convert mL to tsp. There is a conversion factor in F21.</w:t>
      </w:r>
    </w:p>
    <w:p w:rsidR="00375A05" w:rsidP="00375A05" w:rsidRDefault="00375A05" w14:paraId="089B529C" w14:textId="2AC121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1F7BC5" wp14:editId="57E14103">
            <wp:extent cx="4000500" cy="3063204"/>
            <wp:effectExtent l="0" t="0" r="0" b="4445"/>
            <wp:docPr id="4" name="Picture 4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spreadshee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250" cy="307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05" w:rsidP="00375A05" w:rsidRDefault="00375A05" w14:paraId="6DF96598" w14:textId="211F9F7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Pr="00375A05" w:rsidR="00375A05" w:rsidP="00375A05" w:rsidRDefault="00375A05" w14:paraId="55368D5F" w14:textId="0B9DE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25472A68" w:rsidR="00375A05">
        <w:rPr>
          <w:rFonts w:ascii="Times New Roman" w:hAnsi="Times New Roman" w:cs="Times New Roman"/>
          <w:sz w:val="24"/>
          <w:szCs w:val="24"/>
        </w:rPr>
        <w:t>Since mL is in the denominator, we use =4.9289 mL/ 1 tsp</w:t>
      </w:r>
      <w:r w:rsidRPr="25472A68" w:rsidR="00375A05">
        <w:rPr>
          <w:rFonts w:ascii="Times New Roman" w:hAnsi="Times New Roman" w:cs="Times New Roman"/>
          <w:sz w:val="24"/>
          <w:szCs w:val="24"/>
        </w:rPr>
        <w:t>. which</w:t>
      </w:r>
      <w:r w:rsidRPr="25472A68" w:rsidR="00375A05">
        <w:rPr>
          <w:rFonts w:ascii="Times New Roman" w:hAnsi="Times New Roman" w:cs="Times New Roman"/>
          <w:sz w:val="24"/>
          <w:szCs w:val="24"/>
        </w:rPr>
        <w:t xml:space="preserve"> is =F21</w:t>
      </w:r>
      <w:r w:rsidRPr="25472A68" w:rsidR="597D484E">
        <w:rPr>
          <w:rFonts w:ascii="Times New Roman" w:hAnsi="Times New Roman" w:cs="Times New Roman"/>
          <w:sz w:val="24"/>
          <w:szCs w:val="24"/>
        </w:rPr>
        <w:t>/B21</w:t>
      </w:r>
      <w:r w:rsidRPr="25472A68" w:rsidR="00375A05">
        <w:rPr>
          <w:rFonts w:ascii="Times New Roman" w:hAnsi="Times New Roman" w:cs="Times New Roman"/>
          <w:sz w:val="24"/>
          <w:szCs w:val="24"/>
        </w:rPr>
        <w:t xml:space="preserve"> so that mL cancels each other.</w:t>
      </w:r>
    </w:p>
    <w:p w:rsidR="00375A05" w:rsidP="25472A68" w:rsidRDefault="000145CE" w14:paraId="18AEA881" w14:textId="7F03825F">
      <w:pPr>
        <w:pStyle w:val="Normal"/>
        <w:jc w:val="center"/>
      </w:pPr>
      <w:r w:rsidR="74D0A5AC">
        <w:drawing>
          <wp:inline wp14:editId="72C16C38" wp14:anchorId="35D5D131">
            <wp:extent cx="4829175" cy="2062460"/>
            <wp:effectExtent l="0" t="0" r="0" b="0"/>
            <wp:docPr id="13243152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2d59f9842844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06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05" w:rsidP="001842D2" w:rsidRDefault="00375A05" w14:paraId="626FC744" w14:textId="753C6ED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5A05" w:rsidP="000145CE" w:rsidRDefault="000145CE" w14:paraId="2A761B75" w14:textId="195A0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Lastly, we multiply these factors. Don’t forget to multiply the initial quantity in F37.</w:t>
      </w:r>
    </w:p>
    <w:p w:rsidR="000145CE" w:rsidP="000145CE" w:rsidRDefault="000145CE" w14:paraId="2CDF1159" w14:textId="04A943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Pr="000145CE" w:rsidR="000145CE" w:rsidP="000145CE" w:rsidRDefault="000145CE" w14:paraId="6C93FEC1" w14:textId="34E39851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732CB" wp14:editId="138B49CB">
            <wp:extent cx="4907280" cy="3067050"/>
            <wp:effectExtent l="0" t="0" r="762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26" cy="306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842D2" w:rsidR="001842D2" w:rsidP="25472A68" w:rsidRDefault="001842D2" w14:paraId="09F3E259" w14:noSpellErr="1" w14:textId="0F29C9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Pr="001842D2" w:rsidR="001842D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D318F"/>
    <w:multiLevelType w:val="hybridMultilevel"/>
    <w:tmpl w:val="A120D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76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D2"/>
    <w:rsid w:val="000145CE"/>
    <w:rsid w:val="001842D2"/>
    <w:rsid w:val="00375A05"/>
    <w:rsid w:val="0098470C"/>
    <w:rsid w:val="03D8AE40"/>
    <w:rsid w:val="0AE6380E"/>
    <w:rsid w:val="16CD6E77"/>
    <w:rsid w:val="1AB50A2D"/>
    <w:rsid w:val="25472A68"/>
    <w:rsid w:val="486A7C85"/>
    <w:rsid w:val="597D484E"/>
    <w:rsid w:val="6D38865D"/>
    <w:rsid w:val="74D0A5AC"/>
    <w:rsid w:val="75169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835C"/>
  <w15:chartTrackingRefBased/>
  <w15:docId w15:val="{F29F6B99-4C20-4A74-870D-7D25A7F6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fontTable" Target="fontTable.xml" Id="rId11" /><Relationship Type="http://schemas.openxmlformats.org/officeDocument/2006/relationships/image" Target="media/image1.jpeg" Id="rId5" /><Relationship Type="http://schemas.openxmlformats.org/officeDocument/2006/relationships/customXml" Target="../customXml/item3.xml" Id="rId15" /><Relationship Type="http://schemas.openxmlformats.org/officeDocument/2006/relationships/image" Target="media/image6.jpeg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14" /><Relationship Type="http://schemas.openxmlformats.org/officeDocument/2006/relationships/image" Target="/media/image.png" Id="R718d5317df5543f6" /><Relationship Type="http://schemas.openxmlformats.org/officeDocument/2006/relationships/image" Target="/media/image2.png" Id="R072d59f9842844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4b388b19620a428294a52af29a503226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f4390916c591314b5f0446846c34d485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70227A-56FE-46C6-815C-8970E12CC846}"/>
</file>

<file path=customXml/itemProps2.xml><?xml version="1.0" encoding="utf-8"?>
<ds:datastoreItem xmlns:ds="http://schemas.openxmlformats.org/officeDocument/2006/customXml" ds:itemID="{698297D0-1D3F-4E42-8BBA-ACE28CA3D9CF}"/>
</file>

<file path=customXml/itemProps3.xml><?xml version="1.0" encoding="utf-8"?>
<ds:datastoreItem xmlns:ds="http://schemas.openxmlformats.org/officeDocument/2006/customXml" ds:itemID="{013757A3-5C8A-4A5F-BC68-74B5257B20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Grand Canyon Education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Katelyn Gutteridge</cp:lastModifiedBy>
  <cp:revision>2</cp:revision>
  <dcterms:created xsi:type="dcterms:W3CDTF">2023-08-27T03:06:00Z</dcterms:created>
  <dcterms:modified xsi:type="dcterms:W3CDTF">2023-09-15T17:19:47Z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  <property fmtid="{D5CDD505-2E9C-101B-9397-08002B2CF9AE}" pid="3" name="MediaServiceImageTags">
    <vt:lpwstr/>
  </property>
</Properties>
</file>