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41188564"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DE706D">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219A0DAC"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DE706D">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19D682C7"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DE706D">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615116F2" w:rsidR="00FB4E0D" w:rsidRPr="002E05EB" w:rsidRDefault="00FB4E0D" w:rsidP="00FB4E0D">
      <w:pPr>
        <w:rPr>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series</m:t>
              </m:r>
            </m:sub>
          </m:sSub>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r>
                <w:rPr>
                  <w:rFonts w:ascii="Cambria Math" w:hAnsi="Cambria Math"/>
                  <w:lang w:val="en-US"/>
                </w:rPr>
                <m:t>-1</m:t>
              </m:r>
            </m:e>
          </m:d>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6E1F3C74" w:rsidR="0021493D" w:rsidRPr="0021493D" w:rsidRDefault="00572EB1" w:rsidP="00572EB1">
      <w:pPr>
        <w:pStyle w:val="Caption"/>
        <w:ind w:left="0" w:firstLine="0"/>
        <w:jc w:val="left"/>
        <w:rPr>
          <w:szCs w:val="24"/>
          <w:lang w:val="en-US" w:eastAsia="en-GB"/>
        </w:rPr>
      </w:pPr>
      <w:r w:rsidRPr="00572EB1">
        <w:rPr>
          <w:lang w:val="en-US"/>
        </w:rPr>
        <w:t xml:space="preserve">Figure </w:t>
      </w:r>
      <w:r>
        <w:fldChar w:fldCharType="begin"/>
      </w:r>
      <w:r w:rsidRPr="00572EB1">
        <w:rPr>
          <w:lang w:val="en-US"/>
        </w:rPr>
        <w:instrText xml:space="preserve"> SEQ Figure \* ARABIC </w:instrText>
      </w:r>
      <w:r>
        <w:fldChar w:fldCharType="separate"/>
      </w:r>
      <w:r w:rsidR="00DE706D">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jc w:val="left"/>
        <w:rPr>
          <w:lang w:val="en-US"/>
        </w:rPr>
      </w:pPr>
    </w:p>
    <w:p w14:paraId="0F6C619C" w14:textId="48457FE9" w:rsidR="0021493D" w:rsidRP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306158FD" w14:textId="47518054" w:rsidR="00507DCF" w:rsidRDefault="0021493D" w:rsidP="00B53FCB">
      <w:pPr>
        <w:spacing w:before="100" w:beforeAutospacing="1" w:after="100" w:afterAutospacing="1"/>
      </w:pPr>
      <m:oMathPara>
        <m:oMath>
          <m:r>
            <m:rPr>
              <m:sty m:val="p"/>
            </m:rPr>
            <w:rPr>
              <w:rFonts w:ascii="Cambria Math" w:hAnsi="Cambria Math"/>
            </w:rPr>
            <m:t>SR=</m:t>
          </m:r>
          <m:f>
            <m:fPr>
              <m:ctrlPr>
                <w:rPr>
                  <w:rFonts w:ascii="Cambria Math" w:hAnsi="Cambria Math"/>
                </w:rPr>
              </m:ctrlPr>
            </m:fPr>
            <m:num>
              <m:r>
                <m:rPr>
                  <m:sty m:val="p"/>
                </m:rPr>
                <w:rPr>
                  <w:rFonts w:ascii="Cambria Math" w:hAnsi="Cambria Math"/>
                </w:rPr>
                <m:t>Δ</m:t>
              </m:r>
              <m:r>
                <m:rPr>
                  <m:sty m:val="p"/>
                </m:rPr>
                <w:rPr>
                  <w:rFonts w:ascii="Cambria Math" w:hAnsi="Cambria Math"/>
                </w:rPr>
                <m:t>V</m:t>
              </m:r>
            </m:num>
            <m:den>
              <m:r>
                <m:rPr>
                  <m:sty m:val="p"/>
                </m:rPr>
                <w:rPr>
                  <w:rFonts w:ascii="Cambria Math" w:hAnsi="Cambria Math"/>
                </w:rPr>
                <m:t>Δ</m:t>
              </m:r>
              <m:r>
                <m:rPr>
                  <m:sty m:val="p"/>
                </m:rPr>
                <w:rPr>
                  <w:rFonts w:ascii="Cambria Math" w:hAnsi="Cambria Math"/>
                </w:rPr>
                <m:t>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00108CD6" w14:textId="225699CB" w:rsidR="00507DCF" w:rsidRDefault="00423AF2" w:rsidP="00423AF2">
      <w:pPr>
        <w:pStyle w:val="Heading2"/>
        <w:rPr>
          <w:lang w:val="en-FI" w:eastAsia="en-GB"/>
        </w:rPr>
      </w:pPr>
      <w:r>
        <w:rPr>
          <w:lang w:val="en-FI" w:eastAsia="en-GB"/>
        </w:rP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18264080" w:rsidR="00EE4992" w:rsidRDefault="00EE4992" w:rsidP="00952E0E">
      <w:pPr>
        <w:pStyle w:val="Caption"/>
        <w:ind w:left="0" w:firstLine="0"/>
        <w:jc w:val="left"/>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DE706D">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50BFB0F0"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I</w:t>
      </w:r>
      <w:r w:rsidR="000D641B" w:rsidRPr="000D641B">
        <w:rPr>
          <w:lang w:val="en-US"/>
        </w:rPr>
        <w:t>n the laboratory measurements, a sinusoidal input was used instead.</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3F070AA0" w:rsidR="002E05EB" w:rsidRDefault="00572EB1" w:rsidP="000D641B">
      <w:pPr>
        <w:pStyle w:val="Caption"/>
        <w:ind w:left="0" w:firstLine="0"/>
        <w:jc w:val="left"/>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DE706D">
        <w:rPr>
          <w:noProof/>
          <w:lang w:val="en-US"/>
        </w:rPr>
        <w:t>6</w:t>
      </w:r>
      <w:r>
        <w:fldChar w:fldCharType="end"/>
      </w:r>
      <w:r w:rsidRPr="00572EB1">
        <w:rPr>
          <w:lang w:val="en-US"/>
        </w:rPr>
        <w:t xml:space="preserve">. </w:t>
      </w:r>
      <w:r w:rsidR="00045DFC">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06E54D0F" w14:textId="132EFC7A" w:rsidR="00396CEA" w:rsidRDefault="00396CEA" w:rsidP="00396CEA">
      <w:pPr>
        <w:pStyle w:val="Heading2"/>
        <w:rPr>
          <w:lang w:val="en-US"/>
        </w:rPr>
      </w:pPr>
      <w:r>
        <w:rPr>
          <w:lang w:val="en-US"/>
        </w:rPr>
        <w:lastRenderedPageBreak/>
        <w:t>Filter design</w:t>
      </w:r>
    </w:p>
    <w:p w14:paraId="74C7C8CB" w14:textId="77777777" w:rsidR="006A5564" w:rsidRDefault="006A5564" w:rsidP="006A5564">
      <w:pPr>
        <w:rPr>
          <w:lang w:val="en-US"/>
        </w:rPr>
      </w:pPr>
    </w:p>
    <w:p w14:paraId="6A3C3EB1" w14:textId="31111913" w:rsidR="006A556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3863FE6F" w14:textId="77777777" w:rsidR="00804DB6" w:rsidRDefault="00804DB6" w:rsidP="006A5564">
      <w:pPr>
        <w:rPr>
          <w:lang w:val="en-US"/>
        </w:rPr>
      </w:pPr>
    </w:p>
    <w:p w14:paraId="708A134E" w14:textId="67C68D73" w:rsidR="00804DB6" w:rsidRPr="00FB4E0D" w:rsidRDefault="00804DB6" w:rsidP="006A5564">
      <w:pPr>
        <w:rPr>
          <w:lang w:val="en-US"/>
        </w:rPr>
      </w:pPr>
      <w:r w:rsidRPr="00804DB6">
        <w:rPr>
          <w:lang w:val="en-US"/>
        </w:rPr>
        <w:drawing>
          <wp:inline distT="0" distB="0" distL="0" distR="0" wp14:anchorId="472D738E" wp14:editId="025C9E28">
            <wp:extent cx="6189345" cy="4496435"/>
            <wp:effectExtent l="0" t="0" r="0" b="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7"/>
                    <a:stretch>
                      <a:fillRect/>
                    </a:stretch>
                  </pic:blipFill>
                  <pic:spPr>
                    <a:xfrm>
                      <a:off x="0" y="0"/>
                      <a:ext cx="6189345" cy="4496435"/>
                    </a:xfrm>
                    <a:prstGeom prst="rect">
                      <a:avLst/>
                    </a:prstGeom>
                  </pic:spPr>
                </pic:pic>
              </a:graphicData>
            </a:graphic>
          </wp:inline>
        </w:drawing>
      </w:r>
    </w:p>
    <w:p w14:paraId="16B7B5AB" w14:textId="6BFBE81A" w:rsidR="006A5564" w:rsidRDefault="006A5564" w:rsidP="006A5564">
      <w:pPr>
        <w:keepNext/>
      </w:pPr>
    </w:p>
    <w:p w14:paraId="7C62A4AA" w14:textId="233973B2"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DE706D">
        <w:rPr>
          <w:noProof/>
          <w:lang w:val="en-US"/>
        </w:rPr>
        <w:t>7</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for example with circuit diagrams or other demon</w:t>
      </w:r>
      <w:r>
        <w:rPr>
          <w:bCs/>
          <w:lang w:val="en-US"/>
        </w:rPr>
        <w:lastRenderedPageBreak/>
        <w:t xml:space="preserve">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0339A234"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m:t>
              </m:r>
              <m:sSub>
                <m:sSubPr>
                  <m:ctrlPr>
                    <w:rPr>
                      <w:rFonts w:ascii="Cambria Math" w:hAnsi="Cambria Math" w:cs="Times New Roman"/>
                      <w:i/>
                      <w:caps/>
                      <w:sz w:val="22"/>
                    </w:rPr>
                  </m:ctrlPr>
                </m:sSubPr>
                <m:e>
                  <m:r>
                    <w:rPr>
                      <w:rFonts w:ascii="Cambria Math" w:hAnsi="Cambria Math" w:cs="Times New Roman"/>
                      <w:caps/>
                      <w:sz w:val="22"/>
                    </w:rPr>
                    <m:t>i</m:t>
                  </m:r>
                </m:e>
                <m:sub>
                  <m:r>
                    <w:rPr>
                      <w:rFonts w:ascii="Cambria Math" w:hAnsi="Cambria Math" w:cs="Times New Roman"/>
                      <w:caps/>
                      <w:sz w:val="22"/>
                    </w:rPr>
                    <m:t>C</m:t>
                  </m:r>
                </m:sub>
              </m:sSub>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=C</m:t>
              </m:r>
              <m:f>
                <m:fPr>
                  <m:ctrlPr>
                    <w:rPr>
                      <w:rFonts w:ascii="Cambria Math" w:hAnsi="Cambria Math" w:cs="Times New Roman"/>
                      <w:i/>
                      <w:caps/>
                      <w:sz w:val="22"/>
                    </w:rPr>
                  </m:ctrlPr>
                </m:fPr>
                <m:num>
                  <m:r>
                    <w:rPr>
                      <w:rFonts w:ascii="Cambria Math" w:hAnsi="Cambria Math" w:cs="Times New Roman"/>
                      <w:caps/>
                      <w:sz w:val="22"/>
                    </w:rPr>
                    <m:t>d</m:t>
                  </m:r>
                  <m:sSub>
                    <m:sSubPr>
                      <m:ctrlPr>
                        <w:rPr>
                          <w:rFonts w:ascii="Cambria Math" w:hAnsi="Cambria Math" w:cs="Times New Roman"/>
                          <w:i/>
                          <w:caps/>
                          <w:sz w:val="22"/>
                        </w:rPr>
                      </m:ctrlPr>
                    </m:sSubPr>
                    <m:e>
                      <m:r>
                        <w:rPr>
                          <w:rFonts w:ascii="Cambria Math" w:hAnsi="Cambria Math" w:cs="Times New Roman"/>
                          <w:caps/>
                          <w:sz w:val="22"/>
                        </w:rPr>
                        <m:t>u</m:t>
                      </m:r>
                    </m:e>
                    <m:sub>
                      <m:r>
                        <w:rPr>
                          <w:rFonts w:ascii="Cambria Math" w:hAnsi="Cambria Math" w:cs="Times New Roman"/>
                          <w:caps/>
                          <w:sz w:val="22"/>
                        </w:rPr>
                        <m:t>C</m:t>
                      </m:r>
                    </m:sub>
                  </m:sSub>
                </m:num>
                <m:den>
                  <m:r>
                    <w:rPr>
                      <w:rFonts w:ascii="Cambria Math" w:hAnsi="Cambria Math" w:cs="Times New Roman"/>
                      <w:caps/>
                      <w:sz w:val="22"/>
                    </w:rPr>
                    <m:t>dt</m:t>
                  </m:r>
                </m:den>
              </m:f>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9"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w:t>
      </w:r>
      <w:r w:rsidR="00F121CA">
        <w:rPr>
          <w:lang w:val="en-US"/>
        </w:rPr>
        <w:lastRenderedPageBreak/>
        <w:t xml:space="preserve">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7E4CA4B6" w14:textId="0ED52A0B" w:rsidR="0040464C" w:rsidRPr="0040464C" w:rsidRDefault="0040464C" w:rsidP="0040464C">
      <w:pPr>
        <w:rPr>
          <w:lang w:val="en-US"/>
        </w:rPr>
      </w:pPr>
      <w:r w:rsidRPr="0040464C">
        <w:rPr>
          <w:lang w:val="en-US"/>
        </w:rPr>
        <w:t xml:space="preserve">The small-signal frequency responses of the four LM358 operational amplifier configurations were characterized across a broad frequency spectrum from 10 Hz up to 24.83 </w:t>
      </w:r>
      <w:proofErr w:type="spellStart"/>
      <w:r w:rsidRPr="0040464C">
        <w:rPr>
          <w:lang w:val="en-US"/>
        </w:rPr>
        <w:t>MHz.</w:t>
      </w:r>
      <w:proofErr w:type="spellEnd"/>
      <w:r w:rsidRPr="0040464C">
        <w:rPr>
          <w:lang w:val="en-US"/>
        </w:rPr>
        <w:t xml:space="preserve"> Below, each circuit configuration is systematically evaluated by comparing its SPICE </w:t>
      </w:r>
      <w:proofErr w:type="spellStart"/>
      <w:r w:rsidRPr="0040464C">
        <w:rPr>
          <w:lang w:val="en-US"/>
        </w:rPr>
        <w:t>macromodel</w:t>
      </w:r>
      <w:proofErr w:type="spellEnd"/>
      <w:r w:rsidRPr="0040464C">
        <w:rPr>
          <w:lang w:val="en-US"/>
        </w:rPr>
        <w:t xml:space="preserve"> simulation with the</w:t>
      </w:r>
      <w:r w:rsidRPr="0040464C">
        <w:rPr>
          <w:lang w:val="en-US"/>
        </w:rPr>
        <w:t xml:space="preserve"> </w:t>
      </w:r>
      <w:r w:rsidRPr="0040464C">
        <w:rPr>
          <w:lang w:val="en-US"/>
        </w:rPr>
        <w:t>laboratory measurements.</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0"/>
                    <a:stretch>
                      <a:fillRect/>
                    </a:stretch>
                  </pic:blipFill>
                  <pic:spPr>
                    <a:xfrm>
                      <a:off x="0" y="0"/>
                      <a:ext cx="6189345" cy="1899285"/>
                    </a:xfrm>
                    <a:prstGeom prst="rect">
                      <a:avLst/>
                    </a:prstGeom>
                  </pic:spPr>
                </pic:pic>
              </a:graphicData>
            </a:graphic>
          </wp:inline>
        </w:drawing>
      </w:r>
    </w:p>
    <w:p w14:paraId="0865E65E" w14:textId="17181B8C"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DE706D">
        <w:rPr>
          <w:noProof/>
          <w:lang w:val="en-US"/>
        </w:rPr>
        <w:t>8</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 dB) in </w:t>
      </w:r>
      <w:proofErr w:type="spellStart"/>
      <w:r w:rsidR="0040464C" w:rsidRPr="0040464C">
        <w:rPr>
          <w:lang w:val="en-US"/>
        </w:rPr>
        <w:t>LTSpice</w:t>
      </w:r>
      <w:proofErr w:type="spellEnd"/>
      <w:r w:rsidR="0040464C" w:rsidRPr="0040464C">
        <w:rPr>
          <w:lang w:val="en-US"/>
        </w:rPr>
        <w:t xml:space="preserve"> from 10 Hz to 10 </w:t>
      </w:r>
      <w:proofErr w:type="spellStart"/>
      <w:r w:rsidR="0040464C" w:rsidRPr="0040464C">
        <w:rPr>
          <w:lang w:val="en-US"/>
        </w:rPr>
        <w:t>MHz.</w:t>
      </w:r>
      <w:proofErr w:type="spellEnd"/>
      <w:r w:rsidR="0040464C" w:rsidRPr="0040464C">
        <w:rPr>
          <w:lang w:val="en-US"/>
        </w:rPr>
        <w:t xml:space="preserve"> The simulation exhibits a flat 0 dB passband with mild gain peaking near 800 kHz arising from phase margin degradation</w:t>
      </w:r>
      <w:r w:rsidR="0040464C">
        <w:rPr>
          <w:lang w:val="en-US"/>
        </w:rPr>
        <w:t xml:space="preserve">, </w:t>
      </w:r>
      <w:r w:rsidR="0040464C" w:rsidRPr="0040464C">
        <w:rPr>
          <w:lang w:val="en-US"/>
        </w:rPr>
        <w:t>reaching a -3 dB cutoff frequency at 1.</w:t>
      </w:r>
      <w:r w:rsidR="006503D5">
        <w:rPr>
          <w:lang w:val="en-US"/>
        </w:rPr>
        <w:t>1</w:t>
      </w:r>
      <w:r w:rsidR="0040464C" w:rsidRPr="0040464C">
        <w:rPr>
          <w:lang w:val="en-US"/>
        </w:rPr>
        <w:t xml:space="preserve">5 </w:t>
      </w:r>
      <w:proofErr w:type="spellStart"/>
      <w:r w:rsidR="0040464C" w:rsidRPr="0040464C">
        <w:rPr>
          <w:lang w:val="en-US"/>
        </w:rPr>
        <w:t>MHz.</w:t>
      </w:r>
      <w:proofErr w:type="spellEnd"/>
      <w:r w:rsidR="0040464C" w:rsidRPr="0040464C">
        <w:rPr>
          <w:lang w:val="en-US"/>
        </w:rPr>
        <w:t xml:space="preserve"> Phase remains near 0° at low </w:t>
      </w:r>
      <w:proofErr w:type="gramStart"/>
      <w:r w:rsidR="0040464C" w:rsidRPr="0040464C">
        <w:rPr>
          <w:lang w:val="en-US"/>
        </w:rPr>
        <w:t xml:space="preserve">frequencies, </w:t>
      </w:r>
      <w:r w:rsidR="006503D5">
        <w:rPr>
          <w:lang w:val="en-US"/>
        </w:rPr>
        <w:t>and</w:t>
      </w:r>
      <w:proofErr w:type="gramEnd"/>
      <w:r w:rsidR="006503D5">
        <w:rPr>
          <w:lang w:val="en-US"/>
        </w:rPr>
        <w:t xml:space="preserve"> start </w:t>
      </w:r>
      <w:r w:rsidR="0040464C" w:rsidRPr="0040464C">
        <w:rPr>
          <w:lang w:val="en-US"/>
        </w:rPr>
        <w:t>dropping</w:t>
      </w:r>
      <w:r w:rsidR="006503D5">
        <w:rPr>
          <w:lang w:val="en-US"/>
        </w:rPr>
        <w:t xml:space="preserve"> </w:t>
      </w:r>
      <w:r w:rsidR="0040464C" w:rsidRPr="0040464C">
        <w:rPr>
          <w:lang w:val="en-US"/>
        </w:rPr>
        <w:t>at 700 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1"/>
                    <a:stretch>
                      <a:fillRect/>
                    </a:stretch>
                  </pic:blipFill>
                  <pic:spPr>
                    <a:xfrm>
                      <a:off x="0" y="0"/>
                      <a:ext cx="6189345" cy="1899285"/>
                    </a:xfrm>
                    <a:prstGeom prst="rect">
                      <a:avLst/>
                    </a:prstGeom>
                  </pic:spPr>
                </pic:pic>
              </a:graphicData>
            </a:graphic>
          </wp:inline>
        </w:drawing>
      </w:r>
    </w:p>
    <w:p w14:paraId="261C5D20" w14:textId="5721F693"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DE706D">
        <w:rPr>
          <w:noProof/>
          <w:lang w:val="en-US"/>
        </w:rPr>
        <w:t>9</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 dB)</w:t>
      </w:r>
      <w:r w:rsidR="004F2FA9">
        <w:rPr>
          <w:lang w:val="en-US"/>
        </w:rPr>
        <w:t xml:space="preserve"> </w:t>
      </w:r>
      <w:r w:rsidR="004F2FA9" w:rsidRPr="004F2FA9">
        <w:rPr>
          <w:lang w:val="en-US"/>
        </w:rPr>
        <w:t xml:space="preserve">from 100 Hz to 24.83 MHz obtained in the laboratory. The low-frequency passband confirms unity gain (0.0 dB) up to 50 kHz, with the experimental -3 dB cutoff occurring at approximately 70 kHz. A standard -20 dB/decade roll-off is maintained up to 2 MHz (-32 </w:t>
      </w:r>
      <w:r w:rsidR="004F2FA9" w:rsidRPr="004F2FA9">
        <w:rPr>
          <w:lang w:val="en-US"/>
        </w:rPr>
        <w:lastRenderedPageBreak/>
        <w:t xml:space="preserve">dB), beyond which breadboard stray capacitance and probe ground loop inductance induce a secondary parasitic transmission peak reaching -17 dB at 10 </w:t>
      </w:r>
      <w:proofErr w:type="spellStart"/>
      <w:r w:rsidR="004F2FA9" w:rsidRPr="004F2FA9">
        <w:rPr>
          <w:lang w:val="en-US"/>
        </w:rPr>
        <w:t>MHz</w:t>
      </w:r>
      <w:r w:rsidRPr="008D3D54">
        <w:rPr>
          <w:lang w:val="en-US"/>
        </w:rPr>
        <w:t>.</w:t>
      </w:r>
      <w:proofErr w:type="spellEnd"/>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2"/>
                    <a:stretch>
                      <a:fillRect/>
                    </a:stretch>
                  </pic:blipFill>
                  <pic:spPr>
                    <a:xfrm>
                      <a:off x="0" y="0"/>
                      <a:ext cx="6189345" cy="1905635"/>
                    </a:xfrm>
                    <a:prstGeom prst="rect">
                      <a:avLst/>
                    </a:prstGeom>
                  </pic:spPr>
                </pic:pic>
              </a:graphicData>
            </a:graphic>
          </wp:inline>
        </w:drawing>
      </w:r>
    </w:p>
    <w:p w14:paraId="71EAC853" w14:textId="051D5463"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DE706D">
        <w:rPr>
          <w:noProof/>
          <w:lang w:val="en-US"/>
        </w:rPr>
        <w:t>10</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3"/>
                    <a:stretch>
                      <a:fillRect/>
                    </a:stretch>
                  </pic:blipFill>
                  <pic:spPr>
                    <a:xfrm>
                      <a:off x="0" y="0"/>
                      <a:ext cx="6189345" cy="1899285"/>
                    </a:xfrm>
                    <a:prstGeom prst="rect">
                      <a:avLst/>
                    </a:prstGeom>
                  </pic:spPr>
                </pic:pic>
              </a:graphicData>
            </a:graphic>
          </wp:inline>
        </w:drawing>
      </w:r>
    </w:p>
    <w:p w14:paraId="68AA7F10" w14:textId="0C0660BA"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DE706D">
        <w:rPr>
          <w:noProof/>
          <w:lang w:val="en-US"/>
        </w:rPr>
        <w:t>11</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4"/>
                    <a:stretch>
                      <a:fillRect/>
                    </a:stretch>
                  </pic:blipFill>
                  <pic:spPr>
                    <a:xfrm>
                      <a:off x="0" y="0"/>
                      <a:ext cx="6189345" cy="1899285"/>
                    </a:xfrm>
                    <a:prstGeom prst="rect">
                      <a:avLst/>
                    </a:prstGeom>
                  </pic:spPr>
                </pic:pic>
              </a:graphicData>
            </a:graphic>
          </wp:inline>
        </w:drawing>
      </w:r>
    </w:p>
    <w:p w14:paraId="7972B8D9" w14:textId="4297E2FC"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DE706D">
        <w:rPr>
          <w:noProof/>
          <w:lang w:val="en-US"/>
        </w:rPr>
        <w:t>12</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lastRenderedPageBreak/>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5"/>
                    <a:stretch>
                      <a:fillRect/>
                    </a:stretch>
                  </pic:blipFill>
                  <pic:spPr>
                    <a:xfrm>
                      <a:off x="0" y="0"/>
                      <a:ext cx="6189345" cy="1899285"/>
                    </a:xfrm>
                    <a:prstGeom prst="rect">
                      <a:avLst/>
                    </a:prstGeom>
                  </pic:spPr>
                </pic:pic>
              </a:graphicData>
            </a:graphic>
          </wp:inline>
        </w:drawing>
      </w:r>
    </w:p>
    <w:p w14:paraId="42A6D41A" w14:textId="6AC7102A"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DE706D">
        <w:rPr>
          <w:noProof/>
          <w:lang w:val="en-US"/>
        </w:rPr>
        <w:t>13</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6"/>
                    <a:stretch>
                      <a:fillRect/>
                    </a:stretch>
                  </pic:blipFill>
                  <pic:spPr>
                    <a:xfrm>
                      <a:off x="0" y="0"/>
                      <a:ext cx="6189345" cy="1905635"/>
                    </a:xfrm>
                    <a:prstGeom prst="rect">
                      <a:avLst/>
                    </a:prstGeom>
                  </pic:spPr>
                </pic:pic>
              </a:graphicData>
            </a:graphic>
          </wp:inline>
        </w:drawing>
      </w:r>
    </w:p>
    <w:p w14:paraId="53823510" w14:textId="45A146AA"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DE706D">
        <w:rPr>
          <w:noProof/>
          <w:lang w:val="en-US"/>
        </w:rPr>
        <w:t>14</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7"/>
                    <a:stretch>
                      <a:fillRect/>
                    </a:stretch>
                  </pic:blipFill>
                  <pic:spPr>
                    <a:xfrm>
                      <a:off x="0" y="0"/>
                      <a:ext cx="6189345" cy="1905635"/>
                    </a:xfrm>
                    <a:prstGeom prst="rect">
                      <a:avLst/>
                    </a:prstGeom>
                  </pic:spPr>
                </pic:pic>
              </a:graphicData>
            </a:graphic>
          </wp:inline>
        </w:drawing>
      </w:r>
    </w:p>
    <w:p w14:paraId="13D614AE" w14:textId="5767B285"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DE706D">
        <w:rPr>
          <w:noProof/>
          <w:lang w:val="en-US"/>
        </w:rPr>
        <w:t>15</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1800"/>
        <w:gridCol w:w="1800"/>
        <w:gridCol w:w="1800"/>
      </w:tblGrid>
      <w:tr w:rsidR="004F2FA9" w14:paraId="735B29AE"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BF8E23C"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0BD935"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F98B60D" w14:textId="77777777" w:rsidR="004F2FA9" w:rsidRDefault="004F2FA9">
            <w:pPr>
              <w:pStyle w:val="paragraph"/>
              <w:spacing w:before="0" w:beforeAutospacing="0" w:after="0" w:afterAutospacing="0"/>
              <w:textAlignment w:val="baseline"/>
            </w:pPr>
            <w:r>
              <w:rPr>
                <w:rStyle w:val="normaltextrun"/>
                <w:rFonts w:ascii="Aptos" w:hAnsi="Aptos"/>
                <w:lang w:val="en-US"/>
              </w:rPr>
              <w:t>Sim result</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08CC480" w14:textId="77777777" w:rsidR="004F2FA9" w:rsidRDefault="004F2FA9">
            <w:pPr>
              <w:pStyle w:val="paragraph"/>
              <w:spacing w:before="0" w:beforeAutospacing="0" w:after="0" w:afterAutospacing="0"/>
              <w:textAlignment w:val="baseline"/>
            </w:pPr>
            <w:r>
              <w:rPr>
                <w:rStyle w:val="normaltextrun"/>
                <w:rFonts w:ascii="Aptos" w:hAnsi="Aptos"/>
                <w:lang w:val="en-US"/>
              </w:rPr>
              <w:t>Measured</w:t>
            </w:r>
            <w:r>
              <w:rPr>
                <w:rStyle w:val="eop"/>
                <w:rFonts w:ascii="Aptos" w:hAnsi="Aptos"/>
              </w:rPr>
              <w:t> </w:t>
            </w:r>
          </w:p>
        </w:tc>
      </w:tr>
      <w:tr w:rsidR="004F2FA9" w14:paraId="5B19F21F"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B5AE77C" w14:textId="77777777" w:rsidR="004F2FA9" w:rsidRDefault="004F2FA9">
            <w:pPr>
              <w:pStyle w:val="paragraph"/>
              <w:spacing w:before="0" w:beforeAutospacing="0" w:after="0" w:afterAutospacing="0"/>
              <w:textAlignment w:val="baseline"/>
            </w:pPr>
            <w:r>
              <w:rPr>
                <w:rStyle w:val="normaltextrun"/>
                <w:rFonts w:ascii="Aptos" w:hAnsi="Aptos"/>
                <w:lang w:val="en-US"/>
              </w:rPr>
              <w:t>1. GBW (f3db)</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96F297C"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8973EAE" w14:textId="77777777" w:rsidR="004F2FA9" w:rsidRDefault="004F2FA9">
            <w:pPr>
              <w:pStyle w:val="paragraph"/>
              <w:spacing w:before="0" w:beforeAutospacing="0" w:after="0" w:afterAutospacing="0"/>
              <w:textAlignment w:val="baseline"/>
            </w:pPr>
            <w:r>
              <w:rPr>
                <w:rStyle w:val="normaltextrun"/>
                <w:rFonts w:ascii="Aptos" w:hAnsi="Aptos"/>
                <w:lang w:val="en-US"/>
              </w:rPr>
              <w:t>1.15MHz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4C81BC" w14:textId="77777777" w:rsidR="004F2FA9" w:rsidRDefault="004F2FA9">
            <w:pPr>
              <w:pStyle w:val="paragraph"/>
              <w:spacing w:before="0" w:beforeAutospacing="0" w:after="0" w:afterAutospacing="0"/>
              <w:textAlignment w:val="baseline"/>
            </w:pPr>
            <w:r>
              <w:rPr>
                <w:rStyle w:val="normaltextrun"/>
                <w:rFonts w:ascii="Aptos" w:hAnsi="Aptos"/>
                <w:lang w:val="en-US"/>
              </w:rPr>
              <w:t>84.140kHz</w:t>
            </w:r>
            <w:r>
              <w:rPr>
                <w:rStyle w:val="eop"/>
                <w:rFonts w:ascii="Aptos" w:hAnsi="Aptos"/>
              </w:rPr>
              <w:t> </w:t>
            </w:r>
          </w:p>
        </w:tc>
      </w:tr>
      <w:tr w:rsidR="004F2FA9" w14:paraId="0BCF35B3"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D6A6D86"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F8747D"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499ABD6" w14:textId="77777777" w:rsidR="004F2FA9" w:rsidRDefault="004F2FA9">
            <w:pPr>
              <w:pStyle w:val="paragraph"/>
              <w:spacing w:before="0" w:beforeAutospacing="0" w:after="0" w:afterAutospacing="0"/>
              <w:textAlignment w:val="baseline"/>
            </w:pPr>
            <w:r>
              <w:rPr>
                <w:rStyle w:val="normaltextrun"/>
                <w:rFonts w:ascii="Aptos" w:hAnsi="Aptos"/>
                <w:lang w:val="en-US"/>
              </w:rPr>
              <w:t>675kHz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621512" w14:textId="77777777" w:rsidR="004F2FA9" w:rsidRDefault="004F2FA9">
            <w:pPr>
              <w:pStyle w:val="paragraph"/>
              <w:spacing w:before="0" w:beforeAutospacing="0" w:after="0" w:afterAutospacing="0"/>
              <w:textAlignment w:val="baseline"/>
            </w:pPr>
            <w:r>
              <w:rPr>
                <w:rStyle w:val="normaltextrun"/>
                <w:rFonts w:ascii="Aptos" w:hAnsi="Aptos"/>
                <w:lang w:val="en-US"/>
              </w:rPr>
              <w:t>28.18kHz</w:t>
            </w:r>
            <w:r>
              <w:rPr>
                <w:rStyle w:val="eop"/>
                <w:rFonts w:ascii="Aptos" w:hAnsi="Aptos"/>
              </w:rPr>
              <w:t> </w:t>
            </w:r>
          </w:p>
        </w:tc>
      </w:tr>
      <w:tr w:rsidR="004F2FA9" w14:paraId="4EC1366B"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274BC58F"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0E6B4E6"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DB6AD00" w14:textId="77777777" w:rsidR="004F2FA9" w:rsidRDefault="004F2FA9">
            <w:pPr>
              <w:pStyle w:val="paragraph"/>
              <w:spacing w:before="0" w:beforeAutospacing="0" w:after="0" w:afterAutospacing="0"/>
              <w:textAlignment w:val="baseline"/>
            </w:pPr>
            <w:r>
              <w:rPr>
                <w:rStyle w:val="normaltextrun"/>
                <w:rFonts w:ascii="Aptos" w:hAnsi="Aptos"/>
                <w:lang w:val="en-US"/>
              </w:rPr>
              <w:t>7860Hz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417C3D8" w14:textId="77777777" w:rsidR="004F2FA9" w:rsidRDefault="004F2FA9">
            <w:pPr>
              <w:pStyle w:val="paragraph"/>
              <w:spacing w:before="0" w:beforeAutospacing="0" w:after="0" w:afterAutospacing="0"/>
              <w:textAlignment w:val="baseline"/>
            </w:pPr>
            <w:r>
              <w:rPr>
                <w:rStyle w:val="normaltextrun"/>
                <w:rFonts w:ascii="Aptos" w:hAnsi="Aptos"/>
                <w:lang w:val="en-US"/>
              </w:rPr>
              <w:t>7600Hz</w:t>
            </w:r>
            <w:r>
              <w:rPr>
                <w:rStyle w:val="eop"/>
                <w:rFonts w:ascii="Aptos" w:hAnsi="Aptos"/>
              </w:rPr>
              <w:t> </w:t>
            </w:r>
          </w:p>
        </w:tc>
      </w:tr>
      <w:tr w:rsidR="004F2FA9" w14:paraId="2B2C69AD"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55197F0"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63EAFB4"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DE733E1" w14:textId="77777777" w:rsidR="004F2FA9" w:rsidRDefault="004F2FA9">
            <w:pPr>
              <w:pStyle w:val="paragraph"/>
              <w:spacing w:before="0" w:beforeAutospacing="0" w:after="0" w:afterAutospacing="0"/>
              <w:textAlignment w:val="baseline"/>
            </w:pPr>
            <w:r>
              <w:rPr>
                <w:rStyle w:val="normaltextrun"/>
                <w:rFonts w:ascii="Aptos" w:hAnsi="Aptos"/>
                <w:lang w:val="en-US"/>
              </w:rPr>
              <w:t>7780Hz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BE0E04" w14:textId="77777777" w:rsidR="004F2FA9" w:rsidRDefault="004F2FA9">
            <w:pPr>
              <w:pStyle w:val="paragraph"/>
              <w:spacing w:before="0" w:beforeAutospacing="0" w:after="0" w:afterAutospacing="0"/>
              <w:textAlignment w:val="baseline"/>
            </w:pPr>
            <w:r>
              <w:rPr>
                <w:rStyle w:val="normaltextrun"/>
                <w:rFonts w:ascii="Aptos" w:hAnsi="Aptos"/>
                <w:lang w:val="en-US"/>
              </w:rPr>
              <w:t>7670Hz</w:t>
            </w:r>
            <w:r>
              <w:rPr>
                <w:rStyle w:val="eop"/>
                <w:rFonts w:ascii="Aptos" w:hAnsi="Aptos"/>
              </w:rPr>
              <w:t> </w:t>
            </w:r>
          </w:p>
        </w:tc>
      </w:tr>
      <w:tr w:rsidR="004F2FA9" w14:paraId="0DD1D8EC"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1DECA7E" w14:textId="77777777" w:rsidR="004F2FA9" w:rsidRDefault="004F2FA9">
            <w:pPr>
              <w:pStyle w:val="paragraph"/>
              <w:spacing w:before="0" w:beforeAutospacing="0" w:after="0" w:afterAutospacing="0"/>
              <w:textAlignment w:val="baseline"/>
            </w:pPr>
            <w:r>
              <w:rPr>
                <w:rStyle w:val="normaltextrun"/>
                <w:rFonts w:ascii="Aptos" w:hAnsi="Aptos"/>
                <w:lang w:val="en-US"/>
              </w:rPr>
              <w:lastRenderedPageBreak/>
              <w:t xml:space="preserve">2. </w:t>
            </w:r>
            <w:proofErr w:type="spellStart"/>
            <w:r>
              <w:rPr>
                <w:rStyle w:val="normaltextrun"/>
                <w:rFonts w:ascii="Aptos" w:hAnsi="Aptos"/>
                <w:lang w:val="en-US"/>
              </w:rPr>
              <w:t>Z_in</w:t>
            </w:r>
            <w:proofErr w:type="spellEnd"/>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0B29E7"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534C80" w14:textId="77777777" w:rsidR="004F2FA9" w:rsidRDefault="004F2FA9">
            <w:pPr>
              <w:pStyle w:val="paragraph"/>
              <w:spacing w:before="0" w:beforeAutospacing="0" w:after="0" w:afterAutospacing="0"/>
              <w:textAlignment w:val="baseline"/>
            </w:pPr>
            <w:r>
              <w:rPr>
                <w:rStyle w:val="normaltextrun"/>
                <w:rFonts w:ascii="Aptos" w:hAnsi="Aptos"/>
                <w:lang w:val="en-US"/>
              </w:rPr>
              <w:t>1000Hz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4AA8C37" w14:textId="77777777" w:rsidR="004F2FA9" w:rsidRDefault="004F2FA9">
            <w:pPr>
              <w:pStyle w:val="paragraph"/>
              <w:spacing w:before="0" w:beforeAutospacing="0" w:after="0" w:afterAutospacing="0"/>
              <w:textAlignment w:val="baseline"/>
            </w:pPr>
            <w:r>
              <w:rPr>
                <w:rStyle w:val="normaltextrun"/>
                <w:rFonts w:ascii="Aptos" w:hAnsi="Aptos"/>
                <w:lang w:val="en-US"/>
              </w:rPr>
              <w:t>/</w:t>
            </w:r>
            <w:r>
              <w:rPr>
                <w:rStyle w:val="eop"/>
                <w:rFonts w:ascii="Aptos" w:hAnsi="Aptos"/>
              </w:rPr>
              <w:t> </w:t>
            </w:r>
          </w:p>
        </w:tc>
      </w:tr>
      <w:tr w:rsidR="004F2FA9" w14:paraId="5B1D1301"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467B9F64"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F9E8803"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FD495E8" w14:textId="77777777" w:rsidR="004F2FA9" w:rsidRDefault="004F2FA9">
            <w:pPr>
              <w:pStyle w:val="paragraph"/>
              <w:spacing w:before="0" w:beforeAutospacing="0" w:after="0" w:afterAutospacing="0"/>
              <w:textAlignment w:val="baseline"/>
            </w:pPr>
            <w:r>
              <w:rPr>
                <w:rStyle w:val="normaltextrun"/>
                <w:rFonts w:ascii="Aptos" w:hAnsi="Aptos"/>
                <w:lang w:val="en-US"/>
              </w:rPr>
              <w:t>1004Hz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987D5AD" w14:textId="77777777" w:rsidR="004F2FA9" w:rsidRDefault="004F2FA9">
            <w:pPr>
              <w:pStyle w:val="paragraph"/>
              <w:spacing w:before="0" w:beforeAutospacing="0" w:after="0" w:afterAutospacing="0"/>
              <w:textAlignment w:val="baseline"/>
            </w:pPr>
            <w:r>
              <w:rPr>
                <w:rStyle w:val="normaltextrun"/>
                <w:rFonts w:ascii="Aptos" w:hAnsi="Aptos"/>
                <w:lang w:val="en-US"/>
              </w:rPr>
              <w:t>/</w:t>
            </w:r>
            <w:r>
              <w:rPr>
                <w:rStyle w:val="eop"/>
                <w:rFonts w:ascii="Aptos" w:hAnsi="Aptos"/>
              </w:rPr>
              <w:t> </w:t>
            </w:r>
          </w:p>
        </w:tc>
      </w:tr>
      <w:tr w:rsidR="004F2FA9" w14:paraId="3BDED0C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56F004F" w14:textId="77777777" w:rsidR="004F2FA9" w:rsidRDefault="004F2FA9">
            <w:pPr>
              <w:pStyle w:val="paragraph"/>
              <w:spacing w:before="0" w:beforeAutospacing="0" w:after="0" w:afterAutospacing="0"/>
              <w:textAlignment w:val="baseline"/>
            </w:pPr>
            <w:r>
              <w:rPr>
                <w:rStyle w:val="normaltextrun"/>
                <w:rFonts w:ascii="Aptos" w:hAnsi="Aptos"/>
                <w:lang w:val="en-US"/>
              </w:rPr>
              <w:t xml:space="preserve">3. </w:t>
            </w:r>
            <w:proofErr w:type="spellStart"/>
            <w:r>
              <w:rPr>
                <w:rStyle w:val="normaltextrun"/>
                <w:rFonts w:ascii="Aptos" w:hAnsi="Aptos"/>
                <w:lang w:val="en-US"/>
              </w:rPr>
              <w:t>Slewrate</w:t>
            </w:r>
            <w:proofErr w:type="spellEnd"/>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E6B7C3E"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C8A0A13" w14:textId="77777777" w:rsidR="004F2FA9" w:rsidRDefault="004F2FA9">
            <w:pPr>
              <w:pStyle w:val="paragraph"/>
              <w:spacing w:before="0" w:beforeAutospacing="0" w:after="0" w:afterAutospacing="0"/>
              <w:textAlignment w:val="baseline"/>
            </w:pPr>
            <w:r>
              <w:rPr>
                <w:rStyle w:val="normaltextrun"/>
                <w:rFonts w:ascii="Aptos" w:hAnsi="Aptos"/>
                <w:lang w:val="en-US"/>
              </w:rPr>
              <w:t>460kV/s</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6B1538A" w14:textId="77777777" w:rsidR="004F2FA9" w:rsidRDefault="004F2FA9">
            <w:pPr>
              <w:pStyle w:val="paragraph"/>
              <w:spacing w:before="0" w:beforeAutospacing="0" w:after="0" w:afterAutospacing="0"/>
              <w:textAlignment w:val="baseline"/>
            </w:pPr>
            <w:r>
              <w:rPr>
                <w:rStyle w:val="normaltextrun"/>
                <w:rFonts w:ascii="Aptos" w:hAnsi="Aptos"/>
                <w:lang w:val="en-US"/>
              </w:rPr>
              <w:t>278kV/s</w:t>
            </w:r>
            <w:r>
              <w:rPr>
                <w:rStyle w:val="eop"/>
                <w:rFonts w:ascii="Aptos" w:hAnsi="Aptos"/>
              </w:rPr>
              <w:t> </w:t>
            </w:r>
          </w:p>
        </w:tc>
      </w:tr>
      <w:tr w:rsidR="004F2FA9" w14:paraId="056B8C3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DFBBDCD" w14:textId="77777777" w:rsidR="004F2FA9" w:rsidRDefault="004F2FA9">
            <w:pPr>
              <w:pStyle w:val="paragraph"/>
              <w:spacing w:before="0" w:beforeAutospacing="0" w:after="0" w:afterAutospacing="0"/>
              <w:textAlignment w:val="baseline"/>
            </w:pPr>
            <w:r>
              <w:rPr>
                <w:rStyle w:val="normaltextrun"/>
                <w:rFonts w:ascii="Aptos" w:hAnsi="Aptos"/>
                <w:lang w:val="en-US"/>
              </w:rPr>
              <w:t>4. Output swing</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DAD5010" w14:textId="77777777" w:rsidR="004F2FA9" w:rsidRDefault="004F2FA9">
            <w:pPr>
              <w:pStyle w:val="paragraph"/>
              <w:spacing w:before="0" w:beforeAutospacing="0" w:after="0" w:afterAutospacing="0"/>
              <w:textAlignment w:val="baseline"/>
            </w:pPr>
            <w:r>
              <w:rPr>
                <w:rStyle w:val="normaltextrun"/>
                <w:rFonts w:ascii="Aptos" w:hAnsi="Aptos"/>
                <w:lang w:val="en-US"/>
              </w:rPr>
              <w:t>A1, 100R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E579EA" w14:textId="77777777" w:rsidR="004F2FA9" w:rsidRDefault="004F2FA9">
            <w:pPr>
              <w:pStyle w:val="paragraph"/>
              <w:spacing w:before="0" w:beforeAutospacing="0" w:after="0" w:afterAutospacing="0"/>
              <w:textAlignment w:val="baseline"/>
            </w:pPr>
            <w:r>
              <w:rPr>
                <w:rStyle w:val="normaltextrun"/>
                <w:rFonts w:ascii="Aptos" w:hAnsi="Aptos"/>
                <w:lang w:val="en-US"/>
              </w:rPr>
              <w:t>7.64V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82C279"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3871F7E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9EE5E1E"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9D535B" w14:textId="77777777" w:rsidR="004F2FA9" w:rsidRDefault="004F2FA9">
            <w:pPr>
              <w:pStyle w:val="paragraph"/>
              <w:spacing w:before="0" w:beforeAutospacing="0" w:after="0" w:afterAutospacing="0"/>
              <w:textAlignment w:val="baseline"/>
            </w:pPr>
            <w:r>
              <w:rPr>
                <w:rStyle w:val="normaltextrun"/>
                <w:rFonts w:ascii="Aptos" w:hAnsi="Aptos"/>
                <w:lang w:val="en-US"/>
              </w:rPr>
              <w:t>A1, 1kR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6939536" w14:textId="77777777" w:rsidR="004F2FA9" w:rsidRDefault="004F2FA9">
            <w:pPr>
              <w:pStyle w:val="paragraph"/>
              <w:spacing w:before="0" w:beforeAutospacing="0" w:after="0" w:afterAutospacing="0"/>
              <w:textAlignment w:val="baseline"/>
            </w:pPr>
            <w:r>
              <w:rPr>
                <w:rStyle w:val="normaltextrun"/>
                <w:rFonts w:ascii="Aptos" w:hAnsi="Aptos"/>
                <w:lang w:val="en-US"/>
              </w:rPr>
              <w:t>18.75V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D01993"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24A03459"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73FB75B"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269C326" w14:textId="77777777" w:rsidR="004F2FA9" w:rsidRDefault="004F2FA9">
            <w:pPr>
              <w:pStyle w:val="paragraph"/>
              <w:spacing w:before="0" w:beforeAutospacing="0" w:after="0" w:afterAutospacing="0"/>
              <w:textAlignment w:val="baseline"/>
            </w:pPr>
            <w:r>
              <w:rPr>
                <w:rStyle w:val="normaltextrun"/>
                <w:rFonts w:ascii="Aptos" w:hAnsi="Aptos"/>
                <w:lang w:val="en-US"/>
              </w:rPr>
              <w:t>A1, 10kR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E705F46" w14:textId="77777777" w:rsidR="004F2FA9" w:rsidRDefault="004F2FA9">
            <w:pPr>
              <w:pStyle w:val="paragraph"/>
              <w:spacing w:before="0" w:beforeAutospacing="0" w:after="0" w:afterAutospacing="0"/>
              <w:textAlignment w:val="baseline"/>
            </w:pPr>
            <w:r>
              <w:rPr>
                <w:rStyle w:val="normaltextrun"/>
                <w:rFonts w:ascii="Aptos" w:hAnsi="Aptos"/>
                <w:lang w:val="en-US"/>
              </w:rPr>
              <w:t>19.16V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803CB6F"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1557CA67"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104F7B3"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69F5ECD" w14:textId="77777777" w:rsidR="004F2FA9" w:rsidRDefault="004F2FA9">
            <w:pPr>
              <w:pStyle w:val="paragraph"/>
              <w:spacing w:before="0" w:beforeAutospacing="0" w:after="0" w:afterAutospacing="0"/>
              <w:textAlignment w:val="baseline"/>
            </w:pPr>
            <w:r>
              <w:rPr>
                <w:rStyle w:val="normaltextrun"/>
                <w:rFonts w:ascii="Aptos" w:hAnsi="Aptos"/>
                <w:lang w:val="en-US"/>
              </w:rPr>
              <w:t>A100, 100R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B04B0F8"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E05F369" w14:textId="77777777" w:rsidR="004F2FA9" w:rsidRDefault="004F2FA9">
            <w:pPr>
              <w:pStyle w:val="paragraph"/>
              <w:spacing w:before="0" w:beforeAutospacing="0" w:after="0" w:afterAutospacing="0"/>
              <w:textAlignment w:val="baseline"/>
            </w:pPr>
            <w:r>
              <w:rPr>
                <w:rStyle w:val="normaltextrun"/>
                <w:rFonts w:ascii="Aptos" w:hAnsi="Aptos"/>
                <w:lang w:val="en-US"/>
              </w:rPr>
              <w:t>6.21V</w:t>
            </w:r>
            <w:r>
              <w:rPr>
                <w:rStyle w:val="eop"/>
                <w:rFonts w:ascii="Aptos" w:hAnsi="Aptos"/>
              </w:rPr>
              <w:t> </w:t>
            </w:r>
          </w:p>
        </w:tc>
      </w:tr>
      <w:tr w:rsidR="004F2FA9" w14:paraId="3233C981"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3FCA14A"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DC485D9" w14:textId="77777777" w:rsidR="004F2FA9" w:rsidRDefault="004F2FA9">
            <w:pPr>
              <w:pStyle w:val="paragraph"/>
              <w:spacing w:before="0" w:beforeAutospacing="0" w:after="0" w:afterAutospacing="0"/>
              <w:textAlignment w:val="baseline"/>
            </w:pPr>
            <w:r>
              <w:rPr>
                <w:rStyle w:val="normaltextrun"/>
                <w:rFonts w:ascii="Aptos" w:hAnsi="Aptos"/>
                <w:lang w:val="en-US"/>
              </w:rPr>
              <w:t>A100, inf 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74FBA3D"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8A878EC" w14:textId="77777777" w:rsidR="004F2FA9" w:rsidRDefault="004F2FA9">
            <w:pPr>
              <w:pStyle w:val="paragraph"/>
              <w:spacing w:before="0" w:beforeAutospacing="0" w:after="0" w:afterAutospacing="0"/>
              <w:textAlignment w:val="baseline"/>
            </w:pPr>
            <w:r>
              <w:rPr>
                <w:rStyle w:val="normaltextrun"/>
                <w:rFonts w:ascii="Aptos" w:hAnsi="Aptos"/>
                <w:lang w:val="en-US"/>
              </w:rPr>
              <w:t>18.74V</w:t>
            </w:r>
            <w:r>
              <w:rPr>
                <w:rStyle w:val="eop"/>
                <w:rFonts w:ascii="Aptos" w:hAnsi="Aptos"/>
              </w:rPr>
              <w:t> </w:t>
            </w:r>
          </w:p>
        </w:tc>
      </w:tr>
    </w:tbl>
    <w:p w14:paraId="0AE9D79F" w14:textId="77777777" w:rsidR="004F2FA9" w:rsidRDefault="004F2FA9" w:rsidP="00791154">
      <w:pPr>
        <w:rPr>
          <w:lang w:val="en-US"/>
        </w:rPr>
      </w:pP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013318B9"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proofErr w:type="gramStart"/>
      <w:r>
        <w:rPr>
          <w:rStyle w:val="normaltextrun"/>
          <w:lang w:val="en-US"/>
        </w:rPr>
        <w:t>ground</w:t>
      </w:r>
      <w:proofErr w:type="gramEnd"/>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73B4E745" w:rsidR="00DE706D" w:rsidRPr="003E2880" w:rsidRDefault="00DE706D" w:rsidP="00DE706D">
      <w:pPr>
        <w:pStyle w:val="paragraph"/>
        <w:spacing w:before="0" w:beforeAutospacing="0" w:after="120" w:afterAutospacing="0"/>
        <w:jc w:val="both"/>
        <w:textAlignment w:val="baseline"/>
        <w:rPr>
          <w:rStyle w:val="eop"/>
        </w:rPr>
      </w:pPr>
      <w:r>
        <w:rPr>
          <w:rStyle w:val="eop"/>
        </w:rPr>
        <w:t xml:space="preserve">As mentioned above the input impedance of the inverting amplifier as seen in Figures 16 and 17 the input imedance is equal to the summing point impedance or </w:t>
      </w:r>
      <w:r w:rsidR="003E2880">
        <w:rPr>
          <w:rStyle w:val="eop"/>
        </w:rPr>
        <w:t>the R</w:t>
      </w:r>
      <w:r w:rsidR="003E2880">
        <w:rPr>
          <w:rStyle w:val="eop"/>
          <w:vertAlign w:val="subscript"/>
        </w:rPr>
        <w:t xml:space="preserve">i </w:t>
      </w:r>
      <w:r w:rsidR="003E2880">
        <w:rPr>
          <w:rStyle w:val="eop"/>
        </w:rPr>
        <w:t>as seen in the circuit diagrams shown in Figures 2 and 3 for the low pass band till the GBW for the corresponding configuration is reached.</w:t>
      </w:r>
    </w:p>
    <w:p w14:paraId="2E28175D" w14:textId="77777777" w:rsidR="00DE706D" w:rsidRDefault="00DE706D" w:rsidP="00DE706D">
      <w:pPr>
        <w:pStyle w:val="paragraph"/>
        <w:spacing w:before="0" w:beforeAutospacing="0" w:after="120" w:afterAutospacing="0"/>
        <w:jc w:val="both"/>
        <w:textAlignment w:val="baseline"/>
        <w:rPr>
          <w:rStyle w:val="eop"/>
        </w:rPr>
      </w:pPr>
    </w:p>
    <w:p w14:paraId="30027BB2" w14:textId="77777777" w:rsidR="00DE706D" w:rsidRDefault="00DE706D" w:rsidP="00DE706D">
      <w:pPr>
        <w:pStyle w:val="paragraph"/>
        <w:keepNext/>
        <w:spacing w:before="0" w:beforeAutospacing="0" w:after="120" w:afterAutospacing="0"/>
        <w:jc w:val="both"/>
        <w:textAlignment w:val="baseline"/>
      </w:pPr>
      <w:r>
        <w:rPr>
          <w:noProof/>
        </w:rPr>
        <w:drawing>
          <wp:inline distT="0" distB="0" distL="0" distR="0" wp14:anchorId="3BF23A88" wp14:editId="051AB1B7">
            <wp:extent cx="6189345" cy="1970405"/>
            <wp:effectExtent l="0" t="0" r="0" b="0"/>
            <wp:docPr id="11972749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74949" name="Picture 1197274949"/>
                    <pic:cNvPicPr/>
                  </pic:nvPicPr>
                  <pic:blipFill>
                    <a:blip r:embed="rId28"/>
                    <a:stretch>
                      <a:fillRect/>
                    </a:stretch>
                  </pic:blipFill>
                  <pic:spPr>
                    <a:xfrm>
                      <a:off x="0" y="0"/>
                      <a:ext cx="6189345" cy="1970405"/>
                    </a:xfrm>
                    <a:prstGeom prst="rect">
                      <a:avLst/>
                    </a:prstGeom>
                  </pic:spPr>
                </pic:pic>
              </a:graphicData>
            </a:graphic>
          </wp:inline>
        </w:drawing>
      </w:r>
    </w:p>
    <w:p w14:paraId="502D7887" w14:textId="7D1BD1DB" w:rsidR="00DE706D" w:rsidRPr="003E2880" w:rsidRDefault="00DE706D" w:rsidP="003E2880">
      <w:pPr>
        <w:pStyle w:val="Caption"/>
        <w:ind w:left="0" w:firstLine="0"/>
        <w:rPr>
          <w:sz w:val="24"/>
          <w:szCs w:val="24"/>
          <w:lang w:val="en-US"/>
        </w:rPr>
      </w:pPr>
      <w:r w:rsidRPr="003E2880">
        <w:rPr>
          <w:lang w:val="en-US"/>
        </w:rPr>
        <w:t xml:space="preserve">Figure </w:t>
      </w:r>
      <w:r>
        <w:fldChar w:fldCharType="begin"/>
      </w:r>
      <w:r w:rsidRPr="003E2880">
        <w:rPr>
          <w:lang w:val="en-US"/>
        </w:rPr>
        <w:instrText xml:space="preserve"> SEQ Figure \* ARABIC </w:instrText>
      </w:r>
      <w:r>
        <w:fldChar w:fldCharType="separate"/>
      </w:r>
      <w:r w:rsidRPr="003E2880">
        <w:rPr>
          <w:noProof/>
          <w:lang w:val="en-US"/>
        </w:rPr>
        <w:t>16</w:t>
      </w:r>
      <w:r>
        <w:fldChar w:fldCharType="end"/>
      </w:r>
      <w:r w:rsidR="003E2880" w:rsidRPr="003E2880">
        <w:rPr>
          <w:lang w:val="en-US"/>
        </w:rPr>
        <w:t xml:space="preserve">. </w:t>
      </w:r>
      <w:r w:rsidR="003E2880" w:rsidRPr="003E2880">
        <w:rPr>
          <w:bCs w:val="0"/>
          <w:lang w:val="en-FI"/>
        </w:rPr>
        <w:t xml:space="preserve">Input impedance response versus frequency for the </w:t>
      </w:r>
      <w:r w:rsidR="003E2880">
        <w:rPr>
          <w:bCs w:val="0"/>
          <w:lang w:val="en-FI"/>
        </w:rPr>
        <w:t xml:space="preserve">unity gain </w:t>
      </w:r>
      <w:r w:rsidR="003E2880" w:rsidRPr="003E2880">
        <w:rPr>
          <w:bCs w:val="0"/>
          <w:lang w:val="en-FI"/>
        </w:rPr>
        <w:t>inverting amplifier configuration</w:t>
      </w:r>
      <w:r w:rsidR="003E2880" w:rsidRPr="003E2880">
        <w:rPr>
          <w:lang w:val="en-FI"/>
        </w:rPr>
        <w:t xml:space="preserve">. The plot shows a flat input impedance response of approximately </w:t>
      </w:r>
      <m:oMath>
        <m:r>
          <w:rPr>
            <w:rFonts w:ascii="Cambria Math" w:hAnsi="Cambria Math"/>
            <w:lang w:val="en-FI"/>
          </w:rPr>
          <m:t>60</m:t>
        </m:r>
        <m:r>
          <m:rPr>
            <m:nor/>
          </m:rPr>
          <w:rPr>
            <w:lang w:val="en-FI"/>
          </w:rPr>
          <m:t> dB</m:t>
        </m:r>
      </m:oMath>
      <w:r w:rsidR="003E2880" w:rsidRPr="003E2880">
        <w:rPr>
          <w:lang w:val="en-FI"/>
        </w:rPr>
        <w:t xml:space="preserve"> across lower frequencies (</w:t>
      </w:r>
      <m:oMath>
        <m:sSup>
          <m:sSupPr>
            <m:ctrlPr>
              <w:rPr>
                <w:rFonts w:ascii="Cambria Math" w:hAnsi="Cambria Math"/>
                <w:lang w:val="en-FI"/>
              </w:rPr>
            </m:ctrlPr>
          </m:sSupPr>
          <m:e>
            <m:r>
              <w:rPr>
                <w:rFonts w:ascii="Cambria Math" w:hAnsi="Cambria Math"/>
                <w:lang w:val="en-FI"/>
              </w:rPr>
              <m:t>10</m:t>
            </m:r>
          </m:e>
          <m:sup>
            <m:r>
              <w:rPr>
                <w:rFonts w:ascii="Cambria Math" w:hAnsi="Cambria Math"/>
                <w:lang w:val="en-FI"/>
              </w:rPr>
              <m:t>2</m:t>
            </m:r>
          </m:sup>
        </m:sSup>
        <m:r>
          <m:rPr>
            <m:nor/>
          </m:rPr>
          <w:rPr>
            <w:lang w:val="en-FI"/>
          </w:rPr>
          <m:t> Hz</m:t>
        </m:r>
      </m:oMath>
      <w:r w:rsidR="003E2880" w:rsidRPr="003E2880">
        <w:rPr>
          <w:lang w:val="en-FI"/>
        </w:rPr>
        <w:t xml:space="preserve"> to </w:t>
      </w:r>
      <m:oMath>
        <m:sSup>
          <m:sSupPr>
            <m:ctrlPr>
              <w:rPr>
                <w:rFonts w:ascii="Cambria Math" w:hAnsi="Cambria Math"/>
                <w:lang w:val="en-FI"/>
              </w:rPr>
            </m:ctrlPr>
          </m:sSupPr>
          <m:e>
            <m:r>
              <w:rPr>
                <w:rFonts w:ascii="Cambria Math" w:hAnsi="Cambria Math"/>
                <w:lang w:val="en-FI"/>
              </w:rPr>
              <m:t>10</m:t>
            </m:r>
          </m:e>
          <m:sup>
            <m:r>
              <w:rPr>
                <w:rFonts w:ascii="Cambria Math" w:hAnsi="Cambria Math"/>
                <w:lang w:val="en-FI"/>
              </w:rPr>
              <m:t>5</m:t>
            </m:r>
          </m:sup>
        </m:sSup>
        <m:r>
          <m:rPr>
            <m:nor/>
          </m:rPr>
          <w:rPr>
            <w:lang w:val="en-FI"/>
          </w:rPr>
          <m:t> Hz</m:t>
        </m:r>
      </m:oMath>
      <w:r w:rsidR="003E2880" w:rsidRPr="003E2880">
        <w:rPr>
          <w:lang w:val="en-FI"/>
        </w:rPr>
        <w:t>), corresponding to the input resistance (</w:t>
      </w:r>
      <m:oMath>
        <m:sSub>
          <m:sSubPr>
            <m:ctrlPr>
              <w:rPr>
                <w:rFonts w:ascii="Cambria Math" w:hAnsi="Cambria Math"/>
                <w:lang w:val="en-FI"/>
              </w:rPr>
            </m:ctrlPr>
          </m:sSubPr>
          <m:e>
            <m:r>
              <w:rPr>
                <w:rFonts w:ascii="Cambria Math" w:hAnsi="Cambria Math"/>
                <w:lang w:val="en-FI"/>
              </w:rPr>
              <m:t>R</m:t>
            </m:r>
          </m:e>
          <m:sub>
            <m:r>
              <w:rPr>
                <w:rFonts w:ascii="Cambria Math" w:hAnsi="Cambria Math"/>
                <w:lang w:val="en-FI"/>
              </w:rPr>
              <m:t>i</m:t>
            </m:r>
          </m:sub>
        </m:sSub>
      </m:oMath>
      <w:r w:rsidR="003E2880" w:rsidRPr="003E2880">
        <w:rPr>
          <w:lang w:val="en-FI"/>
        </w:rPr>
        <w:t xml:space="preserve">) at the virtual ground node. Beyond </w:t>
      </w:r>
      <m:oMath>
        <m:sSup>
          <m:sSupPr>
            <m:ctrlPr>
              <w:rPr>
                <w:rFonts w:ascii="Cambria Math" w:hAnsi="Cambria Math"/>
                <w:lang w:val="en-FI"/>
              </w:rPr>
            </m:ctrlPr>
          </m:sSupPr>
          <m:e>
            <m:r>
              <w:rPr>
                <w:rFonts w:ascii="Cambria Math" w:hAnsi="Cambria Math"/>
                <w:lang w:val="en-FI"/>
              </w:rPr>
              <m:t>10</m:t>
            </m:r>
          </m:e>
          <m:sup>
            <m:r>
              <w:rPr>
                <w:rFonts w:ascii="Cambria Math" w:hAnsi="Cambria Math"/>
                <w:lang w:val="en-FI"/>
              </w:rPr>
              <m:t>5</m:t>
            </m:r>
          </m:sup>
        </m:sSup>
        <m:r>
          <m:rPr>
            <m:nor/>
          </m:rPr>
          <w:rPr>
            <w:lang w:val="en-FI"/>
          </w:rPr>
          <m:t> Hz</m:t>
        </m:r>
      </m:oMath>
      <w:r w:rsidR="003E2880" w:rsidRPr="003E2880">
        <w:rPr>
          <w:lang w:val="en-FI"/>
        </w:rPr>
        <w:t xml:space="preserve">, as loop gain declines near the Gain-Bandwidth Product (GBW), the impedance rises sharply to a peak near </w:t>
      </w:r>
      <m:oMath>
        <m:r>
          <w:rPr>
            <w:rFonts w:ascii="Cambria Math" w:hAnsi="Cambria Math"/>
            <w:lang w:val="en-FI"/>
          </w:rPr>
          <m:t>70.5</m:t>
        </m:r>
        <m:r>
          <m:rPr>
            <m:nor/>
          </m:rPr>
          <w:rPr>
            <w:lang w:val="en-FI"/>
          </w:rPr>
          <m:t> dB</m:t>
        </m:r>
      </m:oMath>
      <w:r w:rsidR="003E2880" w:rsidRPr="003E2880">
        <w:rPr>
          <w:lang w:val="en-FI"/>
        </w:rPr>
        <w:t xml:space="preserve"> around </w:t>
      </w:r>
      <m:oMath>
        <m:r>
          <w:rPr>
            <w:rFonts w:ascii="Cambria Math" w:hAnsi="Cambria Math"/>
            <w:lang w:val="en-FI"/>
          </w:rPr>
          <m:t>1</m:t>
        </m:r>
        <m:r>
          <m:rPr>
            <m:nor/>
          </m:rPr>
          <w:rPr>
            <w:lang w:val="en-FI"/>
          </w:rPr>
          <m:t> MHz</m:t>
        </m:r>
      </m:oMath>
      <w:r w:rsidR="003E2880" w:rsidRPr="003E2880">
        <w:rPr>
          <w:lang w:val="en-FI"/>
        </w:rPr>
        <w:t xml:space="preserve"> before settling near </w:t>
      </w:r>
      <m:oMath>
        <m:r>
          <w:rPr>
            <w:rFonts w:ascii="Cambria Math" w:hAnsi="Cambria Math"/>
            <w:lang w:val="en-FI"/>
          </w:rPr>
          <m:t>67.5</m:t>
        </m:r>
        <m:r>
          <m:rPr>
            <m:nor/>
          </m:rPr>
          <w:rPr>
            <w:lang w:val="en-FI"/>
          </w:rPr>
          <m:t> dB</m:t>
        </m:r>
      </m:oMath>
      <w:r w:rsidR="003E2880" w:rsidRPr="003E2880">
        <w:rPr>
          <w:lang w:val="en-FI"/>
        </w:rPr>
        <w:t xml:space="preserve"> at higher frequencies.</w:t>
      </w:r>
    </w:p>
    <w:p w14:paraId="7CEC3919" w14:textId="77777777" w:rsidR="00DE706D" w:rsidRPr="00DE706D" w:rsidRDefault="00DE706D" w:rsidP="00DE706D">
      <w:pPr>
        <w:rPr>
          <w:lang w:eastAsia="fi-FI"/>
        </w:rPr>
      </w:pPr>
    </w:p>
    <w:p w14:paraId="3BCA59BA" w14:textId="77777777" w:rsidR="00DE706D" w:rsidRDefault="00DE706D" w:rsidP="00DE706D">
      <w:pPr>
        <w:keepNext/>
      </w:pPr>
      <w:r>
        <w:rPr>
          <w:noProof/>
          <w:lang w:val="en-US" w:eastAsia="fi-FI"/>
        </w:rPr>
        <w:lastRenderedPageBreak/>
        <w:drawing>
          <wp:inline distT="0" distB="0" distL="0" distR="0" wp14:anchorId="705EF043" wp14:editId="5F688EBC">
            <wp:extent cx="6189345" cy="1959610"/>
            <wp:effectExtent l="0" t="0" r="0" b="0"/>
            <wp:docPr id="414023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3055" name="Picture 414023055"/>
                    <pic:cNvPicPr/>
                  </pic:nvPicPr>
                  <pic:blipFill>
                    <a:blip r:embed="rId29"/>
                    <a:stretch>
                      <a:fillRect/>
                    </a:stretch>
                  </pic:blipFill>
                  <pic:spPr>
                    <a:xfrm>
                      <a:off x="0" y="0"/>
                      <a:ext cx="6189345" cy="1959610"/>
                    </a:xfrm>
                    <a:prstGeom prst="rect">
                      <a:avLst/>
                    </a:prstGeom>
                  </pic:spPr>
                </pic:pic>
              </a:graphicData>
            </a:graphic>
          </wp:inline>
        </w:drawing>
      </w:r>
    </w:p>
    <w:p w14:paraId="6FAA1118" w14:textId="44CF9D91" w:rsidR="00DE706D" w:rsidRPr="00637CF4" w:rsidRDefault="00DE706D" w:rsidP="00637CF4">
      <w:pPr>
        <w:pStyle w:val="Caption"/>
        <w:ind w:left="0" w:firstLine="0"/>
        <w:rPr>
          <w:sz w:val="24"/>
          <w:szCs w:val="24"/>
          <w:lang w:val="en-US"/>
        </w:rPr>
      </w:pPr>
      <w:r w:rsidRPr="003E2880">
        <w:rPr>
          <w:lang w:val="en-US"/>
        </w:rPr>
        <w:t xml:space="preserve">Figure </w:t>
      </w:r>
      <w:r>
        <w:fldChar w:fldCharType="begin"/>
      </w:r>
      <w:r w:rsidRPr="003E2880">
        <w:rPr>
          <w:lang w:val="en-US"/>
        </w:rPr>
        <w:instrText xml:space="preserve"> SEQ Figure \* ARABIC </w:instrText>
      </w:r>
      <w:r>
        <w:fldChar w:fldCharType="separate"/>
      </w:r>
      <w:r w:rsidRPr="003E2880">
        <w:rPr>
          <w:noProof/>
          <w:lang w:val="en-US"/>
        </w:rPr>
        <w:t>17</w:t>
      </w:r>
      <w:r>
        <w:fldChar w:fldCharType="end"/>
      </w:r>
      <w:r w:rsidRPr="003E2880">
        <w:rPr>
          <w:lang w:val="en-US"/>
        </w:rPr>
        <w:t>.</w:t>
      </w:r>
      <w:r w:rsidR="003E2880" w:rsidRPr="003E2880">
        <w:rPr>
          <w:lang w:val="en-US"/>
        </w:rPr>
        <w:t xml:space="preserve"> </w:t>
      </w:r>
      <w:r w:rsidR="003E2880" w:rsidRPr="003E2880">
        <w:rPr>
          <w:bCs w:val="0"/>
          <w:lang w:val="en-FI"/>
        </w:rPr>
        <w:t>Input impedance response versus frequency for the inverting amplifier configuration</w:t>
      </w:r>
      <w:r w:rsidR="003E2880">
        <w:rPr>
          <w:bCs w:val="0"/>
          <w:lang w:val="en-FI"/>
        </w:rPr>
        <w:t xml:space="preserve"> with a gain of 100 (40 dB)</w:t>
      </w:r>
      <w:r w:rsidR="003E2880" w:rsidRPr="003E2880">
        <w:rPr>
          <w:lang w:val="en-FI"/>
        </w:rPr>
        <w:t xml:space="preserve">. Maintaining a flat baseline near </w:t>
      </w:r>
      <m:oMath>
        <m:r>
          <w:rPr>
            <w:rFonts w:ascii="Cambria Math" w:hAnsi="Cambria Math"/>
            <w:lang w:val="en-FI"/>
          </w:rPr>
          <m:t>60</m:t>
        </m:r>
        <m:r>
          <m:rPr>
            <m:nor/>
          </m:rPr>
          <w:rPr>
            <w:lang w:val="en-FI"/>
          </w:rPr>
          <m:t> dB</m:t>
        </m:r>
      </m:oMath>
      <w:r w:rsidR="003E2880" w:rsidRPr="003E2880">
        <w:rPr>
          <w:lang w:val="en-FI"/>
        </w:rPr>
        <w:t xml:space="preserve"> at low frequencies (</w:t>
      </w:r>
      <m:oMath>
        <m:sSup>
          <m:sSupPr>
            <m:ctrlPr>
              <w:rPr>
                <w:rFonts w:ascii="Cambria Math" w:hAnsi="Cambria Math"/>
                <w:lang w:val="en-FI"/>
              </w:rPr>
            </m:ctrlPr>
          </m:sSupPr>
          <m:e>
            <m:r>
              <w:rPr>
                <w:rFonts w:ascii="Cambria Math" w:hAnsi="Cambria Math"/>
                <w:lang w:val="en-FI"/>
              </w:rPr>
              <m:t>10</m:t>
            </m:r>
          </m:e>
          <m:sup>
            <m:r>
              <w:rPr>
                <w:rFonts w:ascii="Cambria Math" w:hAnsi="Cambria Math"/>
                <w:lang w:val="en-FI"/>
              </w:rPr>
              <m:t>2</m:t>
            </m:r>
          </m:sup>
        </m:sSup>
        <m:r>
          <m:rPr>
            <m:nor/>
          </m:rPr>
          <w:rPr>
            <w:lang w:val="en-FI"/>
          </w:rPr>
          <m:t> Hz</m:t>
        </m:r>
      </m:oMath>
      <w:r w:rsidR="003E2880" w:rsidRPr="003E2880">
        <w:rPr>
          <w:lang w:val="en-FI"/>
        </w:rPr>
        <w:t xml:space="preserve"> to </w:t>
      </w:r>
      <m:oMath>
        <m:sSup>
          <m:sSupPr>
            <m:ctrlPr>
              <w:rPr>
                <w:rFonts w:ascii="Cambria Math" w:hAnsi="Cambria Math"/>
                <w:lang w:val="en-FI"/>
              </w:rPr>
            </m:ctrlPr>
          </m:sSupPr>
          <m:e>
            <m:r>
              <w:rPr>
                <w:rFonts w:ascii="Cambria Math" w:hAnsi="Cambria Math"/>
                <w:lang w:val="en-FI"/>
              </w:rPr>
              <m:t>10</m:t>
            </m:r>
          </m:e>
          <m:sup>
            <m:r>
              <w:rPr>
                <w:rFonts w:ascii="Cambria Math" w:hAnsi="Cambria Math"/>
                <w:lang w:val="en-FI"/>
              </w:rPr>
              <m:t>3</m:t>
            </m:r>
          </m:sup>
        </m:sSup>
        <m:r>
          <m:rPr>
            <m:nor/>
          </m:rPr>
          <w:rPr>
            <w:lang w:val="en-FI"/>
          </w:rPr>
          <m:t> Hz</m:t>
        </m:r>
      </m:oMath>
      <w:r w:rsidR="003E2880" w:rsidRPr="003E2880">
        <w:rPr>
          <w:lang w:val="en-FI"/>
        </w:rPr>
        <w:t xml:space="preserve">), </w:t>
      </w:r>
      <w:r w:rsidR="00637CF4" w:rsidRPr="003E2880">
        <w:rPr>
          <w:lang w:val="en-FI"/>
        </w:rPr>
        <w:t>corresponding to the input resistance (</w:t>
      </w:r>
      <m:oMath>
        <m:sSub>
          <m:sSubPr>
            <m:ctrlPr>
              <w:rPr>
                <w:rFonts w:ascii="Cambria Math" w:hAnsi="Cambria Math"/>
                <w:lang w:val="en-FI"/>
              </w:rPr>
            </m:ctrlPr>
          </m:sSubPr>
          <m:e>
            <m:r>
              <w:rPr>
                <w:rFonts w:ascii="Cambria Math" w:hAnsi="Cambria Math"/>
                <w:lang w:val="en-FI"/>
              </w:rPr>
              <m:t>R</m:t>
            </m:r>
          </m:e>
          <m:sub>
            <m:r>
              <w:rPr>
                <w:rFonts w:ascii="Cambria Math" w:hAnsi="Cambria Math"/>
                <w:lang w:val="en-FI"/>
              </w:rPr>
              <m:t>i</m:t>
            </m:r>
          </m:sub>
        </m:sSub>
      </m:oMath>
      <w:r w:rsidR="00637CF4" w:rsidRPr="003E2880">
        <w:rPr>
          <w:lang w:val="en-FI"/>
        </w:rPr>
        <w:t>) at the virtual ground node</w:t>
      </w:r>
      <w:r w:rsidR="00637CF4">
        <w:rPr>
          <w:lang w:val="en-FI"/>
        </w:rPr>
        <w:t xml:space="preserve">. Beyond </w:t>
      </w:r>
      <m:oMath>
        <m:sSup>
          <m:sSupPr>
            <m:ctrlPr>
              <w:rPr>
                <w:rFonts w:ascii="Cambria Math" w:hAnsi="Cambria Math"/>
                <w:lang w:val="en-FI"/>
              </w:rPr>
            </m:ctrlPr>
          </m:sSupPr>
          <m:e>
            <m:r>
              <w:rPr>
                <w:rFonts w:ascii="Cambria Math" w:hAnsi="Cambria Math"/>
                <w:lang w:val="en-FI"/>
              </w:rPr>
              <m:t>10</m:t>
            </m:r>
          </m:e>
          <m:sup>
            <m:r>
              <w:rPr>
                <w:rFonts w:ascii="Cambria Math" w:hAnsi="Cambria Math"/>
                <w:lang w:val="en-FI"/>
              </w:rPr>
              <m:t>3</m:t>
            </m:r>
          </m:sup>
        </m:sSup>
        <m:r>
          <m:rPr>
            <m:nor/>
          </m:rPr>
          <w:rPr>
            <w:lang w:val="en-FI"/>
          </w:rPr>
          <m:t> Hz</m:t>
        </m:r>
      </m:oMath>
      <w:r w:rsidR="003E2880" w:rsidRPr="003E2880">
        <w:rPr>
          <w:lang w:val="en-FI"/>
        </w:rPr>
        <w:t xml:space="preserve"> </w:t>
      </w:r>
      <w:r w:rsidR="00637CF4" w:rsidRPr="003E2880">
        <w:rPr>
          <w:lang w:val="en-FI"/>
        </w:rPr>
        <w:t xml:space="preserve">as loop gain declines near the Gain-Bandwidth Product (GBW), the impedance rises sharply to a peak </w:t>
      </w:r>
      <w:r w:rsidR="00637CF4">
        <w:rPr>
          <w:lang w:val="en-FI"/>
        </w:rPr>
        <w:t>near</w:t>
      </w:r>
      <w:r w:rsidR="003E2880" w:rsidRPr="003E2880">
        <w:rPr>
          <w:lang w:val="en-FI"/>
        </w:rPr>
        <w:t xml:space="preserve"> </w:t>
      </w:r>
      <m:oMath>
        <m:r>
          <w:rPr>
            <w:rFonts w:ascii="Cambria Math" w:hAnsi="Cambria Math"/>
            <w:lang w:val="en-FI"/>
          </w:rPr>
          <m:t>103</m:t>
        </m:r>
        <m:r>
          <m:rPr>
            <m:nor/>
          </m:rPr>
          <w:rPr>
            <w:lang w:val="en-FI"/>
          </w:rPr>
          <m:t> dB</m:t>
        </m:r>
      </m:oMath>
      <w:r w:rsidR="003E2880" w:rsidRPr="003E2880">
        <w:rPr>
          <w:lang w:val="en-FI"/>
        </w:rPr>
        <w:t xml:space="preserve"> </w:t>
      </w:r>
      <w:r w:rsidR="00637CF4">
        <w:rPr>
          <w:lang w:val="en-FI"/>
        </w:rPr>
        <w:t>around</w:t>
      </w:r>
      <w:r w:rsidR="003E2880" w:rsidRPr="003E2880">
        <w:rPr>
          <w:lang w:val="en-FI"/>
        </w:rPr>
        <w:t xml:space="preserve"> </w:t>
      </w:r>
      <m:oMath>
        <m:r>
          <w:rPr>
            <w:rFonts w:ascii="Cambria Math" w:hAnsi="Cambria Math"/>
            <w:lang w:val="en-FI"/>
          </w:rPr>
          <m:t>1</m:t>
        </m:r>
        <m:r>
          <m:rPr>
            <m:nor/>
          </m:rPr>
          <w:rPr>
            <w:lang w:val="en-FI"/>
          </w:rPr>
          <m:t> MHz</m:t>
        </m:r>
      </m:oMath>
      <w:r w:rsidR="003E2880" w:rsidRPr="003E2880">
        <w:rPr>
          <w:lang w:val="en-FI"/>
        </w:rPr>
        <w:t xml:space="preserve"> </w:t>
      </w:r>
      <w:r w:rsidR="00637CF4" w:rsidRPr="003E2880">
        <w:rPr>
          <w:lang w:val="en-FI"/>
        </w:rPr>
        <w:t xml:space="preserve">before settling near </w:t>
      </w:r>
      <m:oMath>
        <m:r>
          <w:rPr>
            <w:rFonts w:ascii="Cambria Math" w:hAnsi="Cambria Math"/>
            <w:lang w:val="en-FI"/>
          </w:rPr>
          <m:t>97</m:t>
        </m:r>
        <m:r>
          <m:rPr>
            <m:nor/>
          </m:rPr>
          <w:rPr>
            <w:lang w:val="en-FI"/>
          </w:rPr>
          <m:t> dB</m:t>
        </m:r>
      </m:oMath>
      <w:r w:rsidR="00637CF4">
        <w:rPr>
          <w:lang w:val="en-FI"/>
        </w:rPr>
        <w:t xml:space="preserve"> </w:t>
      </w:r>
      <w:r w:rsidR="00637CF4" w:rsidRPr="003E2880">
        <w:rPr>
          <w:lang w:val="en-FI"/>
        </w:rPr>
        <w:t>at higher frequencies</w:t>
      </w:r>
      <w:r w:rsidR="003E2880" w:rsidRPr="003E2880">
        <w:rPr>
          <w:lang w:val="en-FI"/>
        </w:rPr>
        <w:t>.</w:t>
      </w:r>
    </w:p>
    <w:p w14:paraId="1C54B62E" w14:textId="77777777" w:rsidR="00DE706D" w:rsidRDefault="00DE706D" w:rsidP="00DE706D">
      <w:pPr>
        <w:rPr>
          <w:lang w:val="en-US" w:eastAsia="fi-FI"/>
        </w:rPr>
      </w:pPr>
    </w:p>
    <w:p w14:paraId="77B55E43" w14:textId="77777777" w:rsidR="00DE706D" w:rsidRDefault="00DE706D" w:rsidP="00DE706D">
      <w:pPr>
        <w:rPr>
          <w:lang w:val="en-US" w:eastAsia="fi-FI"/>
        </w:rPr>
      </w:pPr>
    </w:p>
    <w:p w14:paraId="63BD96C2" w14:textId="39A11E76" w:rsidR="00DE706D" w:rsidRDefault="00DE706D" w:rsidP="00DE706D">
      <w:pPr>
        <w:rPr>
          <w:lang w:val="en-US" w:eastAsia="fi-FI"/>
        </w:rPr>
      </w:pPr>
    </w:p>
    <w:p w14:paraId="48CB8759" w14:textId="77777777" w:rsidR="00DE706D" w:rsidRDefault="00DE706D" w:rsidP="00DE706D">
      <w:pPr>
        <w:rPr>
          <w:lang w:val="en-US" w:eastAsia="fi-FI"/>
        </w:rPr>
      </w:pPr>
    </w:p>
    <w:p w14:paraId="50D320CB" w14:textId="1C46889B" w:rsidR="00DE706D" w:rsidRDefault="00DE706D" w:rsidP="00DE706D">
      <w:pPr>
        <w:rPr>
          <w:lang w:val="en-US" w:eastAsia="fi-FI"/>
        </w:rPr>
      </w:pPr>
      <w:r>
        <w:rPr>
          <w:noProof/>
          <w:lang w:val="en-US" w:eastAsia="fi-FI"/>
        </w:rPr>
        <w:drawing>
          <wp:inline distT="0" distB="0" distL="0" distR="0" wp14:anchorId="58F35243" wp14:editId="339B36FF">
            <wp:extent cx="6189345" cy="1959610"/>
            <wp:effectExtent l="0" t="0" r="0" b="0"/>
            <wp:docPr id="438505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05129" name="Picture 438505129"/>
                    <pic:cNvPicPr/>
                  </pic:nvPicPr>
                  <pic:blipFill>
                    <a:blip r:embed="rId30"/>
                    <a:stretch>
                      <a:fillRect/>
                    </a:stretch>
                  </pic:blipFill>
                  <pic:spPr>
                    <a:xfrm>
                      <a:off x="0" y="0"/>
                      <a:ext cx="6189345" cy="1959610"/>
                    </a:xfrm>
                    <a:prstGeom prst="rect">
                      <a:avLst/>
                    </a:prstGeom>
                  </pic:spPr>
                </pic:pic>
              </a:graphicData>
            </a:graphic>
          </wp:inline>
        </w:drawing>
      </w:r>
    </w:p>
    <w:p w14:paraId="38635D8B" w14:textId="77777777" w:rsidR="00DE706D" w:rsidRDefault="00DE706D" w:rsidP="00DE706D">
      <w:pPr>
        <w:rPr>
          <w:lang w:val="en-US" w:eastAsia="fi-FI"/>
        </w:rPr>
      </w:pPr>
    </w:p>
    <w:p w14:paraId="7679CA7C" w14:textId="77777777" w:rsidR="00DE706D" w:rsidRDefault="00DE706D" w:rsidP="00DE706D">
      <w:pPr>
        <w:rPr>
          <w:lang w:val="en-US" w:eastAsia="fi-FI"/>
        </w:rPr>
      </w:pPr>
    </w:p>
    <w:p w14:paraId="496F7B04" w14:textId="2B0FB5A6" w:rsidR="00DE706D" w:rsidRDefault="00DE706D" w:rsidP="00DE706D">
      <w:pPr>
        <w:rPr>
          <w:lang w:val="en-US" w:eastAsia="fi-FI"/>
        </w:rPr>
      </w:pPr>
      <w:r>
        <w:rPr>
          <w:noProof/>
          <w:lang w:val="en-US" w:eastAsia="fi-FI"/>
        </w:rPr>
        <w:drawing>
          <wp:inline distT="0" distB="0" distL="0" distR="0" wp14:anchorId="14B87A79" wp14:editId="77F52895">
            <wp:extent cx="6189345" cy="1929765"/>
            <wp:effectExtent l="0" t="0" r="0" b="635"/>
            <wp:docPr id="166214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4051" name="Picture 166214051"/>
                    <pic:cNvPicPr/>
                  </pic:nvPicPr>
                  <pic:blipFill>
                    <a:blip r:embed="rId31"/>
                    <a:stretch>
                      <a:fillRect/>
                    </a:stretch>
                  </pic:blipFill>
                  <pic:spPr>
                    <a:xfrm>
                      <a:off x="0" y="0"/>
                      <a:ext cx="6189345" cy="1929765"/>
                    </a:xfrm>
                    <a:prstGeom prst="rect">
                      <a:avLst/>
                    </a:prstGeom>
                  </pic:spPr>
                </pic:pic>
              </a:graphicData>
            </a:graphic>
          </wp:inline>
        </w:drawing>
      </w:r>
    </w:p>
    <w:p w14:paraId="7BD6C467" w14:textId="3FEE4E3D" w:rsidR="00DE706D" w:rsidRDefault="00DE706D" w:rsidP="00DE706D">
      <w:pPr>
        <w:rPr>
          <w:lang w:val="en-US" w:eastAsia="fi-FI"/>
        </w:rPr>
      </w:pPr>
    </w:p>
    <w:p w14:paraId="2FFCA254" w14:textId="24C54D51" w:rsidR="00DE706D" w:rsidRPr="00DE706D" w:rsidRDefault="00DE706D" w:rsidP="00DE706D">
      <w:pPr>
        <w:rPr>
          <w:lang w:val="en-US" w:eastAsia="fi-FI"/>
        </w:rPr>
      </w:pP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w:t>
      </w:r>
      <w:r>
        <w:rPr>
          <w:lang w:val="en-US"/>
        </w:rPr>
        <w:lastRenderedPageBreak/>
        <w:t xml:space="preserve">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32"/>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33"/>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34"/>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35"/>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36"/>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7"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8"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9"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40"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41"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w:t>
      </w:r>
      <w:r w:rsidR="00A04CA6">
        <w:rPr>
          <w:lang w:val="en-US"/>
        </w:rPr>
        <w:lastRenderedPageBreak/>
        <w:t>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42" w:history="1">
        <w:r w:rsidR="00D7233E" w:rsidRPr="00D7233E">
          <w:rPr>
            <w:rStyle w:val="Hyperlink"/>
            <w:lang w:val="en-US"/>
          </w:rPr>
          <w:t>https://www.ti.com/lit/an/sboa092b/sboa092b.pdf</w:t>
        </w:r>
      </w:hyperlink>
    </w:p>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7F3EBDDF" w14:textId="4B9C8C75" w:rsidR="00CA2353" w:rsidRPr="00D7233E" w:rsidRDefault="00CA2353" w:rsidP="00821271">
      <w:pPr>
        <w:rPr>
          <w:lang w:val="en-US"/>
        </w:rPr>
      </w:pPr>
      <w:r w:rsidRPr="00CA2353">
        <w:rPr>
          <w:lang w:val="en-US"/>
        </w:rPr>
        <w:t xml:space="preserve">Trump, B. (2017) </w:t>
      </w:r>
      <w:r w:rsidRPr="00CA2353">
        <w:rPr>
          <w:rStyle w:val="Emphasis"/>
          <w:lang w:val="en-US"/>
        </w:rPr>
        <w:t>The Signal: a compendium of blog posts on op amp design topics</w:t>
      </w:r>
      <w:r w:rsidRPr="00CA2353">
        <w:rPr>
          <w:lang w:val="en-US"/>
        </w:rPr>
        <w:t xml:space="preserve">. Dallas, TX: Texas Instruments. Available at: </w:t>
      </w:r>
      <w:hyperlink r:id="rId43" w:history="1">
        <w:r w:rsidRPr="00CA2353">
          <w:rPr>
            <w:rStyle w:val="Hyperlink"/>
            <w:lang w:val="en-US"/>
          </w:rPr>
          <w:t>https://www.ti.com/lit/eb/slyt701/slyt701.pdf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44"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rPr>
          <w:lang w:val="en-US"/>
        </w:rPr>
      </w:pPr>
      <w:r w:rsidRPr="00946425">
        <w:rPr>
          <w:lang w:val="en-US"/>
        </w:rPr>
        <w:t xml:space="preserve">Alred, G. J., Brusaw, C. T. &amp; </w:t>
      </w:r>
      <w:proofErr w:type="spellStart"/>
      <w:r w:rsidRPr="00946425">
        <w:rPr>
          <w:lang w:val="en-US"/>
        </w:rPr>
        <w:t>Oliu</w:t>
      </w:r>
      <w:proofErr w:type="spellEnd"/>
      <w:r w:rsidRPr="00946425">
        <w:rPr>
          <w:lang w:val="en-US"/>
        </w:rPr>
        <w:t>, W. E. 2006. Handbook of Technical Writing. Eighth Edition. New York: St. Martin’s Press.</w:t>
      </w:r>
    </w:p>
    <w:p w14:paraId="3BE36010" w14:textId="4D9626C0" w:rsidR="006C4995" w:rsidRPr="00E11A1E" w:rsidRDefault="00860F09" w:rsidP="006C03CF">
      <w:pPr>
        <w:rPr>
          <w:color w:val="0000FF"/>
          <w:u w:val="single"/>
          <w:lang w:val="en-US"/>
        </w:rPr>
      </w:pPr>
      <w:proofErr w:type="spellStart"/>
      <w:r w:rsidRPr="00946425">
        <w:rPr>
          <w:lang w:val="sv-SE"/>
        </w:rPr>
        <w:t>Barnbaum</w:t>
      </w:r>
      <w:proofErr w:type="spellEnd"/>
      <w:r w:rsidRPr="00946425">
        <w:rPr>
          <w:lang w:val="sv-SE"/>
        </w:rPr>
        <w:t xml:space="preserve">, C. </w:t>
      </w:r>
      <w:proofErr w:type="spellStart"/>
      <w:r w:rsidRPr="00946425">
        <w:rPr>
          <w:lang w:val="sv-SE"/>
        </w:rPr>
        <w:t>n.d</w:t>
      </w:r>
      <w:proofErr w:type="spellEnd"/>
      <w:r w:rsidRPr="00946425">
        <w:rPr>
          <w:lang w:val="sv-SE"/>
        </w:rPr>
        <w:t xml:space="preserve">. </w:t>
      </w:r>
      <w:proofErr w:type="spellStart"/>
      <w:r w:rsidRPr="00946425">
        <w:rPr>
          <w:lang w:val="sv-SE"/>
        </w:rPr>
        <w:t>Plagiarism</w:t>
      </w:r>
      <w:proofErr w:type="spellEnd"/>
      <w:r w:rsidRPr="00946425">
        <w:rPr>
          <w:lang w:val="sv-SE"/>
        </w:rPr>
        <w:t xml:space="preserve">. </w:t>
      </w:r>
      <w:r w:rsidRPr="00946425">
        <w:rPr>
          <w:lang w:val="en-US"/>
        </w:rPr>
        <w:t xml:space="preserve">A Student’s Guide </w:t>
      </w:r>
      <w:proofErr w:type="gramStart"/>
      <w:r w:rsidRPr="00946425">
        <w:rPr>
          <w:lang w:val="en-US"/>
        </w:rPr>
        <w:t>To</w:t>
      </w:r>
      <w:proofErr w:type="gramEnd"/>
      <w:r w:rsidRPr="00946425">
        <w:rPr>
          <w:lang w:val="en-US"/>
        </w:rPr>
        <w:t xml:space="preserve"> Recognizing It and Avoiding It. </w:t>
      </w:r>
      <w:r w:rsidRPr="00E11A1E">
        <w:rPr>
          <w:lang w:val="en-US"/>
        </w:rPr>
        <w:t>[</w:t>
      </w:r>
      <w:r w:rsidR="00E11A1E">
        <w:rPr>
          <w:lang w:val="en-US"/>
        </w:rPr>
        <w:t>online document</w:t>
      </w:r>
      <w:r w:rsidRPr="00E11A1E">
        <w:rPr>
          <w:lang w:val="en-US"/>
        </w:rPr>
        <w:t>]. [</w:t>
      </w:r>
      <w:r w:rsidR="00E11A1E" w:rsidRPr="00E11A1E">
        <w:rPr>
          <w:lang w:val="en-US"/>
        </w:rPr>
        <w:t>referenced</w:t>
      </w:r>
      <w:r w:rsidRPr="00E11A1E">
        <w:rPr>
          <w:lang w:val="en-US"/>
        </w:rPr>
        <w:t xml:space="preserve"> </w:t>
      </w:r>
      <w:r w:rsidR="00452002" w:rsidRPr="00E11A1E">
        <w:rPr>
          <w:lang w:val="en-US"/>
        </w:rPr>
        <w:t>25.9.</w:t>
      </w:r>
      <w:r w:rsidRPr="00E11A1E">
        <w:rPr>
          <w:lang w:val="en-US"/>
        </w:rPr>
        <w:t>20</w:t>
      </w:r>
      <w:r w:rsidR="00452002" w:rsidRPr="00E11A1E">
        <w:rPr>
          <w:lang w:val="en-US"/>
        </w:rPr>
        <w:t>14</w:t>
      </w:r>
      <w:r w:rsidRPr="00E11A1E">
        <w:rPr>
          <w:lang w:val="en-US"/>
        </w:rPr>
        <w:t xml:space="preserve">]. </w:t>
      </w:r>
      <w:r w:rsidR="00E11A1E" w:rsidRPr="00E11A1E">
        <w:rPr>
          <w:lang w:val="en-US"/>
        </w:rPr>
        <w:t>Available</w:t>
      </w:r>
      <w:r w:rsidRPr="00E11A1E">
        <w:rPr>
          <w:lang w:val="en-US"/>
        </w:rPr>
        <w:t xml:space="preserve"> </w:t>
      </w:r>
      <w:r w:rsidR="00FF493D" w:rsidRPr="00E11A1E">
        <w:rPr>
          <w:lang w:val="en-US"/>
        </w:rPr>
        <w:tab/>
      </w:r>
      <w:r w:rsidR="00FF493D" w:rsidRPr="00E11A1E">
        <w:rPr>
          <w:lang w:val="en-US"/>
        </w:rPr>
        <w:br/>
      </w:r>
      <w:hyperlink r:id="rId45" w:history="1">
        <w:r w:rsidRPr="00E11A1E">
          <w:rPr>
            <w:rStyle w:val="Hyperlink"/>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rPr>
          <w:lang w:val="en-GB"/>
        </w:rPr>
      </w:pPr>
      <w:r w:rsidRPr="00474BEF">
        <w:rPr>
          <w:lang w:val="en-GB"/>
        </w:rPr>
        <w:t>Sedra, A. S., &amp; Smith, K</w:t>
      </w:r>
      <w:r>
        <w:rPr>
          <w:lang w:val="en-GB"/>
        </w:rPr>
        <w:t>. C. 2010</w:t>
      </w:r>
      <w:r w:rsidRPr="00474BEF">
        <w:rPr>
          <w:lang w:val="en-GB"/>
        </w:rPr>
        <w:t>. M</w:t>
      </w:r>
      <w:r>
        <w:rPr>
          <w:lang w:val="en-GB"/>
        </w:rPr>
        <w:t xml:space="preserve">icroelectronic circuits, 6. </w:t>
      </w:r>
      <w:r w:rsidR="00E11A1E">
        <w:rPr>
          <w:lang w:val="en-GB"/>
        </w:rPr>
        <w:t>edition</w:t>
      </w:r>
      <w:r w:rsidRPr="00474BEF">
        <w:rPr>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46"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w:t>
      </w:r>
      <w:r>
        <w:rPr>
          <w:lang w:val="en-US"/>
        </w:rPr>
        <w:lastRenderedPageBreak/>
        <w:t xml:space="preserve">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7"/>
      <w:footerReference w:type="default" r:id="rId48"/>
      <w:headerReference w:type="first" r:id="rId49"/>
      <w:footerReference w:type="first" r:id="rId50"/>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832CED" w14:textId="77777777" w:rsidR="00E670C5" w:rsidRDefault="00E670C5">
      <w:r>
        <w:separator/>
      </w:r>
    </w:p>
  </w:endnote>
  <w:endnote w:type="continuationSeparator" w:id="0">
    <w:p w14:paraId="320ACBE7" w14:textId="77777777" w:rsidR="00E670C5" w:rsidRDefault="00E670C5">
      <w:r>
        <w:continuationSeparator/>
      </w:r>
    </w:p>
  </w:endnote>
  <w:endnote w:type="continuationNotice" w:id="1">
    <w:p w14:paraId="39FDF51A" w14:textId="77777777" w:rsidR="00E670C5" w:rsidRDefault="00E670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638FDA" w14:textId="77777777" w:rsidR="00E670C5" w:rsidRDefault="00E670C5">
      <w:r>
        <w:separator/>
      </w:r>
    </w:p>
  </w:footnote>
  <w:footnote w:type="continuationSeparator" w:id="0">
    <w:p w14:paraId="2220477C" w14:textId="77777777" w:rsidR="00E670C5" w:rsidRDefault="00E670C5">
      <w:r>
        <w:continuationSeparator/>
      </w:r>
    </w:p>
  </w:footnote>
  <w:footnote w:type="continuationNotice" w:id="1">
    <w:p w14:paraId="383D904F" w14:textId="77777777" w:rsidR="00E670C5" w:rsidRDefault="00E670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05EB"/>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745F"/>
    <w:rsid w:val="00580D72"/>
    <w:rsid w:val="005815E2"/>
    <w:rsid w:val="00581F1F"/>
    <w:rsid w:val="005851F2"/>
    <w:rsid w:val="0058648A"/>
    <w:rsid w:val="005878BB"/>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4DB6"/>
    <w:rsid w:val="008054A2"/>
    <w:rsid w:val="00807267"/>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19CF"/>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0C5"/>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FA9"/>
    <w:rPr>
      <w:sz w:val="24"/>
      <w:szCs w:val="24"/>
      <w:lang w:val="en-FI" w:eastAsia="en-GB"/>
    </w:rPr>
  </w:style>
  <w:style w:type="paragraph" w:styleId="Heading1">
    <w:name w:val="heading 1"/>
    <w:basedOn w:val="Normal"/>
    <w:next w:val="Normal"/>
    <w:qFormat/>
    <w:rsid w:val="0014491B"/>
    <w:pPr>
      <w:keepNext/>
      <w:numPr>
        <w:numId w:val="4"/>
      </w:numPr>
      <w:spacing w:before="480" w:after="240" w:line="240" w:lineRule="atLeast"/>
      <w:jc w:val="both"/>
      <w:outlineLvl w:val="0"/>
    </w:pPr>
    <w:rPr>
      <w:b/>
      <w:caps/>
      <w:color w:val="000000"/>
      <w:kern w:val="28"/>
      <w:szCs w:val="20"/>
      <w:lang w:val="fi-FI" w:eastAsia="fi-FI"/>
    </w:rPr>
  </w:style>
  <w:style w:type="paragraph" w:styleId="Heading2">
    <w:name w:val="heading 2"/>
    <w:basedOn w:val="Normal"/>
    <w:next w:val="Normal"/>
    <w:qFormat/>
    <w:rsid w:val="0014491B"/>
    <w:pPr>
      <w:keepNext/>
      <w:numPr>
        <w:ilvl w:val="1"/>
        <w:numId w:val="4"/>
      </w:numPr>
      <w:tabs>
        <w:tab w:val="left" w:pos="567"/>
      </w:tabs>
      <w:spacing w:before="480" w:after="120" w:line="240" w:lineRule="atLeast"/>
      <w:jc w:val="both"/>
      <w:outlineLvl w:val="1"/>
    </w:pPr>
    <w:rPr>
      <w:rFonts w:cs="Arial"/>
      <w:b/>
      <w:bCs/>
      <w:iCs/>
      <w:szCs w:val="28"/>
      <w:lang w:val="fi-FI" w:eastAsia="fi-FI"/>
    </w:rPr>
  </w:style>
  <w:style w:type="paragraph" w:styleId="Heading3">
    <w:name w:val="heading 3"/>
    <w:basedOn w:val="Normal"/>
    <w:next w:val="Normal"/>
    <w:qFormat/>
    <w:rsid w:val="0014491B"/>
    <w:pPr>
      <w:keepNext/>
      <w:numPr>
        <w:ilvl w:val="2"/>
        <w:numId w:val="4"/>
      </w:numPr>
      <w:spacing w:before="360" w:after="60" w:line="240" w:lineRule="atLeast"/>
      <w:jc w:val="both"/>
      <w:outlineLvl w:val="2"/>
    </w:pPr>
    <w:rPr>
      <w:rFonts w:cs="Arial"/>
      <w:b/>
      <w:bCs/>
      <w:szCs w:val="26"/>
      <w:lang w:val="fi-FI" w:eastAsia="fi-FI"/>
    </w:rPr>
  </w:style>
  <w:style w:type="paragraph" w:styleId="Heading4">
    <w:name w:val="heading 4"/>
    <w:basedOn w:val="Normal"/>
    <w:next w:val="Normal"/>
    <w:qFormat/>
    <w:rsid w:val="0014491B"/>
    <w:pPr>
      <w:keepNext/>
      <w:numPr>
        <w:ilvl w:val="3"/>
        <w:numId w:val="4"/>
      </w:numPr>
      <w:spacing w:after="120" w:line="240" w:lineRule="atLeast"/>
      <w:jc w:val="both"/>
      <w:outlineLvl w:val="3"/>
    </w:pPr>
    <w:rPr>
      <w:b/>
      <w:bCs/>
      <w:szCs w:val="20"/>
      <w:lang w:val="fi-FI" w:eastAsia="fi-FI"/>
    </w:rPr>
  </w:style>
  <w:style w:type="paragraph" w:styleId="Heading5">
    <w:name w:val="heading 5"/>
    <w:basedOn w:val="Normal"/>
    <w:next w:val="Normal"/>
    <w:link w:val="Heading5Char"/>
    <w:uiPriority w:val="9"/>
    <w:semiHidden/>
    <w:unhideWhenUsed/>
    <w:qFormat/>
    <w:rsid w:val="003E6AA1"/>
    <w:pPr>
      <w:keepNext/>
      <w:keepLines/>
      <w:spacing w:before="40" w:after="120" w:line="240" w:lineRule="atLeast"/>
      <w:jc w:val="both"/>
      <w:outlineLvl w:val="4"/>
    </w:pPr>
    <w:rPr>
      <w:rFonts w:asciiTheme="majorHAnsi" w:eastAsiaTheme="majorEastAsia" w:hAnsiTheme="majorHAnsi" w:cstheme="majorBidi"/>
      <w:color w:val="365F91" w:themeColor="accent1" w:themeShade="BF"/>
      <w:szCs w:val="20"/>
      <w:lang w:val="fi-FI" w:eastAsia="fi-FI"/>
    </w:rPr>
  </w:style>
  <w:style w:type="paragraph" w:styleId="Heading6">
    <w:name w:val="heading 6"/>
    <w:basedOn w:val="Normal"/>
    <w:next w:val="Normal"/>
    <w:link w:val="Heading6Char"/>
    <w:uiPriority w:val="9"/>
    <w:semiHidden/>
    <w:unhideWhenUsed/>
    <w:qFormat/>
    <w:rsid w:val="003E6AA1"/>
    <w:pPr>
      <w:keepNext/>
      <w:keepLines/>
      <w:spacing w:before="40" w:after="120" w:line="240" w:lineRule="atLeast"/>
      <w:jc w:val="both"/>
      <w:outlineLvl w:val="5"/>
    </w:pPr>
    <w:rPr>
      <w:rFonts w:asciiTheme="majorHAnsi" w:eastAsiaTheme="majorEastAsia" w:hAnsiTheme="majorHAnsi" w:cstheme="majorBidi"/>
      <w:color w:val="243F60" w:themeColor="accent1" w:themeShade="7F"/>
      <w:szCs w:val="20"/>
      <w:lang w:val="fi-FI" w:eastAsia="fi-FI"/>
    </w:rPr>
  </w:style>
  <w:style w:type="paragraph" w:styleId="Heading7">
    <w:name w:val="heading 7"/>
    <w:basedOn w:val="Normal"/>
    <w:next w:val="Normal"/>
    <w:link w:val="Heading7Char"/>
    <w:uiPriority w:val="9"/>
    <w:semiHidden/>
    <w:unhideWhenUsed/>
    <w:qFormat/>
    <w:rsid w:val="003E6AA1"/>
    <w:pPr>
      <w:keepNext/>
      <w:keepLines/>
      <w:spacing w:before="40" w:after="120" w:line="240" w:lineRule="atLeast"/>
      <w:jc w:val="both"/>
      <w:outlineLvl w:val="6"/>
    </w:pPr>
    <w:rPr>
      <w:rFonts w:asciiTheme="majorHAnsi" w:eastAsiaTheme="majorEastAsia" w:hAnsiTheme="majorHAnsi" w:cstheme="majorBidi"/>
      <w:i/>
      <w:iCs/>
      <w:color w:val="243F60" w:themeColor="accent1" w:themeShade="7F"/>
      <w:szCs w:val="20"/>
      <w:lang w:val="fi-FI" w:eastAsia="fi-FI"/>
    </w:rPr>
  </w:style>
  <w:style w:type="paragraph" w:styleId="Heading8">
    <w:name w:val="heading 8"/>
    <w:basedOn w:val="Normal"/>
    <w:next w:val="Normal"/>
    <w:link w:val="Heading8Char"/>
    <w:uiPriority w:val="9"/>
    <w:semiHidden/>
    <w:unhideWhenUsed/>
    <w:qFormat/>
    <w:rsid w:val="003E6AA1"/>
    <w:pPr>
      <w:keepNext/>
      <w:keepLines/>
      <w:spacing w:before="40" w:after="120" w:line="240" w:lineRule="atLeast"/>
      <w:jc w:val="both"/>
      <w:outlineLvl w:val="7"/>
    </w:pPr>
    <w:rPr>
      <w:rFonts w:asciiTheme="majorHAnsi" w:eastAsiaTheme="majorEastAsia" w:hAnsiTheme="majorHAnsi" w:cstheme="majorBidi"/>
      <w:color w:val="272727" w:themeColor="text1" w:themeTint="D8"/>
      <w:sz w:val="21"/>
      <w:szCs w:val="21"/>
      <w:lang w:val="fi-FI" w:eastAsia="fi-FI"/>
    </w:rPr>
  </w:style>
  <w:style w:type="paragraph" w:styleId="Heading9">
    <w:name w:val="heading 9"/>
    <w:basedOn w:val="Normal"/>
    <w:next w:val="Normal"/>
    <w:link w:val="Heading9Char"/>
    <w:uiPriority w:val="9"/>
    <w:semiHidden/>
    <w:unhideWhenUsed/>
    <w:qFormat/>
    <w:rsid w:val="003E6AA1"/>
    <w:pPr>
      <w:keepNext/>
      <w:keepLines/>
      <w:spacing w:before="40" w:after="120" w:line="240" w:lineRule="atLeast"/>
      <w:jc w:val="both"/>
      <w:outlineLvl w:val="8"/>
    </w:pPr>
    <w:rPr>
      <w:rFonts w:asciiTheme="majorHAnsi" w:eastAsiaTheme="majorEastAsia" w:hAnsiTheme="majorHAnsi" w:cstheme="majorBidi"/>
      <w:i/>
      <w:iCs/>
      <w:color w:val="272727" w:themeColor="text1" w:themeTint="D8"/>
      <w:sz w:val="21"/>
      <w:szCs w:val="21"/>
      <w:lang w:val="fi-FI" w:eastAsia="fi-F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spacing w:after="120" w:line="240" w:lineRule="atLeast"/>
      <w:jc w:val="both"/>
    </w:pPr>
    <w:rPr>
      <w:szCs w:val="20"/>
      <w:lang w:val="fi-FI" w:eastAsia="fi-FI"/>
    </w:rPr>
  </w:style>
  <w:style w:type="paragraph" w:customStyle="1" w:styleId="alaotsikko">
    <w:name w:val="alaotsikko"/>
    <w:basedOn w:val="Normal"/>
    <w:rsid w:val="008862C1"/>
    <w:pPr>
      <w:keepNext/>
      <w:keepLines/>
      <w:spacing w:after="360" w:line="240" w:lineRule="atLeast"/>
      <w:jc w:val="both"/>
    </w:pPr>
    <w:rPr>
      <w:b/>
      <w:sz w:val="28"/>
      <w:szCs w:val="20"/>
      <w:lang w:val="fi-FI" w:eastAsia="fi-FI"/>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jc w:val="both"/>
      <w:textAlignment w:val="baseline"/>
    </w:pPr>
    <w:rPr>
      <w:noProof/>
      <w:szCs w:val="20"/>
      <w:lang w:val="fi-FI" w:eastAsia="fi-FI"/>
    </w:rPr>
  </w:style>
  <w:style w:type="paragraph" w:customStyle="1" w:styleId="Taulukkoteksti">
    <w:name w:val="Taulukkoteksti"/>
    <w:basedOn w:val="Normal"/>
    <w:rsid w:val="008862C1"/>
    <w:pPr>
      <w:spacing w:after="120" w:line="240" w:lineRule="atLeast"/>
      <w:jc w:val="both"/>
    </w:pPr>
    <w:rPr>
      <w:sz w:val="20"/>
      <w:szCs w:val="20"/>
      <w:lang w:val="fi-FI" w:eastAsia="fi-FI"/>
    </w:rPr>
  </w:style>
  <w:style w:type="paragraph" w:customStyle="1" w:styleId="Kuvateksti">
    <w:name w:val="Kuvateksti"/>
    <w:basedOn w:val="Normal"/>
    <w:rsid w:val="005526C3"/>
    <w:pPr>
      <w:spacing w:after="240" w:line="240" w:lineRule="atLeast"/>
      <w:jc w:val="both"/>
    </w:pPr>
    <w:rPr>
      <w:sz w:val="20"/>
      <w:szCs w:val="20"/>
      <w:lang w:val="fi-FI" w:eastAsia="fi-FI"/>
    </w:rPr>
  </w:style>
  <w:style w:type="paragraph" w:customStyle="1" w:styleId="yhtl">
    <w:name w:val="yhtälö"/>
    <w:basedOn w:val="Normal"/>
    <w:rsid w:val="008862C1"/>
    <w:pPr>
      <w:tabs>
        <w:tab w:val="left" w:pos="8222"/>
      </w:tabs>
      <w:overflowPunct w:val="0"/>
      <w:autoSpaceDE w:val="0"/>
      <w:autoSpaceDN w:val="0"/>
      <w:adjustRightInd w:val="0"/>
      <w:spacing w:before="240" w:after="240" w:line="240" w:lineRule="atLeast"/>
      <w:ind w:left="851"/>
      <w:textAlignment w:val="baseline"/>
    </w:pPr>
    <w:rPr>
      <w:noProof/>
      <w:szCs w:val="20"/>
      <w:lang w:val="fi-FI" w:eastAsia="fi-FI"/>
    </w:rPr>
  </w:style>
  <w:style w:type="paragraph" w:customStyle="1" w:styleId="dityleinen">
    <w:name w:val="dityleinen"/>
    <w:basedOn w:val="Normal"/>
    <w:rsid w:val="008862C1"/>
    <w:pPr>
      <w:tabs>
        <w:tab w:val="left" w:pos="851"/>
        <w:tab w:val="right" w:pos="7655"/>
      </w:tabs>
      <w:spacing w:after="360" w:line="240" w:lineRule="atLeast"/>
      <w:jc w:val="both"/>
    </w:pPr>
    <w:rPr>
      <w:szCs w:val="20"/>
      <w:lang w:val="fi-FI" w:eastAsia="fi-FI"/>
    </w:rPr>
  </w:style>
  <w:style w:type="paragraph" w:customStyle="1" w:styleId="kappaleenalku">
    <w:name w:val="kappaleen alku"/>
    <w:basedOn w:val="Normal"/>
    <w:rsid w:val="008862C1"/>
    <w:pPr>
      <w:overflowPunct w:val="0"/>
      <w:autoSpaceDE w:val="0"/>
      <w:autoSpaceDN w:val="0"/>
      <w:adjustRightInd w:val="0"/>
      <w:spacing w:after="40" w:line="320" w:lineRule="exact"/>
      <w:jc w:val="both"/>
      <w:textAlignment w:val="baseline"/>
    </w:pPr>
    <w:rPr>
      <w:noProof/>
      <w:szCs w:val="20"/>
      <w:lang w:val="fi-FI" w:eastAsia="fi-FI"/>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jc w:val="both"/>
      <w:textAlignment w:val="baseline"/>
    </w:pPr>
    <w:rPr>
      <w:noProof/>
      <w:szCs w:val="20"/>
      <w:lang w:val="fi-FI" w:eastAsia="fi-FI"/>
    </w:rPr>
  </w:style>
  <w:style w:type="paragraph" w:styleId="Header">
    <w:name w:val="header"/>
    <w:basedOn w:val="Normal"/>
    <w:link w:val="HeaderChar"/>
    <w:uiPriority w:val="99"/>
    <w:rsid w:val="008862C1"/>
    <w:pPr>
      <w:tabs>
        <w:tab w:val="center" w:pos="4153"/>
        <w:tab w:val="right" w:pos="8306"/>
      </w:tabs>
      <w:spacing w:after="120" w:line="240" w:lineRule="atLeast"/>
      <w:jc w:val="both"/>
    </w:pPr>
    <w:rPr>
      <w:szCs w:val="20"/>
      <w:lang w:val="fi-FI" w:eastAsia="fi-FI"/>
    </w:rPr>
  </w:style>
  <w:style w:type="paragraph" w:styleId="TOC1">
    <w:name w:val="toc 1"/>
    <w:basedOn w:val="Normal"/>
    <w:next w:val="Normal"/>
    <w:autoRedefine/>
    <w:uiPriority w:val="39"/>
    <w:rsid w:val="00FB2298"/>
    <w:pPr>
      <w:spacing w:after="120" w:line="240" w:lineRule="atLeast"/>
      <w:jc w:val="both"/>
    </w:pPr>
    <w:rPr>
      <w:szCs w:val="20"/>
      <w:lang w:val="fi-FI" w:eastAsia="fi-FI"/>
    </w:rPr>
  </w:style>
  <w:style w:type="paragraph" w:styleId="TOC2">
    <w:name w:val="toc 2"/>
    <w:basedOn w:val="Normal"/>
    <w:next w:val="Normal"/>
    <w:autoRedefine/>
    <w:uiPriority w:val="39"/>
    <w:rsid w:val="00FB2298"/>
    <w:pPr>
      <w:spacing w:after="120" w:line="240" w:lineRule="atLeast"/>
      <w:ind w:left="240"/>
      <w:jc w:val="both"/>
    </w:pPr>
    <w:rPr>
      <w:szCs w:val="20"/>
      <w:lang w:val="fi-FI" w:eastAsia="fi-FI"/>
    </w:rPr>
  </w:style>
  <w:style w:type="paragraph" w:styleId="TOC3">
    <w:name w:val="toc 3"/>
    <w:basedOn w:val="Normal"/>
    <w:next w:val="Normal"/>
    <w:autoRedefine/>
    <w:uiPriority w:val="39"/>
    <w:rsid w:val="00FB2298"/>
    <w:pPr>
      <w:spacing w:after="120" w:line="240" w:lineRule="atLeast"/>
      <w:ind w:left="480"/>
      <w:jc w:val="both"/>
    </w:pPr>
    <w:rPr>
      <w:szCs w:val="20"/>
      <w:lang w:val="fi-FI" w:eastAsia="fi-FI"/>
    </w:rPr>
  </w:style>
  <w:style w:type="paragraph" w:styleId="TOC4">
    <w:name w:val="toc 4"/>
    <w:basedOn w:val="Normal"/>
    <w:next w:val="Normal"/>
    <w:autoRedefine/>
    <w:semiHidden/>
    <w:rsid w:val="008862C1"/>
    <w:pPr>
      <w:spacing w:after="120" w:line="240" w:lineRule="atLeast"/>
      <w:ind w:left="720"/>
      <w:jc w:val="both"/>
    </w:pPr>
    <w:rPr>
      <w:szCs w:val="20"/>
      <w:lang w:val="fi-FI" w:eastAsia="fi-FI"/>
    </w:rPr>
  </w:style>
  <w:style w:type="paragraph" w:styleId="TOC5">
    <w:name w:val="toc 5"/>
    <w:basedOn w:val="Normal"/>
    <w:next w:val="Normal"/>
    <w:autoRedefine/>
    <w:semiHidden/>
    <w:rsid w:val="008862C1"/>
    <w:pPr>
      <w:spacing w:after="120" w:line="240" w:lineRule="atLeast"/>
      <w:ind w:left="960"/>
      <w:jc w:val="both"/>
    </w:pPr>
    <w:rPr>
      <w:szCs w:val="20"/>
      <w:lang w:val="fi-FI" w:eastAsia="fi-FI"/>
    </w:rPr>
  </w:style>
  <w:style w:type="paragraph" w:styleId="TOC6">
    <w:name w:val="toc 6"/>
    <w:basedOn w:val="Normal"/>
    <w:next w:val="Normal"/>
    <w:autoRedefine/>
    <w:semiHidden/>
    <w:rsid w:val="008862C1"/>
    <w:pPr>
      <w:spacing w:after="120" w:line="240" w:lineRule="atLeast"/>
      <w:ind w:left="1200"/>
      <w:jc w:val="both"/>
    </w:pPr>
    <w:rPr>
      <w:szCs w:val="20"/>
      <w:lang w:val="fi-FI" w:eastAsia="fi-FI"/>
    </w:rPr>
  </w:style>
  <w:style w:type="paragraph" w:styleId="TOC7">
    <w:name w:val="toc 7"/>
    <w:basedOn w:val="Normal"/>
    <w:next w:val="Normal"/>
    <w:autoRedefine/>
    <w:semiHidden/>
    <w:rsid w:val="008862C1"/>
    <w:pPr>
      <w:spacing w:after="120" w:line="240" w:lineRule="atLeast"/>
      <w:ind w:left="1440"/>
      <w:jc w:val="both"/>
    </w:pPr>
    <w:rPr>
      <w:szCs w:val="20"/>
      <w:lang w:val="fi-FI" w:eastAsia="fi-FI"/>
    </w:rPr>
  </w:style>
  <w:style w:type="paragraph" w:styleId="TOC8">
    <w:name w:val="toc 8"/>
    <w:basedOn w:val="Normal"/>
    <w:next w:val="Normal"/>
    <w:autoRedefine/>
    <w:semiHidden/>
    <w:rsid w:val="008862C1"/>
    <w:pPr>
      <w:spacing w:after="120" w:line="240" w:lineRule="atLeast"/>
      <w:ind w:left="1680"/>
      <w:jc w:val="both"/>
    </w:pPr>
    <w:rPr>
      <w:szCs w:val="20"/>
      <w:lang w:val="fi-FI" w:eastAsia="fi-FI"/>
    </w:rPr>
  </w:style>
  <w:style w:type="paragraph" w:styleId="TOC9">
    <w:name w:val="toc 9"/>
    <w:basedOn w:val="Normal"/>
    <w:next w:val="Normal"/>
    <w:autoRedefine/>
    <w:semiHidden/>
    <w:rsid w:val="008862C1"/>
    <w:pPr>
      <w:spacing w:after="120" w:line="240" w:lineRule="atLeast"/>
      <w:ind w:left="1920"/>
      <w:jc w:val="both"/>
    </w:pPr>
    <w:rPr>
      <w:szCs w:val="20"/>
      <w:lang w:val="fi-FI" w:eastAsia="fi-FI"/>
    </w:rPr>
  </w:style>
  <w:style w:type="character" w:styleId="Hyperlink">
    <w:name w:val="Hyperlink"/>
    <w:uiPriority w:val="99"/>
    <w:rsid w:val="008862C1"/>
    <w:rPr>
      <w:color w:val="0000FF"/>
      <w:u w:val="single"/>
    </w:rPr>
  </w:style>
  <w:style w:type="paragraph" w:styleId="List">
    <w:name w:val="List"/>
    <w:basedOn w:val="Normal"/>
    <w:semiHidden/>
    <w:rsid w:val="008862C1"/>
    <w:pPr>
      <w:spacing w:after="120" w:line="240" w:lineRule="atLeast"/>
      <w:ind w:left="283" w:hanging="283"/>
      <w:jc w:val="both"/>
    </w:pPr>
    <w:rPr>
      <w:szCs w:val="20"/>
      <w:lang w:val="fi-FI" w:eastAsia="fi-FI"/>
    </w:rPr>
  </w:style>
  <w:style w:type="paragraph" w:styleId="Caption">
    <w:name w:val="caption"/>
    <w:basedOn w:val="Normal"/>
    <w:next w:val="Normal"/>
    <w:qFormat/>
    <w:rsid w:val="006100C7"/>
    <w:pPr>
      <w:spacing w:before="120" w:after="120" w:line="240" w:lineRule="atLeast"/>
      <w:ind w:left="1361" w:hanging="1361"/>
      <w:jc w:val="both"/>
    </w:pPr>
    <w:rPr>
      <w:bCs/>
      <w:sz w:val="20"/>
      <w:szCs w:val="20"/>
      <w:lang w:val="fi-FI" w:eastAsia="fi-FI"/>
    </w:rPr>
  </w:style>
  <w:style w:type="paragraph" w:styleId="BodyText">
    <w:name w:val="Body Text"/>
    <w:basedOn w:val="Normal"/>
    <w:link w:val="BodyTextChar"/>
    <w:semiHidden/>
    <w:rsid w:val="008862C1"/>
    <w:pPr>
      <w:spacing w:after="120" w:line="240" w:lineRule="atLeast"/>
      <w:jc w:val="both"/>
    </w:pPr>
    <w:rPr>
      <w:szCs w:val="20"/>
      <w:lang w:val="fi-FI" w:eastAsia="fi-FI"/>
    </w:rPr>
  </w:style>
  <w:style w:type="paragraph" w:styleId="BodyTextIndent">
    <w:name w:val="Body Text Indent"/>
    <w:basedOn w:val="Normal"/>
    <w:link w:val="BodyTextIndentChar"/>
    <w:semiHidden/>
    <w:rsid w:val="008862C1"/>
    <w:pPr>
      <w:spacing w:after="120" w:line="240" w:lineRule="atLeast"/>
      <w:ind w:left="283"/>
      <w:jc w:val="both"/>
    </w:pPr>
    <w:rPr>
      <w:szCs w:val="20"/>
      <w:lang w:val="fi-FI" w:eastAsia="fi-FI"/>
    </w:r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spacing w:after="120" w:line="240" w:lineRule="atLeast"/>
    </w:pPr>
    <w:rPr>
      <w:sz w:val="20"/>
      <w:szCs w:val="20"/>
      <w:lang w:val="fi-FI" w:eastAsia="fi-FI"/>
    </w:rPr>
  </w:style>
  <w:style w:type="paragraph" w:styleId="Index1">
    <w:name w:val="index 1"/>
    <w:basedOn w:val="Normal"/>
    <w:next w:val="Normal"/>
    <w:autoRedefine/>
    <w:semiHidden/>
    <w:rsid w:val="008862C1"/>
    <w:pPr>
      <w:spacing w:before="120" w:after="120"/>
    </w:pPr>
    <w:rPr>
      <w:rFonts w:ascii="Arial" w:hAnsi="Arial" w:cs="Arial"/>
      <w:sz w:val="20"/>
      <w:szCs w:val="20"/>
      <w:lang w:val="fi-FI" w:eastAsia="fi-FI"/>
    </w:rPr>
  </w:style>
  <w:style w:type="paragraph" w:styleId="BodyText2">
    <w:name w:val="Body Text 2"/>
    <w:basedOn w:val="Normal"/>
    <w:semiHidden/>
    <w:rsid w:val="008862C1"/>
    <w:pPr>
      <w:spacing w:after="120"/>
    </w:pPr>
    <w:rPr>
      <w:sz w:val="28"/>
      <w:szCs w:val="20"/>
      <w:lang w:val="fi-FI" w:eastAsia="fi-FI"/>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after="120"/>
      <w:jc w:val="both"/>
    </w:pPr>
    <w:rPr>
      <w:rFonts w:ascii="Segoe UI" w:hAnsi="Segoe UI" w:cs="Segoe UI"/>
      <w:sz w:val="18"/>
      <w:szCs w:val="18"/>
      <w:lang w:val="fi-FI" w:eastAsia="fi-FI"/>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pPr>
      <w:spacing w:after="120" w:line="240" w:lineRule="atLeast"/>
      <w:jc w:val="both"/>
    </w:pPr>
    <w:rPr>
      <w:szCs w:val="20"/>
      <w:lang w:val="fi-FI" w:eastAsia="fi-FI"/>
    </w:rPr>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spacing w:after="120" w:line="240" w:lineRule="atLeast"/>
      <w:ind w:left="1152" w:right="1152"/>
      <w:jc w:val="both"/>
    </w:pPr>
    <w:rPr>
      <w:rFonts w:asciiTheme="minorHAnsi" w:eastAsiaTheme="minorEastAsia" w:hAnsiTheme="minorHAnsi" w:cstheme="minorBidi"/>
      <w:i/>
      <w:iCs/>
      <w:color w:val="4F81BD" w:themeColor="accent1"/>
      <w:szCs w:val="20"/>
      <w:lang w:val="fi-FI" w:eastAsia="fi-FI"/>
    </w:rPr>
  </w:style>
  <w:style w:type="paragraph" w:styleId="BodyText3">
    <w:name w:val="Body Text 3"/>
    <w:basedOn w:val="Normal"/>
    <w:link w:val="BodyText3Char"/>
    <w:uiPriority w:val="99"/>
    <w:semiHidden/>
    <w:unhideWhenUsed/>
    <w:rsid w:val="003E6AA1"/>
    <w:pPr>
      <w:spacing w:after="120" w:line="240" w:lineRule="atLeast"/>
      <w:jc w:val="both"/>
    </w:pPr>
    <w:rPr>
      <w:sz w:val="16"/>
      <w:szCs w:val="16"/>
      <w:lang w:val="fi-FI" w:eastAsia="fi-FI"/>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after="120" w:line="480" w:lineRule="auto"/>
      <w:ind w:left="283"/>
      <w:jc w:val="both"/>
    </w:pPr>
    <w:rPr>
      <w:szCs w:val="20"/>
      <w:lang w:val="fi-FI" w:eastAsia="fi-FI"/>
    </w:r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spacing w:after="120" w:line="240" w:lineRule="atLeast"/>
      <w:ind w:left="283"/>
      <w:jc w:val="both"/>
    </w:pPr>
    <w:rPr>
      <w:sz w:val="16"/>
      <w:szCs w:val="16"/>
      <w:lang w:val="fi-FI" w:eastAsia="fi-FI"/>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after="120"/>
      <w:ind w:left="4252"/>
      <w:jc w:val="both"/>
    </w:pPr>
    <w:rPr>
      <w:szCs w:val="20"/>
      <w:lang w:val="fi-FI" w:eastAsia="fi-FI"/>
    </w:r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pPr>
      <w:spacing w:after="120" w:line="240" w:lineRule="atLeast"/>
      <w:jc w:val="both"/>
    </w:pPr>
    <w:rPr>
      <w:szCs w:val="20"/>
      <w:lang w:val="fi-FI" w:eastAsia="fi-FI"/>
    </w:rPr>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after="120"/>
      <w:jc w:val="both"/>
    </w:pPr>
    <w:rPr>
      <w:rFonts w:ascii="Segoe UI" w:hAnsi="Segoe UI" w:cs="Segoe UI"/>
      <w:sz w:val="16"/>
      <w:szCs w:val="16"/>
      <w:lang w:val="fi-FI" w:eastAsia="fi-FI"/>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after="120"/>
      <w:jc w:val="both"/>
    </w:pPr>
    <w:rPr>
      <w:szCs w:val="20"/>
      <w:lang w:val="fi-FI" w:eastAsia="fi-FI"/>
    </w:r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after="120"/>
      <w:jc w:val="both"/>
    </w:pPr>
    <w:rPr>
      <w:sz w:val="20"/>
      <w:szCs w:val="20"/>
      <w:lang w:val="fi-FI" w:eastAsia="fi-FI"/>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after="120"/>
      <w:ind w:left="2880"/>
      <w:jc w:val="both"/>
    </w:pPr>
    <w:rPr>
      <w:rFonts w:asciiTheme="majorHAnsi" w:eastAsiaTheme="majorEastAsia" w:hAnsiTheme="majorHAnsi" w:cstheme="majorBidi"/>
      <w:lang w:val="fi-FI" w:eastAsia="fi-FI"/>
    </w:rPr>
  </w:style>
  <w:style w:type="paragraph" w:styleId="EnvelopeReturn">
    <w:name w:val="envelope return"/>
    <w:basedOn w:val="Normal"/>
    <w:uiPriority w:val="99"/>
    <w:semiHidden/>
    <w:unhideWhenUsed/>
    <w:rsid w:val="003E6AA1"/>
    <w:pPr>
      <w:spacing w:after="120"/>
      <w:jc w:val="both"/>
    </w:pPr>
    <w:rPr>
      <w:rFonts w:asciiTheme="majorHAnsi" w:eastAsiaTheme="majorEastAsia" w:hAnsiTheme="majorHAnsi" w:cstheme="majorBidi"/>
      <w:sz w:val="20"/>
      <w:szCs w:val="20"/>
      <w:lang w:val="fi-FI" w:eastAsia="fi-FI"/>
    </w:rPr>
  </w:style>
  <w:style w:type="paragraph" w:styleId="FootnoteText">
    <w:name w:val="footnote text"/>
    <w:basedOn w:val="Normal"/>
    <w:link w:val="FootnoteTextChar"/>
    <w:uiPriority w:val="99"/>
    <w:semiHidden/>
    <w:unhideWhenUsed/>
    <w:rsid w:val="003E6AA1"/>
    <w:pPr>
      <w:spacing w:after="120"/>
      <w:jc w:val="both"/>
    </w:pPr>
    <w:rPr>
      <w:sz w:val="20"/>
      <w:szCs w:val="20"/>
      <w:lang w:val="fi-FI" w:eastAsia="fi-FI"/>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after="120"/>
      <w:jc w:val="both"/>
    </w:pPr>
    <w:rPr>
      <w:i/>
      <w:iCs/>
      <w:szCs w:val="20"/>
      <w:lang w:val="fi-FI" w:eastAsia="fi-FI"/>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after="120"/>
      <w:jc w:val="both"/>
    </w:pPr>
    <w:rPr>
      <w:rFonts w:ascii="Consolas" w:hAnsi="Consolas"/>
      <w:sz w:val="20"/>
      <w:szCs w:val="20"/>
      <w:lang w:val="fi-FI" w:eastAsia="fi-FI"/>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after="120"/>
      <w:ind w:left="480" w:hanging="240"/>
      <w:jc w:val="both"/>
    </w:pPr>
    <w:rPr>
      <w:szCs w:val="20"/>
      <w:lang w:val="fi-FI" w:eastAsia="fi-FI"/>
    </w:rPr>
  </w:style>
  <w:style w:type="paragraph" w:styleId="Index3">
    <w:name w:val="index 3"/>
    <w:basedOn w:val="Normal"/>
    <w:next w:val="Normal"/>
    <w:autoRedefine/>
    <w:uiPriority w:val="99"/>
    <w:semiHidden/>
    <w:unhideWhenUsed/>
    <w:rsid w:val="003E6AA1"/>
    <w:pPr>
      <w:spacing w:after="120"/>
      <w:ind w:left="720" w:hanging="240"/>
      <w:jc w:val="both"/>
    </w:pPr>
    <w:rPr>
      <w:szCs w:val="20"/>
      <w:lang w:val="fi-FI" w:eastAsia="fi-FI"/>
    </w:rPr>
  </w:style>
  <w:style w:type="paragraph" w:styleId="Index4">
    <w:name w:val="index 4"/>
    <w:basedOn w:val="Normal"/>
    <w:next w:val="Normal"/>
    <w:autoRedefine/>
    <w:uiPriority w:val="99"/>
    <w:semiHidden/>
    <w:unhideWhenUsed/>
    <w:rsid w:val="003E6AA1"/>
    <w:pPr>
      <w:spacing w:after="120"/>
      <w:ind w:left="960" w:hanging="240"/>
      <w:jc w:val="both"/>
    </w:pPr>
    <w:rPr>
      <w:szCs w:val="20"/>
      <w:lang w:val="fi-FI" w:eastAsia="fi-FI"/>
    </w:rPr>
  </w:style>
  <w:style w:type="paragraph" w:styleId="Index5">
    <w:name w:val="index 5"/>
    <w:basedOn w:val="Normal"/>
    <w:next w:val="Normal"/>
    <w:autoRedefine/>
    <w:uiPriority w:val="99"/>
    <w:semiHidden/>
    <w:unhideWhenUsed/>
    <w:rsid w:val="003E6AA1"/>
    <w:pPr>
      <w:spacing w:after="120"/>
      <w:ind w:left="1200" w:hanging="240"/>
      <w:jc w:val="both"/>
    </w:pPr>
    <w:rPr>
      <w:szCs w:val="20"/>
      <w:lang w:val="fi-FI" w:eastAsia="fi-FI"/>
    </w:rPr>
  </w:style>
  <w:style w:type="paragraph" w:styleId="Index6">
    <w:name w:val="index 6"/>
    <w:basedOn w:val="Normal"/>
    <w:next w:val="Normal"/>
    <w:autoRedefine/>
    <w:uiPriority w:val="99"/>
    <w:semiHidden/>
    <w:unhideWhenUsed/>
    <w:rsid w:val="003E6AA1"/>
    <w:pPr>
      <w:spacing w:after="120"/>
      <w:ind w:left="1440" w:hanging="240"/>
      <w:jc w:val="both"/>
    </w:pPr>
    <w:rPr>
      <w:szCs w:val="20"/>
      <w:lang w:val="fi-FI" w:eastAsia="fi-FI"/>
    </w:rPr>
  </w:style>
  <w:style w:type="paragraph" w:styleId="Index7">
    <w:name w:val="index 7"/>
    <w:basedOn w:val="Normal"/>
    <w:next w:val="Normal"/>
    <w:autoRedefine/>
    <w:uiPriority w:val="99"/>
    <w:semiHidden/>
    <w:unhideWhenUsed/>
    <w:rsid w:val="003E6AA1"/>
    <w:pPr>
      <w:spacing w:after="120"/>
      <w:ind w:left="1680" w:hanging="240"/>
      <w:jc w:val="both"/>
    </w:pPr>
    <w:rPr>
      <w:szCs w:val="20"/>
      <w:lang w:val="fi-FI" w:eastAsia="fi-FI"/>
    </w:rPr>
  </w:style>
  <w:style w:type="paragraph" w:styleId="Index8">
    <w:name w:val="index 8"/>
    <w:basedOn w:val="Normal"/>
    <w:next w:val="Normal"/>
    <w:autoRedefine/>
    <w:uiPriority w:val="99"/>
    <w:semiHidden/>
    <w:unhideWhenUsed/>
    <w:rsid w:val="003E6AA1"/>
    <w:pPr>
      <w:spacing w:after="120"/>
      <w:ind w:left="1920" w:hanging="240"/>
      <w:jc w:val="both"/>
    </w:pPr>
    <w:rPr>
      <w:szCs w:val="20"/>
      <w:lang w:val="fi-FI" w:eastAsia="fi-FI"/>
    </w:rPr>
  </w:style>
  <w:style w:type="paragraph" w:styleId="Index9">
    <w:name w:val="index 9"/>
    <w:basedOn w:val="Normal"/>
    <w:next w:val="Normal"/>
    <w:autoRedefine/>
    <w:uiPriority w:val="99"/>
    <w:semiHidden/>
    <w:unhideWhenUsed/>
    <w:rsid w:val="003E6AA1"/>
    <w:pPr>
      <w:spacing w:after="120"/>
      <w:ind w:left="2160" w:hanging="240"/>
      <w:jc w:val="both"/>
    </w:pPr>
    <w:rPr>
      <w:szCs w:val="20"/>
      <w:lang w:val="fi-FI" w:eastAsia="fi-FI"/>
    </w:rPr>
  </w:style>
  <w:style w:type="paragraph" w:styleId="IndexHeading">
    <w:name w:val="index heading"/>
    <w:basedOn w:val="Normal"/>
    <w:next w:val="Index1"/>
    <w:uiPriority w:val="99"/>
    <w:semiHidden/>
    <w:unhideWhenUsed/>
    <w:rsid w:val="003E6AA1"/>
    <w:pPr>
      <w:spacing w:after="120" w:line="240" w:lineRule="atLeast"/>
      <w:jc w:val="both"/>
    </w:pPr>
    <w:rPr>
      <w:rFonts w:asciiTheme="majorHAnsi" w:eastAsiaTheme="majorEastAsia" w:hAnsiTheme="majorHAnsi" w:cstheme="majorBidi"/>
      <w:b/>
      <w:bCs/>
      <w:szCs w:val="20"/>
      <w:lang w:val="fi-FI" w:eastAsia="fi-FI"/>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line="240" w:lineRule="atLeast"/>
      <w:ind w:left="864" w:right="864"/>
      <w:jc w:val="center"/>
    </w:pPr>
    <w:rPr>
      <w:i/>
      <w:iCs/>
      <w:color w:val="4F81BD" w:themeColor="accent1"/>
      <w:szCs w:val="20"/>
      <w:lang w:val="fi-FI" w:eastAsia="fi-FI"/>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spacing w:after="120" w:line="240" w:lineRule="atLeast"/>
      <w:ind w:left="566" w:hanging="283"/>
      <w:contextualSpacing/>
      <w:jc w:val="both"/>
    </w:pPr>
    <w:rPr>
      <w:szCs w:val="20"/>
      <w:lang w:val="fi-FI" w:eastAsia="fi-FI"/>
    </w:rPr>
  </w:style>
  <w:style w:type="paragraph" w:styleId="List3">
    <w:name w:val="List 3"/>
    <w:basedOn w:val="Normal"/>
    <w:uiPriority w:val="99"/>
    <w:semiHidden/>
    <w:unhideWhenUsed/>
    <w:rsid w:val="003E6AA1"/>
    <w:pPr>
      <w:spacing w:after="120" w:line="240" w:lineRule="atLeast"/>
      <w:ind w:left="849" w:hanging="283"/>
      <w:contextualSpacing/>
      <w:jc w:val="both"/>
    </w:pPr>
    <w:rPr>
      <w:szCs w:val="20"/>
      <w:lang w:val="fi-FI" w:eastAsia="fi-FI"/>
    </w:rPr>
  </w:style>
  <w:style w:type="paragraph" w:styleId="List4">
    <w:name w:val="List 4"/>
    <w:basedOn w:val="Normal"/>
    <w:uiPriority w:val="99"/>
    <w:semiHidden/>
    <w:unhideWhenUsed/>
    <w:rsid w:val="003E6AA1"/>
    <w:pPr>
      <w:spacing w:after="120" w:line="240" w:lineRule="atLeast"/>
      <w:ind w:left="1132" w:hanging="283"/>
      <w:contextualSpacing/>
      <w:jc w:val="both"/>
    </w:pPr>
    <w:rPr>
      <w:szCs w:val="20"/>
      <w:lang w:val="fi-FI" w:eastAsia="fi-FI"/>
    </w:rPr>
  </w:style>
  <w:style w:type="paragraph" w:styleId="List5">
    <w:name w:val="List 5"/>
    <w:basedOn w:val="Normal"/>
    <w:uiPriority w:val="99"/>
    <w:semiHidden/>
    <w:unhideWhenUsed/>
    <w:rsid w:val="003E6AA1"/>
    <w:pPr>
      <w:spacing w:after="120" w:line="240" w:lineRule="atLeast"/>
      <w:ind w:left="1415" w:hanging="283"/>
      <w:contextualSpacing/>
      <w:jc w:val="both"/>
    </w:pPr>
    <w:rPr>
      <w:szCs w:val="20"/>
      <w:lang w:val="fi-FI" w:eastAsia="fi-FI"/>
    </w:rPr>
  </w:style>
  <w:style w:type="paragraph" w:styleId="ListBullet">
    <w:name w:val="List Bullet"/>
    <w:basedOn w:val="Normal"/>
    <w:uiPriority w:val="99"/>
    <w:semiHidden/>
    <w:unhideWhenUsed/>
    <w:rsid w:val="003E6AA1"/>
    <w:pPr>
      <w:numPr>
        <w:numId w:val="11"/>
      </w:numPr>
      <w:spacing w:after="120" w:line="240" w:lineRule="atLeast"/>
      <w:contextualSpacing/>
      <w:jc w:val="both"/>
    </w:pPr>
    <w:rPr>
      <w:szCs w:val="20"/>
      <w:lang w:val="fi-FI" w:eastAsia="fi-FI"/>
    </w:rPr>
  </w:style>
  <w:style w:type="paragraph" w:styleId="ListBullet2">
    <w:name w:val="List Bullet 2"/>
    <w:basedOn w:val="Normal"/>
    <w:uiPriority w:val="99"/>
    <w:semiHidden/>
    <w:unhideWhenUsed/>
    <w:rsid w:val="003E6AA1"/>
    <w:pPr>
      <w:numPr>
        <w:numId w:val="12"/>
      </w:numPr>
      <w:spacing w:after="120" w:line="240" w:lineRule="atLeast"/>
      <w:contextualSpacing/>
      <w:jc w:val="both"/>
    </w:pPr>
    <w:rPr>
      <w:szCs w:val="20"/>
      <w:lang w:val="fi-FI" w:eastAsia="fi-FI"/>
    </w:rPr>
  </w:style>
  <w:style w:type="paragraph" w:styleId="ListBullet3">
    <w:name w:val="List Bullet 3"/>
    <w:basedOn w:val="Normal"/>
    <w:uiPriority w:val="99"/>
    <w:semiHidden/>
    <w:unhideWhenUsed/>
    <w:rsid w:val="003E6AA1"/>
    <w:pPr>
      <w:numPr>
        <w:numId w:val="13"/>
      </w:numPr>
      <w:spacing w:after="120" w:line="240" w:lineRule="atLeast"/>
      <w:contextualSpacing/>
      <w:jc w:val="both"/>
    </w:pPr>
    <w:rPr>
      <w:szCs w:val="20"/>
      <w:lang w:val="fi-FI" w:eastAsia="fi-FI"/>
    </w:rPr>
  </w:style>
  <w:style w:type="paragraph" w:styleId="ListBullet4">
    <w:name w:val="List Bullet 4"/>
    <w:basedOn w:val="Normal"/>
    <w:uiPriority w:val="99"/>
    <w:semiHidden/>
    <w:unhideWhenUsed/>
    <w:rsid w:val="003E6AA1"/>
    <w:pPr>
      <w:numPr>
        <w:numId w:val="14"/>
      </w:numPr>
      <w:spacing w:after="120" w:line="240" w:lineRule="atLeast"/>
      <w:contextualSpacing/>
      <w:jc w:val="both"/>
    </w:pPr>
    <w:rPr>
      <w:szCs w:val="20"/>
      <w:lang w:val="fi-FI" w:eastAsia="fi-FI"/>
    </w:rPr>
  </w:style>
  <w:style w:type="paragraph" w:styleId="ListBullet5">
    <w:name w:val="List Bullet 5"/>
    <w:basedOn w:val="Normal"/>
    <w:uiPriority w:val="99"/>
    <w:semiHidden/>
    <w:unhideWhenUsed/>
    <w:rsid w:val="003E6AA1"/>
    <w:pPr>
      <w:numPr>
        <w:numId w:val="15"/>
      </w:numPr>
      <w:spacing w:after="120" w:line="240" w:lineRule="atLeast"/>
      <w:contextualSpacing/>
      <w:jc w:val="both"/>
    </w:pPr>
    <w:rPr>
      <w:szCs w:val="20"/>
      <w:lang w:val="fi-FI" w:eastAsia="fi-FI"/>
    </w:rPr>
  </w:style>
  <w:style w:type="paragraph" w:styleId="ListContinue">
    <w:name w:val="List Continue"/>
    <w:basedOn w:val="Normal"/>
    <w:uiPriority w:val="99"/>
    <w:semiHidden/>
    <w:unhideWhenUsed/>
    <w:rsid w:val="003E6AA1"/>
    <w:pPr>
      <w:spacing w:after="120" w:line="240" w:lineRule="atLeast"/>
      <w:ind w:left="283"/>
      <w:contextualSpacing/>
      <w:jc w:val="both"/>
    </w:pPr>
    <w:rPr>
      <w:szCs w:val="20"/>
      <w:lang w:val="fi-FI" w:eastAsia="fi-FI"/>
    </w:rPr>
  </w:style>
  <w:style w:type="paragraph" w:styleId="ListContinue2">
    <w:name w:val="List Continue 2"/>
    <w:basedOn w:val="Normal"/>
    <w:uiPriority w:val="99"/>
    <w:semiHidden/>
    <w:unhideWhenUsed/>
    <w:rsid w:val="003E6AA1"/>
    <w:pPr>
      <w:spacing w:after="120" w:line="240" w:lineRule="atLeast"/>
      <w:ind w:left="566"/>
      <w:contextualSpacing/>
      <w:jc w:val="both"/>
    </w:pPr>
    <w:rPr>
      <w:szCs w:val="20"/>
      <w:lang w:val="fi-FI" w:eastAsia="fi-FI"/>
    </w:rPr>
  </w:style>
  <w:style w:type="paragraph" w:styleId="ListContinue3">
    <w:name w:val="List Continue 3"/>
    <w:basedOn w:val="Normal"/>
    <w:uiPriority w:val="99"/>
    <w:semiHidden/>
    <w:unhideWhenUsed/>
    <w:rsid w:val="003E6AA1"/>
    <w:pPr>
      <w:spacing w:after="120" w:line="240" w:lineRule="atLeast"/>
      <w:ind w:left="849"/>
      <w:contextualSpacing/>
      <w:jc w:val="both"/>
    </w:pPr>
    <w:rPr>
      <w:szCs w:val="20"/>
      <w:lang w:val="fi-FI" w:eastAsia="fi-FI"/>
    </w:rPr>
  </w:style>
  <w:style w:type="paragraph" w:styleId="ListContinue4">
    <w:name w:val="List Continue 4"/>
    <w:basedOn w:val="Normal"/>
    <w:uiPriority w:val="99"/>
    <w:semiHidden/>
    <w:unhideWhenUsed/>
    <w:rsid w:val="003E6AA1"/>
    <w:pPr>
      <w:spacing w:after="120" w:line="240" w:lineRule="atLeast"/>
      <w:ind w:left="1132"/>
      <w:contextualSpacing/>
      <w:jc w:val="both"/>
    </w:pPr>
    <w:rPr>
      <w:szCs w:val="20"/>
      <w:lang w:val="fi-FI" w:eastAsia="fi-FI"/>
    </w:rPr>
  </w:style>
  <w:style w:type="paragraph" w:styleId="ListContinue5">
    <w:name w:val="List Continue 5"/>
    <w:basedOn w:val="Normal"/>
    <w:uiPriority w:val="99"/>
    <w:semiHidden/>
    <w:unhideWhenUsed/>
    <w:rsid w:val="003E6AA1"/>
    <w:pPr>
      <w:spacing w:after="120" w:line="240" w:lineRule="atLeast"/>
      <w:ind w:left="1415"/>
      <w:contextualSpacing/>
      <w:jc w:val="both"/>
    </w:pPr>
    <w:rPr>
      <w:szCs w:val="20"/>
      <w:lang w:val="fi-FI" w:eastAsia="fi-FI"/>
    </w:rPr>
  </w:style>
  <w:style w:type="paragraph" w:styleId="ListNumber">
    <w:name w:val="List Number"/>
    <w:basedOn w:val="Normal"/>
    <w:uiPriority w:val="99"/>
    <w:semiHidden/>
    <w:unhideWhenUsed/>
    <w:rsid w:val="003E6AA1"/>
    <w:pPr>
      <w:numPr>
        <w:numId w:val="16"/>
      </w:numPr>
      <w:spacing w:after="120" w:line="240" w:lineRule="atLeast"/>
      <w:contextualSpacing/>
      <w:jc w:val="both"/>
    </w:pPr>
    <w:rPr>
      <w:szCs w:val="20"/>
      <w:lang w:val="fi-FI" w:eastAsia="fi-FI"/>
    </w:rPr>
  </w:style>
  <w:style w:type="paragraph" w:styleId="ListNumber2">
    <w:name w:val="List Number 2"/>
    <w:basedOn w:val="Normal"/>
    <w:uiPriority w:val="99"/>
    <w:semiHidden/>
    <w:unhideWhenUsed/>
    <w:rsid w:val="003E6AA1"/>
    <w:pPr>
      <w:numPr>
        <w:numId w:val="17"/>
      </w:numPr>
      <w:spacing w:after="120" w:line="240" w:lineRule="atLeast"/>
      <w:contextualSpacing/>
      <w:jc w:val="both"/>
    </w:pPr>
    <w:rPr>
      <w:szCs w:val="20"/>
      <w:lang w:val="fi-FI" w:eastAsia="fi-FI"/>
    </w:rPr>
  </w:style>
  <w:style w:type="paragraph" w:styleId="ListNumber3">
    <w:name w:val="List Number 3"/>
    <w:basedOn w:val="Normal"/>
    <w:uiPriority w:val="99"/>
    <w:semiHidden/>
    <w:unhideWhenUsed/>
    <w:rsid w:val="003E6AA1"/>
    <w:pPr>
      <w:numPr>
        <w:numId w:val="18"/>
      </w:numPr>
      <w:spacing w:after="120" w:line="240" w:lineRule="atLeast"/>
      <w:contextualSpacing/>
      <w:jc w:val="both"/>
    </w:pPr>
    <w:rPr>
      <w:szCs w:val="20"/>
      <w:lang w:val="fi-FI" w:eastAsia="fi-FI"/>
    </w:rPr>
  </w:style>
  <w:style w:type="paragraph" w:styleId="ListNumber4">
    <w:name w:val="List Number 4"/>
    <w:basedOn w:val="Normal"/>
    <w:uiPriority w:val="99"/>
    <w:semiHidden/>
    <w:unhideWhenUsed/>
    <w:rsid w:val="003E6AA1"/>
    <w:pPr>
      <w:numPr>
        <w:numId w:val="19"/>
      </w:numPr>
      <w:spacing w:after="120" w:line="240" w:lineRule="atLeast"/>
      <w:contextualSpacing/>
      <w:jc w:val="both"/>
    </w:pPr>
    <w:rPr>
      <w:szCs w:val="20"/>
      <w:lang w:val="fi-FI" w:eastAsia="fi-FI"/>
    </w:rPr>
  </w:style>
  <w:style w:type="paragraph" w:styleId="ListNumber5">
    <w:name w:val="List Number 5"/>
    <w:basedOn w:val="Normal"/>
    <w:uiPriority w:val="99"/>
    <w:semiHidden/>
    <w:unhideWhenUsed/>
    <w:rsid w:val="003E6AA1"/>
    <w:pPr>
      <w:numPr>
        <w:numId w:val="20"/>
      </w:numPr>
      <w:spacing w:after="120" w:line="240" w:lineRule="atLeast"/>
      <w:contextualSpacing/>
      <w:jc w:val="both"/>
    </w:pPr>
    <w:rPr>
      <w:szCs w:val="20"/>
      <w:lang w:val="fi-FI" w:eastAsia="fi-FI"/>
    </w:rPr>
  </w:style>
  <w:style w:type="paragraph" w:styleId="ListParagraph">
    <w:name w:val="List Paragraph"/>
    <w:basedOn w:val="Normal"/>
    <w:uiPriority w:val="34"/>
    <w:qFormat/>
    <w:rsid w:val="003E6AA1"/>
    <w:pPr>
      <w:spacing w:after="120" w:line="240" w:lineRule="atLeast"/>
      <w:ind w:left="720"/>
      <w:contextualSpacing/>
      <w:jc w:val="both"/>
    </w:pPr>
    <w:rPr>
      <w:szCs w:val="20"/>
      <w:lang w:val="fi-FI" w:eastAsia="fi-FI"/>
    </w:r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after="120"/>
      <w:ind w:left="1134" w:hanging="1134"/>
      <w:jc w:val="both"/>
    </w:pPr>
    <w:rPr>
      <w:rFonts w:asciiTheme="majorHAnsi" w:eastAsiaTheme="majorEastAsia" w:hAnsiTheme="majorHAnsi" w:cstheme="majorBidi"/>
      <w:lang w:val="fi-FI" w:eastAsia="fi-F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pPr>
      <w:spacing w:after="120" w:line="240" w:lineRule="atLeast"/>
      <w:jc w:val="both"/>
    </w:pPr>
    <w:rPr>
      <w:lang w:val="fi-FI" w:eastAsia="fi-FI"/>
    </w:rPr>
  </w:style>
  <w:style w:type="paragraph" w:styleId="NormalIndent">
    <w:name w:val="Normal Indent"/>
    <w:basedOn w:val="Normal"/>
    <w:uiPriority w:val="99"/>
    <w:semiHidden/>
    <w:unhideWhenUsed/>
    <w:rsid w:val="003E6AA1"/>
    <w:pPr>
      <w:spacing w:after="120" w:line="240" w:lineRule="atLeast"/>
      <w:ind w:left="1304"/>
      <w:jc w:val="both"/>
    </w:pPr>
    <w:rPr>
      <w:szCs w:val="20"/>
      <w:lang w:val="fi-FI" w:eastAsia="fi-FI"/>
    </w:rPr>
  </w:style>
  <w:style w:type="paragraph" w:styleId="NoteHeading">
    <w:name w:val="Note Heading"/>
    <w:basedOn w:val="Normal"/>
    <w:next w:val="Normal"/>
    <w:link w:val="NoteHeadingChar"/>
    <w:uiPriority w:val="99"/>
    <w:semiHidden/>
    <w:unhideWhenUsed/>
    <w:rsid w:val="003E6AA1"/>
    <w:pPr>
      <w:spacing w:after="120"/>
      <w:jc w:val="both"/>
    </w:pPr>
    <w:rPr>
      <w:szCs w:val="20"/>
      <w:lang w:val="fi-FI" w:eastAsia="fi-FI"/>
    </w:r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after="120"/>
      <w:jc w:val="both"/>
    </w:pPr>
    <w:rPr>
      <w:rFonts w:ascii="Consolas" w:hAnsi="Consolas"/>
      <w:sz w:val="21"/>
      <w:szCs w:val="21"/>
      <w:lang w:val="fi-FI" w:eastAsia="fi-FI"/>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line="240" w:lineRule="atLeast"/>
      <w:ind w:left="864" w:right="864"/>
      <w:jc w:val="center"/>
    </w:pPr>
    <w:rPr>
      <w:i/>
      <w:iCs/>
      <w:color w:val="404040" w:themeColor="text1" w:themeTint="BF"/>
      <w:szCs w:val="20"/>
      <w:lang w:val="fi-FI" w:eastAsia="fi-FI"/>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pPr>
      <w:spacing w:after="120" w:line="240" w:lineRule="atLeast"/>
      <w:jc w:val="both"/>
    </w:pPr>
    <w:rPr>
      <w:szCs w:val="20"/>
      <w:lang w:val="fi-FI" w:eastAsia="fi-FI"/>
    </w:rPr>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after="120"/>
      <w:ind w:left="4252"/>
      <w:jc w:val="both"/>
    </w:pPr>
    <w:rPr>
      <w:szCs w:val="20"/>
      <w:lang w:val="fi-FI" w:eastAsia="fi-FI"/>
    </w:r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line="240" w:lineRule="atLeast"/>
      <w:jc w:val="both"/>
    </w:pPr>
    <w:rPr>
      <w:rFonts w:asciiTheme="minorHAnsi" w:eastAsiaTheme="minorEastAsia" w:hAnsiTheme="minorHAnsi" w:cstheme="minorBidi"/>
      <w:color w:val="5A5A5A" w:themeColor="text1" w:themeTint="A5"/>
      <w:spacing w:val="15"/>
      <w:sz w:val="22"/>
      <w:szCs w:val="22"/>
      <w:lang w:val="fi-FI" w:eastAsia="fi-FI"/>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after="120"/>
      <w:contextualSpacing/>
      <w:jc w:val="center"/>
    </w:pPr>
    <w:rPr>
      <w:rFonts w:ascii="Arial" w:eastAsiaTheme="majorEastAsia" w:hAnsi="Arial" w:cs="Times New Roman (Headings CS)"/>
      <w:b/>
      <w:spacing w:val="-10"/>
      <w:kern w:val="28"/>
      <w:sz w:val="56"/>
      <w:szCs w:val="56"/>
      <w:lang w:val="fi-FI" w:eastAsia="fi-FI"/>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after="120" w:line="240" w:lineRule="atLeast"/>
      <w:jc w:val="center"/>
    </w:pPr>
    <w:rPr>
      <w:rFonts w:ascii="Arial" w:hAnsi="Arial" w:cs="Arial"/>
      <w:szCs w:val="20"/>
      <w:lang w:val="fi-FI" w:eastAsia="fi-FI"/>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jc w:val="both"/>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10.png"/><Relationship Id="rId21" Type="http://schemas.openxmlformats.org/officeDocument/2006/relationships/image" Target="media/image11.emf"/><Relationship Id="rId34" Type="http://schemas.openxmlformats.org/officeDocument/2006/relationships/image" Target="media/image24.png"/><Relationship Id="rId42" Type="http://schemas.openxmlformats.org/officeDocument/2006/relationships/hyperlink" Target="https://www.ti.com/lit/an/sboa092b/sboa092b.pdf" TargetMode="External"/><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png"/><Relationship Id="rId37" Type="http://schemas.openxmlformats.org/officeDocument/2006/relationships/image" Target="media/image80.png"/><Relationship Id="rId40" Type="http://schemas.openxmlformats.org/officeDocument/2006/relationships/image" Target="media/image11.png"/><Relationship Id="rId45" Type="http://schemas.openxmlformats.org/officeDocument/2006/relationships/hyperlink" Target="http://www.valdosta.edu/~cbarnbau/personal/teaching_MISC/plagiarism.ht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png"/><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emf"/><Relationship Id="rId44" Type="http://schemas.openxmlformats.org/officeDocument/2006/relationships/hyperlink" Target="https://libguides.aalto.fi/c.php?g=410674&amp;p=2797572"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png"/><Relationship Id="rId43" Type="http://schemas.openxmlformats.org/officeDocument/2006/relationships/hyperlink" Target="https://www.ti.com/lit/eb/slyt701/slyt701.pdf"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png"/><Relationship Id="rId38" Type="http://schemas.openxmlformats.org/officeDocument/2006/relationships/image" Target="media/image90.png"/><Relationship Id="rId46" Type="http://schemas.openxmlformats.org/officeDocument/2006/relationships/hyperlink" Target="http://energiatyhmyrit.real.fi/2018/02/sahkoautojen-kotilataus-tulee.html" TargetMode="External"/><Relationship Id="rId20" Type="http://schemas.openxmlformats.org/officeDocument/2006/relationships/image" Target="media/image10.emf"/><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16</Pages>
  <Words>4188</Words>
  <Characters>23872</Characters>
  <Application>Microsoft Office Word</Application>
  <DocSecurity>0</DocSecurity>
  <Lines>198</Lines>
  <Paragraphs>56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28004</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25</cp:revision>
  <cp:lastPrinted>2020-11-20T18:03:00Z</cp:lastPrinted>
  <dcterms:created xsi:type="dcterms:W3CDTF">2026-10-29T11:16:00Z</dcterms:created>
  <dcterms:modified xsi:type="dcterms:W3CDTF">2026-10-29T15:45:00Z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