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560B3B61"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8B1874">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29CB277C"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8B1874">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1364A315"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8B1874">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5ECBF9C5" w14:textId="351984E6" w:rsidR="002E05EB" w:rsidRDefault="000E3D6B" w:rsidP="00FB4E0D">
      <w:pPr>
        <w:rPr>
          <w:lang w:val="en-US"/>
        </w:rPr>
      </w:pPr>
      <m:oMathPara>
        <m:oMath>
          <m:sSub>
            <m:sSubPr>
              <m:ctrlPr>
                <w:rPr>
                  <w:rFonts w:ascii="Cambria Math" w:hAnsi="Cambria Math"/>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t>
                      </m:r>
                    </m:sub>
                  </m:sSub>
                </m:num>
                <m:den>
                  <m:sSub>
                    <m:sSubPr>
                      <m:ctrlPr>
                        <w:rPr>
                          <w:rFonts w:ascii="Cambria Math" w:hAnsi="Cambria Math"/>
                        </w:rPr>
                      </m:ctrlPr>
                    </m:sSubPr>
                    <m:e>
                      <m:r>
                        <w:rPr>
                          <w:rFonts w:ascii="Cambria Math" w:hAnsi="Cambria Math"/>
                        </w:rPr>
                        <m:t>V</m:t>
                      </m:r>
                    </m:e>
                    <m:sub>
                      <m:r>
                        <w:rPr>
                          <w:rFonts w:ascii="Cambria Math" w:hAnsi="Cambria Math"/>
                        </w:rPr>
                        <m:t>R</m:t>
                      </m:r>
                    </m:sub>
                  </m:sSub>
                </m:den>
              </m:f>
              <m:r>
                <w:rPr>
                  <w:rFonts w:ascii="Cambria Math" w:hAnsi="Cambria Math"/>
                </w:rPr>
                <m:t>-1</m:t>
              </m:r>
            </m:e>
          </m:d>
        </m:oMath>
      </m:oMathPara>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78C108B2" w:rsidR="0021493D" w:rsidRPr="0021493D" w:rsidRDefault="00572EB1" w:rsidP="00572EB1">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8B1874">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rPr>
          <w:lang w:val="en-US" w:eastAsia="fi-FI"/>
        </w:rPr>
      </w:pPr>
    </w:p>
    <w:p w14:paraId="0F6C619C" w14:textId="48457FE9" w:rsid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4FE3C7F7" w14:textId="77777777" w:rsidR="00844614" w:rsidRPr="0021493D" w:rsidRDefault="00844614" w:rsidP="0021493D">
      <w:pPr>
        <w:rPr>
          <w:lang w:val="en-US"/>
        </w:rPr>
      </w:pPr>
    </w:p>
    <w:p w14:paraId="306158FD" w14:textId="3E9D674E" w:rsidR="00507DCF" w:rsidRDefault="00844614" w:rsidP="00B53FCB">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34AF4007" w14:textId="77777777" w:rsidR="00CA0ACD" w:rsidRDefault="00CA0ACD" w:rsidP="00B53FCB">
      <w:pPr>
        <w:spacing w:before="100" w:beforeAutospacing="1" w:after="100" w:afterAutospacing="1"/>
      </w:pPr>
    </w:p>
    <w:p w14:paraId="00108CD6" w14:textId="225699CB" w:rsidR="00507DCF" w:rsidRDefault="00423AF2" w:rsidP="00423AF2">
      <w:pPr>
        <w:pStyle w:val="Heading2"/>
      </w:pPr>
      <w: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46303CB2" w14:textId="77777777" w:rsidR="004B1EF7" w:rsidRDefault="004B1EF7" w:rsidP="00F91357">
      <w:pPr>
        <w:rPr>
          <w:lang w:val="en-US"/>
        </w:rPr>
      </w:pP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6B354225" w:rsidR="00EE4992" w:rsidRDefault="00EE4992" w:rsidP="00952E0E">
      <w:pPr>
        <w:pStyle w:val="Caption"/>
        <w:ind w:left="0" w:firstLine="0"/>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8B1874">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072D4D1E"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17D26B1C" w:rsidR="002E05EB" w:rsidRDefault="00572EB1" w:rsidP="000D641B">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8B1874">
        <w:rPr>
          <w:noProof/>
          <w:lang w:val="en-US"/>
        </w:rPr>
        <w:t>6</w:t>
      </w:r>
      <w:r>
        <w:fldChar w:fldCharType="end"/>
      </w:r>
      <w:r w:rsidRPr="00572EB1">
        <w:rPr>
          <w:lang w:val="en-US"/>
        </w:rPr>
        <w:t xml:space="preserve">. </w:t>
      </w:r>
      <w:r w:rsidR="002462CF">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7AEEE246" w14:textId="77777777" w:rsidR="00804013" w:rsidRDefault="00804013" w:rsidP="00804013">
      <w:pPr>
        <w:rPr>
          <w:lang w:val="en-US"/>
        </w:rPr>
      </w:pPr>
    </w:p>
    <w:p w14:paraId="17F60BAD" w14:textId="2939B63E" w:rsidR="00804013" w:rsidRDefault="00804013" w:rsidP="00804013">
      <w:pPr>
        <w:keepNext/>
      </w:pPr>
      <w:r>
        <w:lastRenderedPageBreak/>
        <w:t>The circuit used for the laboratory measurements was a non-inverting amplifier with a gain of 100 (40 dB), as shown in Figure 7. The measurements were first carried out without any load connected to the output and then repeated with a 100 Ω load resistor.</w:t>
      </w:r>
    </w:p>
    <w:p w14:paraId="1E561876" w14:textId="77777777" w:rsidR="00952086" w:rsidRDefault="00952086" w:rsidP="00804013">
      <w:pPr>
        <w:keepNext/>
      </w:pPr>
    </w:p>
    <w:p w14:paraId="4B22D2DD" w14:textId="4C27137C" w:rsidR="00804013" w:rsidRDefault="00952086" w:rsidP="00952086">
      <w:pPr>
        <w:keepNext/>
        <w:jc w:val="center"/>
      </w:pPr>
      <w:r w:rsidRPr="00952086">
        <w:drawing>
          <wp:inline distT="0" distB="0" distL="0" distR="0" wp14:anchorId="5B4BD720" wp14:editId="79F446D1">
            <wp:extent cx="5211271" cy="2796774"/>
            <wp:effectExtent l="0" t="0" r="0" b="0"/>
            <wp:docPr id="77685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53064" name=""/>
                    <pic:cNvPicPr/>
                  </pic:nvPicPr>
                  <pic:blipFill>
                    <a:blip r:embed="rId17"/>
                    <a:stretch>
                      <a:fillRect/>
                    </a:stretch>
                  </pic:blipFill>
                  <pic:spPr>
                    <a:xfrm>
                      <a:off x="0" y="0"/>
                      <a:ext cx="5254062" cy="2819739"/>
                    </a:xfrm>
                    <a:prstGeom prst="rect">
                      <a:avLst/>
                    </a:prstGeom>
                  </pic:spPr>
                </pic:pic>
              </a:graphicData>
            </a:graphic>
          </wp:inline>
        </w:drawing>
      </w:r>
    </w:p>
    <w:p w14:paraId="704BAC18" w14:textId="69DD7FDA" w:rsidR="00804013" w:rsidRDefault="00804013" w:rsidP="00804013">
      <w:pPr>
        <w:pStyle w:val="Caption"/>
        <w:ind w:left="0" w:firstLine="0"/>
      </w:pPr>
      <w:r>
        <w:t xml:space="preserve">Figure </w:t>
      </w:r>
      <w:r>
        <w:fldChar w:fldCharType="begin"/>
      </w:r>
      <w:r>
        <w:instrText xml:space="preserve"> SEQ Figure \* ARABIC </w:instrText>
      </w:r>
      <w:r>
        <w:fldChar w:fldCharType="separate"/>
      </w:r>
      <w:r w:rsidR="008B1874">
        <w:rPr>
          <w:noProof/>
        </w:rPr>
        <w:t>7</w:t>
      </w:r>
      <w:r>
        <w:fldChar w:fldCharType="end"/>
      </w:r>
      <w:r>
        <w:t xml:space="preserve">. </w:t>
      </w:r>
      <w:r w:rsidRPr="00804013">
        <w:t>Circuit used for the laboratory output swing measurements. An LM358 non-inverting amplifier with a gain of about 100 (40 dB), powered from ±10 V supplies, and driven by the source V1.</w:t>
      </w:r>
    </w:p>
    <w:p w14:paraId="21B1B45A" w14:textId="77777777" w:rsidR="00804013" w:rsidRDefault="00804013" w:rsidP="00804013">
      <w:pPr>
        <w:rPr>
          <w:lang w:val="en-US"/>
        </w:rPr>
      </w:pPr>
    </w:p>
    <w:p w14:paraId="4E59D185" w14:textId="4DB497A6" w:rsidR="00804013" w:rsidRPr="00804013" w:rsidRDefault="00952086" w:rsidP="00804013">
      <w:pPr>
        <w:keepNext/>
      </w:pPr>
      <w:r>
        <w:t>The input was then switched to a sinusoidal signal. Its amplitude was increased until the output was just clipped, and the highest undistorted output and the just-clipped output were measured</w:t>
      </w:r>
      <w:r w:rsidR="00804013">
        <w:t>.</w:t>
      </w:r>
    </w:p>
    <w:p w14:paraId="06E54D0F" w14:textId="132EFC7A" w:rsidR="00396CEA" w:rsidRDefault="00396CEA" w:rsidP="00396CEA">
      <w:pPr>
        <w:pStyle w:val="Heading2"/>
        <w:rPr>
          <w:lang w:val="en-US"/>
        </w:rPr>
      </w:pPr>
      <w:r>
        <w:rPr>
          <w:lang w:val="en-US"/>
        </w:rPr>
        <w:t>Filter design</w:t>
      </w:r>
    </w:p>
    <w:p w14:paraId="74C7C8CB" w14:textId="77777777" w:rsidR="006A5564" w:rsidRDefault="006A5564" w:rsidP="006A5564">
      <w:pPr>
        <w:rPr>
          <w:lang w:val="en-US"/>
        </w:rPr>
      </w:pPr>
    </w:p>
    <w:p w14:paraId="35E247CF" w14:textId="7AEA9FAF" w:rsidR="00607E04"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15083F8E" w14:textId="77777777" w:rsidR="00DE3E21" w:rsidRDefault="00DE3E21" w:rsidP="006A5564">
      <w:pPr>
        <w:rPr>
          <w:lang w:val="en-US"/>
        </w:rPr>
      </w:pPr>
    </w:p>
    <w:p w14:paraId="708A134E" w14:textId="67C68D73" w:rsidR="00804DB6" w:rsidRPr="00FB4E0D" w:rsidRDefault="00804DB6" w:rsidP="00CC5498">
      <w:pPr>
        <w:jc w:val="center"/>
        <w:rPr>
          <w:lang w:val="en-US"/>
        </w:rPr>
      </w:pPr>
      <w:r w:rsidRPr="00804DB6">
        <w:rPr>
          <w:lang w:val="en-US"/>
        </w:rPr>
        <w:drawing>
          <wp:inline distT="0" distB="0" distL="0" distR="0" wp14:anchorId="472D738E" wp14:editId="4DC5BB85">
            <wp:extent cx="4017818" cy="2918865"/>
            <wp:effectExtent l="0" t="0" r="0" b="2540"/>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8"/>
                    <a:stretch>
                      <a:fillRect/>
                    </a:stretch>
                  </pic:blipFill>
                  <pic:spPr>
                    <a:xfrm>
                      <a:off x="0" y="0"/>
                      <a:ext cx="4147026" cy="3012732"/>
                    </a:xfrm>
                    <a:prstGeom prst="rect">
                      <a:avLst/>
                    </a:prstGeom>
                  </pic:spPr>
                </pic:pic>
              </a:graphicData>
            </a:graphic>
          </wp:inline>
        </w:drawing>
      </w:r>
    </w:p>
    <w:p w14:paraId="16B7B5AB" w14:textId="6BFBE81A" w:rsidR="006A5564" w:rsidRDefault="006A5564" w:rsidP="006A5564">
      <w:pPr>
        <w:keepNext/>
      </w:pPr>
    </w:p>
    <w:p w14:paraId="7C62A4AA" w14:textId="6E82FA14"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8B1874">
        <w:rPr>
          <w:noProof/>
          <w:lang w:val="en-US"/>
        </w:rPr>
        <w:t>8</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Default="00CC5498" w:rsidP="00CC5498">
      <w:pPr>
        <w:rPr>
          <w:lang w:val="en-US" w:eastAsia="fi-FI"/>
        </w:rPr>
      </w:pPr>
    </w:p>
    <w:p w14:paraId="06328C32" w14:textId="6646B439" w:rsidR="007B2DAA" w:rsidRDefault="007B2DAA" w:rsidP="00CC5498">
      <w:pPr>
        <w:rPr>
          <w:lang w:val="en-US" w:eastAsia="fi-FI"/>
        </w:rPr>
      </w:pPr>
      <w:r>
        <w:rPr>
          <w:lang w:val="en-US" w:eastAsia="fi-FI"/>
        </w:rPr>
        <w:t>The gain and cut-off frequency of the dimensioned filter:</w:t>
      </w:r>
    </w:p>
    <w:p w14:paraId="6B8DEFE0" w14:textId="77777777" w:rsidR="007B2DAA" w:rsidRPr="00CC5498" w:rsidRDefault="007B2DAA" w:rsidP="00CC5498">
      <w:pPr>
        <w:rPr>
          <w:lang w:val="en-US" w:eastAsia="fi-FI"/>
        </w:rPr>
      </w:pPr>
    </w:p>
    <w:p w14:paraId="20C403EA" w14:textId="3F3842DC" w:rsidR="00CC5498" w:rsidRPr="007B2DAA" w:rsidRDefault="00CC5498" w:rsidP="00CC5498">
      <m:oMathPara>
        <m:oMath>
          <m:r>
            <w:rPr>
              <w:rFonts w:ascii="Cambria Math" w:hAnsi="Cambria Math"/>
            </w:rPr>
            <m:t>Gain=1+</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=101</m:t>
          </m:r>
        </m:oMath>
      </m:oMathPara>
    </w:p>
    <w:p w14:paraId="32058626" w14:textId="77777777" w:rsidR="007B2DAA" w:rsidRDefault="007B2DAA" w:rsidP="00CC5498">
      <w:pPr>
        <w:rPr>
          <w:lang w:val="en-US"/>
        </w:rPr>
      </w:pPr>
    </w:p>
    <w:p w14:paraId="1AD6E30E" w14:textId="77777777" w:rsidR="00CC5498" w:rsidRPr="00607E04" w:rsidRDefault="00CC5498" w:rsidP="00CC5498">
      <m:oMathPara>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m:rPr>
                  <m:sty m:val="p"/>
                </m:rPr>
                <w:rPr>
                  <w:rFonts w:ascii="Cambria Math" w:hAnsi="Cambria Math"/>
                </w:rPr>
                <m:t>π</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3</m:t>
                  </m:r>
                </m:sub>
              </m:sSub>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6A948CA0" w14:textId="43B60925" w:rsidR="00804DB6"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29BA9810" w14:textId="77777777" w:rsidR="004C0E24" w:rsidRDefault="004C0E24" w:rsidP="008878D5"/>
    <w:p w14:paraId="1E984C4D" w14:textId="77777777" w:rsidR="004C0E24" w:rsidRDefault="004C0E24" w:rsidP="008878D5"/>
    <w:p w14:paraId="53DA2B20" w14:textId="77777777" w:rsidR="00804DB6" w:rsidRPr="00804DB6" w:rsidRDefault="00804DB6" w:rsidP="008878D5"/>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7837A54B"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r>
                <w:rPr>
                  <w:rFonts w:ascii="Cambria Math" w:hAnsi="Cambria Math"/>
                  <w:caps/>
                  <w:sz w:val="22"/>
                </w:rPr>
                <m:t>(</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m:t>
              </m:r>
              <m:r>
                <w:rPr>
                  <w:rFonts w:ascii="Cambria Math" w:hAnsi="Cambria Math" w:cs="Times New Roman"/>
                  <w:caps/>
                  <w:sz w:val="22"/>
                </w:rPr>
                <m:t>i</m:t>
              </m:r>
              <m:r>
                <w:rPr>
                  <w:rFonts w:ascii="Cambria Math" w:hAnsi="Cambria Math"/>
                  <w:caps/>
                  <w:sz w:val="22"/>
                </w:rPr>
                <m:t>_</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du</m:t>
              </m:r>
              <m:r>
                <w:rPr>
                  <w:rFonts w:ascii="Cambria Math" w:hAnsi="Cambria Math"/>
                  <w:caps/>
                  <w:sz w:val="22"/>
                </w:rPr>
                <m:t>_</m:t>
              </m:r>
              <m:r>
                <w:rPr>
                  <w:rFonts w:ascii="Cambria Math" w:hAnsi="Cambria Math" w:cs="Times New Roman"/>
                  <w:caps/>
                  <w:sz w:val="22"/>
                </w:rPr>
                <m:t>C</m:t>
              </m:r>
              <m:r>
                <w:rPr>
                  <w:rFonts w:ascii="Cambria Math" w:hAnsi="Cambria Math"/>
                  <w:caps/>
                  <w:sz w:val="22"/>
                </w:rPr>
                <m:t>)/</m:t>
              </m:r>
              <m:r>
                <w:rPr>
                  <w:rFonts w:ascii="Cambria Math" w:hAnsi="Cambria Math" w:cs="Times New Roman"/>
                  <w:caps/>
                  <w:sz w:val="22"/>
                </w:rPr>
                <m:t>dt</m:t>
              </m:r>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lastRenderedPageBreak/>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20"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16E40F2F" w14:textId="20749FC7" w:rsidR="00FC40F3" w:rsidRDefault="0040464C" w:rsidP="00FC40F3">
      <w:pPr>
        <w:rPr>
          <w:lang w:val="en-US"/>
        </w:rPr>
      </w:pPr>
      <w:r w:rsidRPr="0040464C">
        <w:rPr>
          <w:lang w:val="en-US"/>
        </w:rPr>
        <w:t xml:space="preserve">The small-signal frequency responses of the four LM358 operational amplifier configurations were characterized across a broad frequency spectrum from 10Hz up to 24.83MHz. </w:t>
      </w:r>
      <w:r w:rsidR="00491310">
        <w:t>Each circuit</w:t>
      </w:r>
      <w:r w:rsidR="00491310">
        <w:t xml:space="preserve"> </w:t>
      </w:r>
      <w:r w:rsidR="00491310">
        <w:t>configuration is subsequently evaluated by benchmarking its SPICE macromodel simulation against</w:t>
      </w:r>
      <w:r w:rsidR="00491310">
        <w:t xml:space="preserve"> </w:t>
      </w:r>
      <w:r w:rsidR="00491310">
        <w:t>laboratory data</w:t>
      </w:r>
      <w:r w:rsidR="00491310">
        <w:t>.</w:t>
      </w:r>
    </w:p>
    <w:p w14:paraId="46274BDA" w14:textId="77777777" w:rsidR="00FC40F3" w:rsidRDefault="00FC40F3" w:rsidP="00FC40F3">
      <w:pPr>
        <w:keepNext/>
      </w:pPr>
      <w:r>
        <w:rPr>
          <w:noProof/>
        </w:rPr>
        <w:lastRenderedPageBreak/>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1"/>
                    <a:stretch>
                      <a:fillRect/>
                    </a:stretch>
                  </pic:blipFill>
                  <pic:spPr>
                    <a:xfrm>
                      <a:off x="0" y="0"/>
                      <a:ext cx="6189345" cy="1899285"/>
                    </a:xfrm>
                    <a:prstGeom prst="rect">
                      <a:avLst/>
                    </a:prstGeom>
                  </pic:spPr>
                </pic:pic>
              </a:graphicData>
            </a:graphic>
          </wp:inline>
        </w:drawing>
      </w:r>
    </w:p>
    <w:p w14:paraId="0865E65E" w14:textId="7B70B1D4"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8B1874">
        <w:rPr>
          <w:noProof/>
          <w:lang w:val="en-US"/>
        </w:rPr>
        <w:t>9</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0dB) in </w:t>
      </w:r>
      <w:proofErr w:type="spellStart"/>
      <w:r w:rsidR="0040464C" w:rsidRPr="0040464C">
        <w:rPr>
          <w:lang w:val="en-US"/>
        </w:rPr>
        <w:t>LTSpice</w:t>
      </w:r>
      <w:proofErr w:type="spellEnd"/>
      <w:r w:rsidR="0040464C" w:rsidRPr="0040464C">
        <w:rPr>
          <w:lang w:val="en-US"/>
        </w:rPr>
        <w:t xml:space="preserve"> from 10Hz to 10MHz. The simulation exhibits a flat 0 dB passband with mild gain peaking near 800kHz arising from phase margin degradation</w:t>
      </w:r>
      <w:r w:rsidR="0040464C">
        <w:rPr>
          <w:lang w:val="en-US"/>
        </w:rPr>
        <w:t xml:space="preserve">, </w:t>
      </w:r>
      <w:r w:rsidR="0040464C" w:rsidRPr="0040464C">
        <w:rPr>
          <w:lang w:val="en-US"/>
        </w:rPr>
        <w:t>reaching a -3dB cutoff frequency at 1.</w:t>
      </w:r>
      <w:r w:rsidR="006503D5">
        <w:rPr>
          <w:lang w:val="en-US"/>
        </w:rPr>
        <w:t>1</w:t>
      </w:r>
      <w:r w:rsidR="0040464C" w:rsidRPr="0040464C">
        <w:rPr>
          <w:lang w:val="en-US"/>
        </w:rPr>
        <w:t xml:space="preserve">5MHz. Phase remains near 0° at low </w:t>
      </w:r>
      <w:r w:rsidR="00237506" w:rsidRPr="0040464C">
        <w:rPr>
          <w:lang w:val="en-US"/>
        </w:rPr>
        <w:t>frequencies and</w:t>
      </w:r>
      <w:r w:rsidR="006503D5">
        <w:rPr>
          <w:lang w:val="en-US"/>
        </w:rPr>
        <w:t xml:space="preserve"> </w:t>
      </w:r>
      <w:r w:rsidR="00677E66">
        <w:rPr>
          <w:lang w:val="en-US"/>
        </w:rPr>
        <w:t>starts</w:t>
      </w:r>
      <w:r w:rsidR="006503D5">
        <w:rPr>
          <w:lang w:val="en-US"/>
        </w:rPr>
        <w:t xml:space="preserve"> </w:t>
      </w:r>
      <w:r w:rsidR="0040464C" w:rsidRPr="0040464C">
        <w:rPr>
          <w:lang w:val="en-US"/>
        </w:rPr>
        <w:t>dropping</w:t>
      </w:r>
      <w:r w:rsidR="006503D5">
        <w:rPr>
          <w:lang w:val="en-US"/>
        </w:rPr>
        <w:t xml:space="preserve"> </w:t>
      </w:r>
      <w:r w:rsidR="0040464C" w:rsidRPr="0040464C">
        <w:rPr>
          <w:lang w:val="en-US"/>
        </w:rPr>
        <w:t>at 700kHz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2"/>
                    <a:stretch>
                      <a:fillRect/>
                    </a:stretch>
                  </pic:blipFill>
                  <pic:spPr>
                    <a:xfrm>
                      <a:off x="0" y="0"/>
                      <a:ext cx="6189345" cy="1899285"/>
                    </a:xfrm>
                    <a:prstGeom prst="rect">
                      <a:avLst/>
                    </a:prstGeom>
                  </pic:spPr>
                </pic:pic>
              </a:graphicData>
            </a:graphic>
          </wp:inline>
        </w:drawing>
      </w:r>
    </w:p>
    <w:p w14:paraId="261C5D20" w14:textId="0DE31257"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8B1874">
        <w:rPr>
          <w:noProof/>
          <w:lang w:val="en-US"/>
        </w:rPr>
        <w:t>10</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0dB)</w:t>
      </w:r>
      <w:r w:rsidR="004F2FA9">
        <w:rPr>
          <w:lang w:val="en-US"/>
        </w:rPr>
        <w:t xml:space="preserve"> </w:t>
      </w:r>
      <w:r w:rsidR="004F2FA9" w:rsidRPr="004F2FA9">
        <w:rPr>
          <w:lang w:val="en-US"/>
        </w:rPr>
        <w:t xml:space="preserve">from 100Hz to 24.83MHz obtained in the laboratory. The low-frequency passband confirms unity gain (0dB) up to 50kHz, with the experimental -3dB cutoff occurring at approximately </w:t>
      </w:r>
      <w:r w:rsidR="0097240C">
        <w:rPr>
          <w:lang w:val="en-US"/>
        </w:rPr>
        <w:t>84.14</w:t>
      </w:r>
      <w:r w:rsidR="004F2FA9" w:rsidRPr="004F2FA9">
        <w:rPr>
          <w:lang w:val="en-US"/>
        </w:rPr>
        <w:t>kHz. A standard -20dB/decade roll-off is maintained up to 2 MHz (-32 dB</w:t>
      </w:r>
      <w:r w:rsidR="000303A1">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3"/>
                    <a:stretch>
                      <a:fillRect/>
                    </a:stretch>
                  </pic:blipFill>
                  <pic:spPr>
                    <a:xfrm>
                      <a:off x="0" y="0"/>
                      <a:ext cx="6189345" cy="1905635"/>
                    </a:xfrm>
                    <a:prstGeom prst="rect">
                      <a:avLst/>
                    </a:prstGeom>
                  </pic:spPr>
                </pic:pic>
              </a:graphicData>
            </a:graphic>
          </wp:inline>
        </w:drawing>
      </w:r>
    </w:p>
    <w:p w14:paraId="71EAC853" w14:textId="7D056EF4" w:rsidR="00FC40F3" w:rsidRDefault="00FC40F3" w:rsidP="00237506">
      <w:pPr>
        <w:pStyle w:val="Caption"/>
        <w:ind w:left="0" w:firstLine="0"/>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8B1874">
        <w:rPr>
          <w:noProof/>
          <w:lang w:val="en-US"/>
        </w:rPr>
        <w:t>11</w:t>
      </w:r>
      <w:r>
        <w:fldChar w:fldCharType="end"/>
      </w:r>
      <w:r w:rsidRPr="001911B8">
        <w:rPr>
          <w:lang w:val="en-US"/>
        </w:rPr>
        <w:t xml:space="preserve">. </w:t>
      </w:r>
      <w:r w:rsidR="00237506">
        <w:t xml:space="preserve">Simulated small-signal frequency response of the LM358 inverting operational amplifier with unity gain (Av = -1, 0dB) in LTSpice from 10 Hz to 10 MHz. The passband gain is 0dB with an initial phase shift of 180°. </w:t>
      </w:r>
      <w:r w:rsidR="00237506">
        <w:t>T</w:t>
      </w:r>
      <w:r w:rsidR="00237506">
        <w:t xml:space="preserve">he -3dB bandwidth is approximately </w:t>
      </w:r>
      <w:r w:rsidR="00237506" w:rsidRPr="00237506">
        <w:rPr>
          <w:lang w:val="en-US"/>
        </w:rPr>
        <w:t>675</w:t>
      </w:r>
      <w:r w:rsidR="00237506">
        <w:t>kHz. High-frequency attenuation settles near -16.5dB</w:t>
      </w:r>
      <w:r w:rsidR="00237506">
        <w:t>.</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lastRenderedPageBreak/>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4"/>
                    <a:stretch>
                      <a:fillRect/>
                    </a:stretch>
                  </pic:blipFill>
                  <pic:spPr>
                    <a:xfrm>
                      <a:off x="0" y="0"/>
                      <a:ext cx="6189345" cy="1899285"/>
                    </a:xfrm>
                    <a:prstGeom prst="rect">
                      <a:avLst/>
                    </a:prstGeom>
                  </pic:spPr>
                </pic:pic>
              </a:graphicData>
            </a:graphic>
          </wp:inline>
        </w:drawing>
      </w:r>
    </w:p>
    <w:p w14:paraId="68AA7F10" w14:textId="05CF77C7" w:rsidR="00D05523" w:rsidRPr="00D05523" w:rsidRDefault="00C92E69" w:rsidP="00CE325A">
      <w:pPr>
        <w:pStyle w:val="Caption"/>
        <w:ind w:left="0" w:firstLine="0"/>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8B1874">
        <w:rPr>
          <w:noProof/>
          <w:lang w:val="en-US"/>
        </w:rPr>
        <w:t>12</w:t>
      </w:r>
      <w:r>
        <w:fldChar w:fldCharType="end"/>
      </w:r>
      <w:r w:rsidRPr="008F6F29">
        <w:rPr>
          <w:lang w:val="en-US"/>
        </w:rPr>
        <w:t xml:space="preserve">. </w:t>
      </w:r>
      <w:r w:rsidR="00CE325A">
        <w:t>Measured small-signal frequency response of the LM358 inverting amplifier with unity gain (Av = -1, 0dB)</w:t>
      </w:r>
      <w:r w:rsidR="00CE325A">
        <w:t xml:space="preserve"> </w:t>
      </w:r>
      <w:r w:rsidR="00CE325A">
        <w:t>from 100Hz to 24.83MHz. The passband exhibits 0</w:t>
      </w:r>
      <w:r w:rsidR="00CE325A">
        <w:t xml:space="preserve"> </w:t>
      </w:r>
      <w:r w:rsidR="00CE325A">
        <w:t xml:space="preserve">dB gain up to 20kHz, with the -3dB </w:t>
      </w:r>
      <w:r w:rsidR="00CE325A" w:rsidRPr="0040464C">
        <w:rPr>
          <w:lang w:val="en-US"/>
        </w:rPr>
        <w:t>cutoff</w:t>
      </w:r>
      <w:r w:rsidR="00CE325A">
        <w:t xml:space="preserve"> observed at </w:t>
      </w:r>
      <w:r w:rsidR="00CE325A">
        <w:t>28.18</w:t>
      </w:r>
      <w:r w:rsidR="00CE325A">
        <w:t>kHz. A localized gain dip to -4.5dB occurs at 40kHz followed by a rebound to -2dB at 70kHz and progressive roll-off</w:t>
      </w:r>
      <w:r w:rsidR="00CE325A">
        <w:t xml:space="preserve">. </w:t>
      </w:r>
      <w:r w:rsidR="00CE325A">
        <w:t xml:space="preserve">Phase starts at 180° (with </w:t>
      </w:r>
      <w:r w:rsidR="00CE325A">
        <w:t>instrument artifacting</w:t>
      </w:r>
      <w:r w:rsidR="00CE325A">
        <w:t xml:space="preserve"> at low frequencies) and trends toward 0°</w:t>
      </w:r>
      <w:r w:rsidR="00527C39">
        <w:rPr>
          <w:lang w:val="en-US"/>
        </w:rPr>
        <w:t>.</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5"/>
                    <a:stretch>
                      <a:fillRect/>
                    </a:stretch>
                  </pic:blipFill>
                  <pic:spPr>
                    <a:xfrm>
                      <a:off x="0" y="0"/>
                      <a:ext cx="6189345" cy="1899285"/>
                    </a:xfrm>
                    <a:prstGeom prst="rect">
                      <a:avLst/>
                    </a:prstGeom>
                  </pic:spPr>
                </pic:pic>
              </a:graphicData>
            </a:graphic>
          </wp:inline>
        </w:drawing>
      </w:r>
    </w:p>
    <w:p w14:paraId="7972B8D9" w14:textId="16E535C8" w:rsidR="00FC40F3" w:rsidRDefault="00FC40F3" w:rsidP="00D03FD1">
      <w:pPr>
        <w:pStyle w:val="Caption"/>
        <w:ind w:left="0" w:firstLine="0"/>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8B1874">
        <w:rPr>
          <w:noProof/>
          <w:lang w:val="en-US"/>
        </w:rPr>
        <w:t>13</w:t>
      </w:r>
      <w:r>
        <w:fldChar w:fldCharType="end"/>
      </w:r>
      <w:r w:rsidRPr="00C86A90">
        <w:rPr>
          <w:lang w:val="en-US"/>
        </w:rPr>
        <w:t xml:space="preserve">. </w:t>
      </w:r>
      <w:r w:rsidR="00677E66">
        <w:t>Simulated small-signal frequency response of the LM358 non-inverting amplifier with nominal gain Av = 101</w:t>
      </w:r>
      <w:r w:rsidR="003D75FB">
        <w:t xml:space="preserve"> </w:t>
      </w:r>
      <w:r w:rsidR="00677E66">
        <w:t xml:space="preserve">(40.08dB) in LTSpice from 10Hz to 10MHz. The -3dB </w:t>
      </w:r>
      <w:r w:rsidR="00677E66">
        <w:t>cutoff</w:t>
      </w:r>
      <w:r w:rsidR="00677E66">
        <w:t xml:space="preserve"> frequency is located at</w:t>
      </w:r>
      <w:r w:rsidR="00677E66">
        <w:t xml:space="preserve"> 7.86kHz</w:t>
      </w:r>
      <w:r w:rsidR="00677E66">
        <w:t>, beyond which the magnitude rolls off at a classic -20dB/decade slope</w:t>
      </w:r>
      <w:r w:rsidR="00677E66">
        <w:t xml:space="preserve"> till an additional pole becomes active at about </w:t>
      </w:r>
      <w:r w:rsidR="00677E66">
        <w:t>1MH</w:t>
      </w:r>
      <w:r w:rsidR="00677E66">
        <w:t>z</w:t>
      </w:r>
      <w:r w:rsidR="00677E66">
        <w:t xml:space="preserve">. </w:t>
      </w:r>
      <w:r w:rsidR="00D03FD1" w:rsidRPr="0040464C">
        <w:rPr>
          <w:lang w:val="en-US"/>
        </w:rPr>
        <w:t>Phase remains near 0° at low frequencies and</w:t>
      </w:r>
      <w:r w:rsidR="00D03FD1">
        <w:rPr>
          <w:lang w:val="en-US"/>
        </w:rPr>
        <w:t xml:space="preserve"> starts </w:t>
      </w:r>
      <w:r w:rsidR="00D03FD1" w:rsidRPr="0040464C">
        <w:rPr>
          <w:lang w:val="en-US"/>
        </w:rPr>
        <w:t>dropping</w:t>
      </w:r>
      <w:r w:rsidR="00D03FD1">
        <w:rPr>
          <w:lang w:val="en-US"/>
        </w:rPr>
        <w:t xml:space="preserve"> </w:t>
      </w:r>
      <w:r w:rsidR="00D03FD1" w:rsidRPr="0040464C">
        <w:rPr>
          <w:lang w:val="en-US"/>
        </w:rPr>
        <w:t>at</w:t>
      </w:r>
      <w:r w:rsidR="00677E66">
        <w:t xml:space="preserve"> 10kHz</w:t>
      </w:r>
      <w:r w:rsidR="00D03FD1">
        <w:t xml:space="preserve"> with a second drop before the second pole becomes active</w:t>
      </w:r>
      <w:r w:rsidRPr="00C86A90">
        <w:rPr>
          <w:lang w:val="en-US"/>
        </w:rPr>
        <w:t>.</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6"/>
                    <a:stretch>
                      <a:fillRect/>
                    </a:stretch>
                  </pic:blipFill>
                  <pic:spPr>
                    <a:xfrm>
                      <a:off x="0" y="0"/>
                      <a:ext cx="6189345" cy="1899285"/>
                    </a:xfrm>
                    <a:prstGeom prst="rect">
                      <a:avLst/>
                    </a:prstGeom>
                  </pic:spPr>
                </pic:pic>
              </a:graphicData>
            </a:graphic>
          </wp:inline>
        </w:drawing>
      </w:r>
    </w:p>
    <w:p w14:paraId="42A6D41A" w14:textId="54359206" w:rsidR="006B6E1D" w:rsidRPr="006B6E1D" w:rsidRDefault="003D2A7A" w:rsidP="000E3D6B">
      <w:pPr>
        <w:pStyle w:val="Caption"/>
        <w:ind w:left="0" w:firstLine="0"/>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8B1874">
        <w:rPr>
          <w:noProof/>
          <w:lang w:val="en-US"/>
        </w:rPr>
        <w:t>14</w:t>
      </w:r>
      <w:r>
        <w:fldChar w:fldCharType="end"/>
      </w:r>
      <w:r w:rsidRPr="003D2A7A">
        <w:rPr>
          <w:lang w:val="en-US"/>
        </w:rPr>
        <w:t xml:space="preserve">. </w:t>
      </w:r>
      <w:r w:rsidR="000E3D6B">
        <w:t>Measured small-signal frequency response of the LM358 non-inverting amplifier with nominal gain Av = 101 (40.08dB) from 100Hz to 24.83MHz. The measured low-frequency gain is 40.</w:t>
      </w:r>
      <w:r w:rsidR="00E45FC1">
        <w:t>08</w:t>
      </w:r>
      <w:r w:rsidR="000E3D6B">
        <w:t>dB with exceptional passband flatness up to 4kHz. Th</w:t>
      </w:r>
      <w:r w:rsidR="004C0E24">
        <w:t>e</w:t>
      </w:r>
      <w:r w:rsidR="000E3D6B">
        <w:t xml:space="preserve"> -3dB c</w:t>
      </w:r>
      <w:r w:rsidR="004C0E24">
        <w:t>utoff</w:t>
      </w:r>
      <w:r w:rsidR="000E3D6B">
        <w:t xml:space="preserve"> frequency occurs at </w:t>
      </w:r>
      <w:r w:rsidR="004C0E24">
        <w:t>7.6</w:t>
      </w:r>
      <w:r w:rsidR="000E3D6B">
        <w:t>kHz</w:t>
      </w:r>
      <w:r w:rsidR="004C0E24" w:rsidRPr="004C0E24">
        <w:t xml:space="preserve"> </w:t>
      </w:r>
      <w:r w:rsidR="004C0E24">
        <w:t>beyond which the magnitude rolls off at a classic -20dB/decade slope till</w:t>
      </w:r>
      <w:r w:rsidR="000E3D6B">
        <w:t xml:space="preserve"> 2.5MHz</w:t>
      </w:r>
      <w:r>
        <w:rPr>
          <w:lang w:val="en-US"/>
        </w:rPr>
        <w:t>.</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lastRenderedPageBreak/>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7"/>
                    <a:stretch>
                      <a:fillRect/>
                    </a:stretch>
                  </pic:blipFill>
                  <pic:spPr>
                    <a:xfrm>
                      <a:off x="0" y="0"/>
                      <a:ext cx="6189345" cy="1905635"/>
                    </a:xfrm>
                    <a:prstGeom prst="rect">
                      <a:avLst/>
                    </a:prstGeom>
                  </pic:spPr>
                </pic:pic>
              </a:graphicData>
            </a:graphic>
          </wp:inline>
        </w:drawing>
      </w:r>
    </w:p>
    <w:p w14:paraId="53823510" w14:textId="65BD8C07" w:rsidR="00FC40F3" w:rsidRDefault="00FC40F3" w:rsidP="006758A4">
      <w:pPr>
        <w:pStyle w:val="Caption"/>
        <w:ind w:left="0" w:firstLine="0"/>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8B1874">
        <w:rPr>
          <w:noProof/>
          <w:lang w:val="en-US"/>
        </w:rPr>
        <w:t>15</w:t>
      </w:r>
      <w:r>
        <w:fldChar w:fldCharType="end"/>
      </w:r>
      <w:r w:rsidRPr="00A220E6">
        <w:rPr>
          <w:lang w:val="en-US"/>
        </w:rPr>
        <w:t xml:space="preserve">. </w:t>
      </w:r>
      <w:r w:rsidR="006758A4">
        <w:t>Simulated small-signal frequency response of the LM358 inverting amplifier with nominal gain Av = -10</w:t>
      </w:r>
      <w:r w:rsidR="00462A34">
        <w:t>0</w:t>
      </w:r>
      <w:r w:rsidR="003D75FB">
        <w:t xml:space="preserve"> </w:t>
      </w:r>
      <w:r w:rsidR="006758A4">
        <w:t>(40dB) in LTSpice from 10Hz to 10MHz. The -3dB c</w:t>
      </w:r>
      <w:r w:rsidR="003D75FB">
        <w:t>utoff</w:t>
      </w:r>
      <w:r w:rsidR="006758A4">
        <w:t xml:space="preserve"> frequency is located at </w:t>
      </w:r>
      <w:r w:rsidR="003D75FB">
        <w:t>7.78</w:t>
      </w:r>
      <w:r w:rsidR="006758A4">
        <w:t>kHz</w:t>
      </w:r>
      <w:r w:rsidR="003D75FB">
        <w:t xml:space="preserve">, </w:t>
      </w:r>
      <w:r w:rsidR="006758A4">
        <w:t>followed by a -20</w:t>
      </w:r>
      <w:r w:rsidR="003D75FB">
        <w:t xml:space="preserve"> </w:t>
      </w:r>
      <w:r w:rsidR="006758A4">
        <w:t xml:space="preserve">dB/decade </w:t>
      </w:r>
      <w:r w:rsidR="003D75FB">
        <w:t xml:space="preserve">slopoe </w:t>
      </w:r>
      <w:r w:rsidR="003D75FB">
        <w:t>till an additional pole becomes active at about 1MHz</w:t>
      </w:r>
      <w:r w:rsidRPr="00A220E6">
        <w:rPr>
          <w:lang w:val="en-US"/>
        </w:rPr>
        <w:t>.</w:t>
      </w:r>
      <w:r w:rsidR="003D75FB">
        <w:rPr>
          <w:lang w:val="en-US"/>
        </w:rPr>
        <w:t xml:space="preserve"> </w:t>
      </w:r>
      <w:r w:rsidR="003D75FB">
        <w:t>Phase starts at 180° and trends toward 0°</w:t>
      </w:r>
      <w:r w:rsidR="003D75FB">
        <w:rPr>
          <w:lang w:val="en-US"/>
        </w:rPr>
        <w:t>.</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8"/>
                    <a:stretch>
                      <a:fillRect/>
                    </a:stretch>
                  </pic:blipFill>
                  <pic:spPr>
                    <a:xfrm>
                      <a:off x="0" y="0"/>
                      <a:ext cx="6189345" cy="1905635"/>
                    </a:xfrm>
                    <a:prstGeom prst="rect">
                      <a:avLst/>
                    </a:prstGeom>
                  </pic:spPr>
                </pic:pic>
              </a:graphicData>
            </a:graphic>
          </wp:inline>
        </w:drawing>
      </w:r>
    </w:p>
    <w:p w14:paraId="13D614AE" w14:textId="15E8B6CE" w:rsidR="00FC40F3" w:rsidRDefault="001D3EB6" w:rsidP="00462A34">
      <w:pPr>
        <w:pStyle w:val="Caption"/>
        <w:ind w:left="0" w:firstLine="0"/>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8B1874">
        <w:rPr>
          <w:noProof/>
          <w:lang w:val="en-US"/>
        </w:rPr>
        <w:t>16</w:t>
      </w:r>
      <w:r>
        <w:fldChar w:fldCharType="end"/>
      </w:r>
      <w:r w:rsidRPr="001D3EB6">
        <w:rPr>
          <w:lang w:val="en-US"/>
        </w:rPr>
        <w:t xml:space="preserve">. </w:t>
      </w:r>
      <w:r w:rsidR="00462A34">
        <w:t>Measured small-signal frequency response of the LM358 inverting amplifier with nominal gain Av = -100</w:t>
      </w:r>
      <w:r w:rsidR="00462A34">
        <w:t xml:space="preserve"> </w:t>
      </w:r>
      <w:r w:rsidR="00462A34">
        <w:t xml:space="preserve">(40dB) from 100Hz to 24.83MHz. The low-frequency passband demonstrates 40.0 dB gain up to 4kHz, with the -3dB cutoff established at </w:t>
      </w:r>
      <w:r w:rsidR="00462A34">
        <w:t>7.67</w:t>
      </w:r>
      <w:r w:rsidR="00462A34">
        <w:t>kHz</w:t>
      </w:r>
      <w:r w:rsidR="00462A34">
        <w:t xml:space="preserve">. </w:t>
      </w:r>
      <w:r w:rsidR="00462A34">
        <w:t>The response rolls off linearly at -20 dB/decade down to a notch resonance at 6.</w:t>
      </w:r>
      <w:r w:rsidR="00462A34">
        <w:t>5</w:t>
      </w:r>
      <w:r w:rsidR="00462A34">
        <w:t>MHz</w:t>
      </w:r>
      <w:r>
        <w:rPr>
          <w:lang w:val="en-US"/>
        </w:rPr>
        <w:t>.</w:t>
      </w:r>
    </w:p>
    <w:p w14:paraId="2A9AAB9A" w14:textId="77777777" w:rsidR="00791154" w:rsidRDefault="00791154" w:rsidP="00791154">
      <w:pPr>
        <w:rPr>
          <w:lang w:val="en-US"/>
        </w:rPr>
      </w:pPr>
    </w:p>
    <w:p w14:paraId="5503AB1A" w14:textId="08C7F8BD" w:rsidR="006D7768" w:rsidRDefault="00BB5F50" w:rsidP="00791154">
      <w:r>
        <w:t>A common pattern in all of the frequency response plots above is phase degradation. The growing phase lag adds delay in the feedback path, which eventually causes the gain to collapse. Two further observations are worth noting. First, in certain configurations (Figures 13, 15 and 16) a second pole appears at high frequencies, steepening the roll-off from −20 dB/decade to −40 dB/decade. Second, Figure 16 shows a resonance near 6.5 MHz, where the phase suddenly shifts upward by roughly 90 degrees, indicating that the circuit briefly behaves inductively before the response continues to roll off.</w:t>
      </w:r>
    </w:p>
    <w:p w14:paraId="7B2BE884" w14:textId="77777777" w:rsidR="00BB5F50" w:rsidRDefault="00BB5F50" w:rsidP="00791154">
      <w:pPr>
        <w:rPr>
          <w:lang w:val="en-US"/>
        </w:rPr>
      </w:pPr>
    </w:p>
    <w:p w14:paraId="770E7F91" w14:textId="45AA17DA" w:rsidR="006D7768" w:rsidRDefault="006D7768" w:rsidP="00D84197">
      <w:pPr>
        <w:pStyle w:val="Caption"/>
        <w:keepNext/>
        <w:ind w:left="0" w:firstLine="0"/>
      </w:pPr>
      <w:r>
        <w:t xml:space="preserve">Table </w:t>
      </w:r>
      <w:r>
        <w:fldChar w:fldCharType="begin"/>
      </w:r>
      <w:r>
        <w:instrText xml:space="preserve"> SEQ Table \* ARABIC </w:instrText>
      </w:r>
      <w:r>
        <w:fldChar w:fldCharType="separate"/>
      </w:r>
      <w:r>
        <w:rPr>
          <w:noProof/>
        </w:rPr>
        <w:t>1</w:t>
      </w:r>
      <w:r>
        <w:fldChar w:fldCharType="end"/>
      </w:r>
      <w:r>
        <w:t xml:space="preserve">. </w:t>
      </w:r>
      <w:r w:rsidR="00D84197">
        <w:t xml:space="preserve">Comparison of the simulated and measured gain-bandwidth product (GBW) for the voltage follower and the inverting and non-inverting amplifier configurations. The GBW was calculated by multiplying the magnitude of the closed-loop gain by the measured −3 dB </w:t>
      </w:r>
      <w:r w:rsidR="00D84197">
        <w:t>frequency</w:t>
      </w:r>
      <w:r w:rsidR="00D84197">
        <w:t xml:space="preserve"> of each circuit.</w:t>
      </w:r>
    </w:p>
    <w:p w14:paraId="40E8570D" w14:textId="77777777" w:rsidR="00857B05" w:rsidRPr="00857B05" w:rsidRDefault="00857B05" w:rsidP="00857B05"/>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97"/>
        <w:gridCol w:w="1257"/>
        <w:gridCol w:w="1275"/>
        <w:gridCol w:w="1247"/>
        <w:gridCol w:w="1447"/>
      </w:tblGrid>
      <w:tr w:rsidR="00914D5D" w14:paraId="735B29AE" w14:textId="1405654F" w:rsidTr="00785A42">
        <w:trPr>
          <w:trHeight w:val="216"/>
          <w:jc w:val="center"/>
        </w:trPr>
        <w:tc>
          <w:tcPr>
            <w:tcW w:w="3697" w:type="dxa"/>
            <w:tcBorders>
              <w:top w:val="single" w:sz="6" w:space="0" w:color="auto"/>
              <w:left w:val="single" w:sz="6" w:space="0" w:color="auto"/>
              <w:bottom w:val="single" w:sz="6" w:space="0" w:color="auto"/>
              <w:right w:val="single" w:sz="6" w:space="0" w:color="auto"/>
            </w:tcBorders>
            <w:hideMark/>
          </w:tcPr>
          <w:p w14:paraId="560BD935" w14:textId="325CCF4C" w:rsidR="00914D5D" w:rsidRPr="0090704C" w:rsidRDefault="00914D5D" w:rsidP="00F4506B">
            <w:pPr>
              <w:pStyle w:val="paragraph"/>
              <w:spacing w:before="0" w:beforeAutospacing="0" w:after="0" w:afterAutospacing="0"/>
              <w:textAlignment w:val="baseline"/>
              <w:rPr>
                <w:rFonts w:ascii="Aptos" w:hAnsi="Aptos"/>
              </w:rPr>
            </w:pPr>
          </w:p>
        </w:tc>
        <w:tc>
          <w:tcPr>
            <w:tcW w:w="1257" w:type="dxa"/>
            <w:tcBorders>
              <w:top w:val="single" w:sz="6" w:space="0" w:color="auto"/>
              <w:left w:val="single" w:sz="6" w:space="0" w:color="auto"/>
              <w:bottom w:val="single" w:sz="6" w:space="0" w:color="auto"/>
              <w:right w:val="single" w:sz="6" w:space="0" w:color="auto"/>
            </w:tcBorders>
            <w:hideMark/>
          </w:tcPr>
          <w:p w14:paraId="1F98B60D" w14:textId="2D897732"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Sim</w:t>
            </w:r>
            <w:r w:rsidRPr="0090704C">
              <w:rPr>
                <w:rStyle w:val="normaltextrun"/>
                <w:rFonts w:ascii="Aptos" w:hAnsi="Aptos"/>
                <w:lang w:val="en-US"/>
              </w:rPr>
              <w:t>ulated</w:t>
            </w:r>
          </w:p>
        </w:tc>
        <w:tc>
          <w:tcPr>
            <w:tcW w:w="1275" w:type="dxa"/>
            <w:tcBorders>
              <w:top w:val="single" w:sz="6" w:space="0" w:color="auto"/>
              <w:left w:val="single" w:sz="6" w:space="0" w:color="auto"/>
              <w:bottom w:val="single" w:sz="6" w:space="0" w:color="auto"/>
              <w:right w:val="single" w:sz="6" w:space="0" w:color="auto"/>
            </w:tcBorders>
          </w:tcPr>
          <w:p w14:paraId="7BCFB5A9" w14:textId="01987DF6"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BW (sim)</w:t>
            </w:r>
          </w:p>
        </w:tc>
        <w:tc>
          <w:tcPr>
            <w:tcW w:w="1247" w:type="dxa"/>
            <w:tcBorders>
              <w:top w:val="single" w:sz="6" w:space="0" w:color="auto"/>
              <w:left w:val="single" w:sz="6" w:space="0" w:color="auto"/>
              <w:bottom w:val="single" w:sz="6" w:space="0" w:color="auto"/>
              <w:right w:val="single" w:sz="6" w:space="0" w:color="auto"/>
            </w:tcBorders>
            <w:hideMark/>
          </w:tcPr>
          <w:p w14:paraId="408CC480" w14:textId="0DAE71D0"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Measured</w:t>
            </w:r>
          </w:p>
        </w:tc>
        <w:tc>
          <w:tcPr>
            <w:tcW w:w="1447" w:type="dxa"/>
            <w:tcBorders>
              <w:top w:val="single" w:sz="6" w:space="0" w:color="auto"/>
              <w:left w:val="single" w:sz="6" w:space="0" w:color="auto"/>
              <w:bottom w:val="single" w:sz="6" w:space="0" w:color="auto"/>
              <w:right w:val="single" w:sz="6" w:space="0" w:color="auto"/>
            </w:tcBorders>
          </w:tcPr>
          <w:p w14:paraId="2E0C5494" w14:textId="786BC541"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BW (meas)</w:t>
            </w:r>
          </w:p>
        </w:tc>
      </w:tr>
      <w:tr w:rsidR="00914D5D" w14:paraId="5B19F21F" w14:textId="2A15732E"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396F297C" w14:textId="3132A344"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Voltage follower</w:t>
            </w:r>
          </w:p>
        </w:tc>
        <w:tc>
          <w:tcPr>
            <w:tcW w:w="1257" w:type="dxa"/>
            <w:tcBorders>
              <w:top w:val="single" w:sz="6" w:space="0" w:color="auto"/>
              <w:left w:val="single" w:sz="6" w:space="0" w:color="auto"/>
              <w:bottom w:val="single" w:sz="6" w:space="0" w:color="auto"/>
              <w:right w:val="single" w:sz="6" w:space="0" w:color="auto"/>
            </w:tcBorders>
            <w:hideMark/>
          </w:tcPr>
          <w:p w14:paraId="2CC3AFD5" w14:textId="7850F853"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p w14:paraId="78973EAE" w14:textId="77777777" w:rsidR="00914D5D" w:rsidRPr="0090704C" w:rsidRDefault="00914D5D" w:rsidP="00F4506B">
            <w:pPr>
              <w:pStyle w:val="paragraph"/>
              <w:spacing w:before="0" w:beforeAutospacing="0" w:after="0" w:afterAutospacing="0"/>
              <w:textAlignment w:val="baseline"/>
              <w:rPr>
                <w:rFonts w:ascii="Aptos" w:hAnsi="Aptos"/>
              </w:rPr>
            </w:pPr>
          </w:p>
        </w:tc>
        <w:tc>
          <w:tcPr>
            <w:tcW w:w="1275" w:type="dxa"/>
            <w:tcBorders>
              <w:top w:val="single" w:sz="6" w:space="0" w:color="auto"/>
              <w:left w:val="single" w:sz="6" w:space="0" w:color="auto"/>
              <w:bottom w:val="single" w:sz="6" w:space="0" w:color="auto"/>
              <w:right w:val="single" w:sz="6" w:space="0" w:color="auto"/>
            </w:tcBorders>
          </w:tcPr>
          <w:p w14:paraId="3F4F2367" w14:textId="55537818"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tc>
        <w:tc>
          <w:tcPr>
            <w:tcW w:w="1247" w:type="dxa"/>
            <w:tcBorders>
              <w:top w:val="single" w:sz="6" w:space="0" w:color="auto"/>
              <w:left w:val="single" w:sz="6" w:space="0" w:color="auto"/>
              <w:bottom w:val="single" w:sz="6" w:space="0" w:color="auto"/>
              <w:right w:val="single" w:sz="6" w:space="0" w:color="auto"/>
            </w:tcBorders>
            <w:hideMark/>
          </w:tcPr>
          <w:p w14:paraId="5D4C81BC" w14:textId="7E3318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84.140kHz</w:t>
            </w:r>
          </w:p>
        </w:tc>
        <w:tc>
          <w:tcPr>
            <w:tcW w:w="1447" w:type="dxa"/>
            <w:tcBorders>
              <w:top w:val="single" w:sz="6" w:space="0" w:color="auto"/>
              <w:left w:val="single" w:sz="6" w:space="0" w:color="auto"/>
              <w:bottom w:val="single" w:sz="6" w:space="0" w:color="auto"/>
              <w:right w:val="single" w:sz="6" w:space="0" w:color="auto"/>
            </w:tcBorders>
          </w:tcPr>
          <w:p w14:paraId="13F07525" w14:textId="094B090E"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84.140kHz</w:t>
            </w:r>
          </w:p>
        </w:tc>
      </w:tr>
      <w:tr w:rsidR="00914D5D" w14:paraId="0BCF35B3" w14:textId="0ACAC038"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46F8747D" w14:textId="1B1AE228"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 xml:space="preserve">Inverting amplifier </w:t>
            </w:r>
            <w:r w:rsidRPr="0090704C">
              <w:rPr>
                <w:rFonts w:ascii="Aptos" w:hAnsi="Aptos"/>
              </w:rPr>
              <w:t>(Av = -1, 0dB)</w:t>
            </w:r>
          </w:p>
        </w:tc>
        <w:tc>
          <w:tcPr>
            <w:tcW w:w="1257" w:type="dxa"/>
            <w:tcBorders>
              <w:top w:val="single" w:sz="6" w:space="0" w:color="auto"/>
              <w:left w:val="single" w:sz="6" w:space="0" w:color="auto"/>
              <w:bottom w:val="single" w:sz="6" w:space="0" w:color="auto"/>
              <w:right w:val="single" w:sz="6" w:space="0" w:color="auto"/>
            </w:tcBorders>
            <w:hideMark/>
          </w:tcPr>
          <w:p w14:paraId="4499ABD6" w14:textId="4AF6FB16"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675kHz</w:t>
            </w:r>
          </w:p>
        </w:tc>
        <w:tc>
          <w:tcPr>
            <w:tcW w:w="1275" w:type="dxa"/>
            <w:tcBorders>
              <w:top w:val="single" w:sz="6" w:space="0" w:color="auto"/>
              <w:left w:val="single" w:sz="6" w:space="0" w:color="auto"/>
              <w:bottom w:val="single" w:sz="6" w:space="0" w:color="auto"/>
              <w:right w:val="single" w:sz="6" w:space="0" w:color="auto"/>
            </w:tcBorders>
          </w:tcPr>
          <w:p w14:paraId="6515E231" w14:textId="426BA068"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675kHz</w:t>
            </w:r>
          </w:p>
        </w:tc>
        <w:tc>
          <w:tcPr>
            <w:tcW w:w="1247" w:type="dxa"/>
            <w:tcBorders>
              <w:top w:val="single" w:sz="6" w:space="0" w:color="auto"/>
              <w:left w:val="single" w:sz="6" w:space="0" w:color="auto"/>
              <w:bottom w:val="single" w:sz="6" w:space="0" w:color="auto"/>
              <w:right w:val="single" w:sz="6" w:space="0" w:color="auto"/>
            </w:tcBorders>
            <w:hideMark/>
          </w:tcPr>
          <w:p w14:paraId="56621512" w14:textId="5A0DF8FD"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28.18kHz</w:t>
            </w:r>
          </w:p>
        </w:tc>
        <w:tc>
          <w:tcPr>
            <w:tcW w:w="1447" w:type="dxa"/>
            <w:tcBorders>
              <w:top w:val="single" w:sz="6" w:space="0" w:color="auto"/>
              <w:left w:val="single" w:sz="6" w:space="0" w:color="auto"/>
              <w:bottom w:val="single" w:sz="6" w:space="0" w:color="auto"/>
              <w:right w:val="single" w:sz="6" w:space="0" w:color="auto"/>
            </w:tcBorders>
          </w:tcPr>
          <w:p w14:paraId="1F3CEB87" w14:textId="0C9B65D1"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28.18kHz</w:t>
            </w:r>
          </w:p>
        </w:tc>
      </w:tr>
      <w:tr w:rsidR="00914D5D" w14:paraId="4EC1366B" w14:textId="7F2462F2" w:rsidTr="00785A42">
        <w:trPr>
          <w:trHeight w:val="123"/>
          <w:jc w:val="center"/>
        </w:trPr>
        <w:tc>
          <w:tcPr>
            <w:tcW w:w="3697" w:type="dxa"/>
            <w:tcBorders>
              <w:top w:val="single" w:sz="6" w:space="0" w:color="auto"/>
              <w:left w:val="single" w:sz="6" w:space="0" w:color="auto"/>
              <w:bottom w:val="single" w:sz="6" w:space="0" w:color="auto"/>
              <w:right w:val="single" w:sz="6" w:space="0" w:color="auto"/>
            </w:tcBorders>
            <w:hideMark/>
          </w:tcPr>
          <w:p w14:paraId="20E6B4E6" w14:textId="07F77F72"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Non-i</w:t>
            </w:r>
            <w:r w:rsidRPr="0090704C">
              <w:rPr>
                <w:rFonts w:ascii="Aptos" w:hAnsi="Aptos"/>
              </w:rPr>
              <w:t>nverting amplifier (Av = 1</w:t>
            </w:r>
            <w:r w:rsidRPr="0090704C">
              <w:rPr>
                <w:rFonts w:ascii="Aptos" w:hAnsi="Aptos"/>
              </w:rPr>
              <w:t>01</w:t>
            </w:r>
            <w:r w:rsidRPr="0090704C">
              <w:rPr>
                <w:rFonts w:ascii="Aptos" w:hAnsi="Aptos"/>
              </w:rPr>
              <w:t xml:space="preserve">, </w:t>
            </w:r>
            <w:r w:rsidRPr="0090704C">
              <w:rPr>
                <w:rFonts w:ascii="Aptos" w:hAnsi="Aptos"/>
              </w:rPr>
              <w:t>4</w:t>
            </w:r>
            <w:r w:rsidRPr="0090704C">
              <w:rPr>
                <w:rFonts w:ascii="Aptos" w:hAnsi="Aptos"/>
              </w:rPr>
              <w:t>0</w:t>
            </w:r>
            <w:r w:rsidRPr="0090704C">
              <w:rPr>
                <w:rFonts w:ascii="Aptos" w:hAnsi="Aptos"/>
              </w:rPr>
              <w:t>.08</w:t>
            </w:r>
            <w:r w:rsidRPr="0090704C">
              <w:rPr>
                <w:rFonts w:ascii="Aptos" w:hAnsi="Aptos"/>
              </w:rPr>
              <w:t>dB)</w:t>
            </w:r>
          </w:p>
        </w:tc>
        <w:tc>
          <w:tcPr>
            <w:tcW w:w="1257" w:type="dxa"/>
            <w:tcBorders>
              <w:top w:val="single" w:sz="6" w:space="0" w:color="auto"/>
              <w:left w:val="single" w:sz="6" w:space="0" w:color="auto"/>
              <w:bottom w:val="single" w:sz="6" w:space="0" w:color="auto"/>
              <w:right w:val="single" w:sz="6" w:space="0" w:color="auto"/>
            </w:tcBorders>
            <w:hideMark/>
          </w:tcPr>
          <w:p w14:paraId="4DB6AD00" w14:textId="2A2F80F7"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7860Hz</w:t>
            </w:r>
          </w:p>
        </w:tc>
        <w:tc>
          <w:tcPr>
            <w:tcW w:w="1275" w:type="dxa"/>
            <w:tcBorders>
              <w:top w:val="single" w:sz="6" w:space="0" w:color="auto"/>
              <w:left w:val="single" w:sz="6" w:space="0" w:color="auto"/>
              <w:bottom w:val="single" w:sz="6" w:space="0" w:color="auto"/>
              <w:right w:val="single" w:sz="6" w:space="0" w:color="auto"/>
            </w:tcBorders>
          </w:tcPr>
          <w:p w14:paraId="17226939" w14:textId="41FB811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793.86kHz</w:t>
            </w:r>
          </w:p>
        </w:tc>
        <w:tc>
          <w:tcPr>
            <w:tcW w:w="1247" w:type="dxa"/>
            <w:tcBorders>
              <w:top w:val="single" w:sz="6" w:space="0" w:color="auto"/>
              <w:left w:val="single" w:sz="6" w:space="0" w:color="auto"/>
              <w:bottom w:val="single" w:sz="6" w:space="0" w:color="auto"/>
              <w:right w:val="single" w:sz="6" w:space="0" w:color="auto"/>
            </w:tcBorders>
            <w:hideMark/>
          </w:tcPr>
          <w:p w14:paraId="7417C3D8" w14:textId="13935B4E"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7600Hz</w:t>
            </w:r>
          </w:p>
        </w:tc>
        <w:tc>
          <w:tcPr>
            <w:tcW w:w="1447" w:type="dxa"/>
            <w:tcBorders>
              <w:top w:val="single" w:sz="6" w:space="0" w:color="auto"/>
              <w:left w:val="single" w:sz="6" w:space="0" w:color="auto"/>
              <w:bottom w:val="single" w:sz="6" w:space="0" w:color="auto"/>
              <w:right w:val="single" w:sz="6" w:space="0" w:color="auto"/>
            </w:tcBorders>
          </w:tcPr>
          <w:p w14:paraId="31F4D401" w14:textId="0FFF266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767.6kHz</w:t>
            </w:r>
          </w:p>
        </w:tc>
      </w:tr>
      <w:tr w:rsidR="00914D5D" w14:paraId="2B2C69AD" w14:textId="1875E808"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063EAFB4" w14:textId="1B7844F6"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Inverting amplifier (Av = -1</w:t>
            </w:r>
            <w:r w:rsidRPr="0090704C">
              <w:rPr>
                <w:rFonts w:ascii="Aptos" w:hAnsi="Aptos"/>
              </w:rPr>
              <w:t>00</w:t>
            </w:r>
            <w:r w:rsidRPr="0090704C">
              <w:rPr>
                <w:rFonts w:ascii="Aptos" w:hAnsi="Aptos"/>
              </w:rPr>
              <w:t xml:space="preserve">, </w:t>
            </w:r>
            <w:r w:rsidRPr="0090704C">
              <w:rPr>
                <w:rFonts w:ascii="Aptos" w:hAnsi="Aptos"/>
              </w:rPr>
              <w:t>40</w:t>
            </w:r>
            <w:r w:rsidRPr="0090704C">
              <w:rPr>
                <w:rFonts w:ascii="Aptos" w:hAnsi="Aptos"/>
              </w:rPr>
              <w:t>dB)</w:t>
            </w:r>
          </w:p>
        </w:tc>
        <w:tc>
          <w:tcPr>
            <w:tcW w:w="1257" w:type="dxa"/>
            <w:tcBorders>
              <w:top w:val="single" w:sz="6" w:space="0" w:color="auto"/>
              <w:left w:val="single" w:sz="6" w:space="0" w:color="auto"/>
              <w:bottom w:val="single" w:sz="6" w:space="0" w:color="auto"/>
              <w:right w:val="single" w:sz="6" w:space="0" w:color="auto"/>
            </w:tcBorders>
            <w:hideMark/>
          </w:tcPr>
          <w:p w14:paraId="2DE733E1" w14:textId="5CC430AB"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7780Hz</w:t>
            </w:r>
          </w:p>
        </w:tc>
        <w:tc>
          <w:tcPr>
            <w:tcW w:w="1275" w:type="dxa"/>
            <w:tcBorders>
              <w:top w:val="single" w:sz="6" w:space="0" w:color="auto"/>
              <w:left w:val="single" w:sz="6" w:space="0" w:color="auto"/>
              <w:bottom w:val="single" w:sz="6" w:space="0" w:color="auto"/>
              <w:right w:val="single" w:sz="6" w:space="0" w:color="auto"/>
            </w:tcBorders>
          </w:tcPr>
          <w:p w14:paraId="049F502F" w14:textId="24893BFC"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78kHz</w:t>
            </w:r>
          </w:p>
        </w:tc>
        <w:tc>
          <w:tcPr>
            <w:tcW w:w="1247" w:type="dxa"/>
            <w:tcBorders>
              <w:top w:val="single" w:sz="6" w:space="0" w:color="auto"/>
              <w:left w:val="single" w:sz="6" w:space="0" w:color="auto"/>
              <w:bottom w:val="single" w:sz="6" w:space="0" w:color="auto"/>
              <w:right w:val="single" w:sz="6" w:space="0" w:color="auto"/>
            </w:tcBorders>
            <w:hideMark/>
          </w:tcPr>
          <w:p w14:paraId="19BE0E04" w14:textId="1E2B77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7670Hz</w:t>
            </w:r>
          </w:p>
        </w:tc>
        <w:tc>
          <w:tcPr>
            <w:tcW w:w="1447" w:type="dxa"/>
            <w:tcBorders>
              <w:top w:val="single" w:sz="6" w:space="0" w:color="auto"/>
              <w:left w:val="single" w:sz="6" w:space="0" w:color="auto"/>
              <w:bottom w:val="single" w:sz="6" w:space="0" w:color="auto"/>
              <w:right w:val="single" w:sz="6" w:space="0" w:color="auto"/>
            </w:tcBorders>
          </w:tcPr>
          <w:p w14:paraId="7E53412F" w14:textId="3DFA4043"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67kHz</w:t>
            </w:r>
          </w:p>
        </w:tc>
      </w:tr>
    </w:tbl>
    <w:p w14:paraId="0AE9D79F" w14:textId="77777777" w:rsidR="004F2FA9" w:rsidRDefault="004F2FA9" w:rsidP="00791154">
      <w:pPr>
        <w:rPr>
          <w:lang w:val="en-US"/>
        </w:rPr>
      </w:pPr>
    </w:p>
    <w:p w14:paraId="07ADCB13" w14:textId="315453EC" w:rsidR="002D24B3" w:rsidRPr="002D24B3" w:rsidRDefault="00F4506B" w:rsidP="00791154">
      <w:r w:rsidRPr="00F4506B">
        <w:lastRenderedPageBreak/>
        <w:t>The simulated GBW of the voltage follower</w:t>
      </w:r>
      <w:r>
        <w:t>,</w:t>
      </w:r>
      <w:r w:rsidRPr="00F4506B">
        <w:t>1.15MHz</w:t>
      </w:r>
      <w:r>
        <w:t xml:space="preserve">, </w:t>
      </w:r>
      <w:r w:rsidRPr="00F4506B">
        <w:t xml:space="preserve">agrees closely with the datasheet value of 1.2MHz (Texas Instruments, 2024), but the measured values in Table 1 are lower. At a gain of 100 the measured GBW is about 0.77MHz, in good agreement with the simulated values of about 0.78 to 0.79MHz, although still below the datasheet value. At unity gain the measured results are much lower, at 84kHz for the voltage follower and 28kHz for the inverting amplifier. The non-inverting voltage follower performs better than the inverting amplifier at unity gain, in both simulation and measurement, while the two configurations </w:t>
      </w:r>
      <w:r>
        <w:t xml:space="preserve">with a gain of 100 (40dB) </w:t>
      </w:r>
      <w:r w:rsidRPr="00F4506B">
        <w:t>have about the same GBW.</w:t>
      </w:r>
    </w:p>
    <w:p w14:paraId="04C7B030" w14:textId="05180110" w:rsidR="00791154" w:rsidRDefault="00791154" w:rsidP="00791154">
      <w:pPr>
        <w:pStyle w:val="Heading2"/>
        <w:rPr>
          <w:lang w:val="en-US"/>
        </w:rPr>
      </w:pPr>
      <w:r>
        <w:rPr>
          <w:lang w:val="en-US"/>
        </w:rPr>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4524E390" w:rsidR="00DE706D"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is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o</w:t>
      </w:r>
      <w:r w:rsidR="00DC7B34">
        <w:t>f</w:t>
      </w:r>
      <w:r w:rsidRPr="0027463E">
        <w:t xml:space="preserve"> that specific circuit configuration is reached</w:t>
      </w:r>
      <w:r w:rsidR="003E2880">
        <w:rPr>
          <w:rStyle w:val="eop"/>
        </w:rPr>
        <w:t>.</w:t>
      </w:r>
    </w:p>
    <w:p w14:paraId="6F49990E" w14:textId="77777777" w:rsidR="007936D3" w:rsidRDefault="007936D3" w:rsidP="00DE706D">
      <w:pPr>
        <w:pStyle w:val="paragraph"/>
        <w:spacing w:before="0" w:beforeAutospacing="0" w:after="120" w:afterAutospacing="0"/>
        <w:jc w:val="both"/>
        <w:textAlignment w:val="baseline"/>
        <w:rPr>
          <w:rStyle w:val="eop"/>
        </w:rPr>
      </w:pPr>
    </w:p>
    <w:p w14:paraId="30027BB2" w14:textId="1BA4A169" w:rsidR="00DE706D" w:rsidRDefault="00B92634" w:rsidP="00B92634">
      <w:pPr>
        <w:pStyle w:val="paragraph"/>
        <w:spacing w:before="0" w:beforeAutospacing="0" w:after="120" w:afterAutospacing="0"/>
        <w:jc w:val="both"/>
        <w:textAlignment w:val="baseline"/>
      </w:pPr>
      <w:r>
        <w:rPr>
          <w:noProof/>
        </w:rPr>
        <w:drawing>
          <wp:inline distT="0" distB="0" distL="0" distR="0" wp14:anchorId="7C282BF3" wp14:editId="0C72240A">
            <wp:extent cx="6189345" cy="1970405"/>
            <wp:effectExtent l="0" t="0" r="0" b="0"/>
            <wp:docPr id="10123868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86899" name="Picture 1012386899"/>
                    <pic:cNvPicPr/>
                  </pic:nvPicPr>
                  <pic:blipFill>
                    <a:blip r:embed="rId29"/>
                    <a:stretch>
                      <a:fillRect/>
                    </a:stretch>
                  </pic:blipFill>
                  <pic:spPr>
                    <a:xfrm>
                      <a:off x="0" y="0"/>
                      <a:ext cx="6189345" cy="1970405"/>
                    </a:xfrm>
                    <a:prstGeom prst="rect">
                      <a:avLst/>
                    </a:prstGeom>
                  </pic:spPr>
                </pic:pic>
              </a:graphicData>
            </a:graphic>
          </wp:inline>
        </w:drawing>
      </w:r>
    </w:p>
    <w:p w14:paraId="502D7887" w14:textId="4E7B4AA5" w:rsidR="00DE706D" w:rsidRDefault="00DE706D" w:rsidP="003E2880">
      <w:pPr>
        <w:pStyle w:val="Caption"/>
        <w:ind w:left="0" w:firstLine="0"/>
      </w:pPr>
      <w:r w:rsidRPr="003E2880">
        <w:rPr>
          <w:lang w:val="en-US"/>
        </w:rPr>
        <w:t xml:space="preserve">Figure </w:t>
      </w:r>
      <w:r>
        <w:fldChar w:fldCharType="begin"/>
      </w:r>
      <w:r w:rsidRPr="003E2880">
        <w:rPr>
          <w:lang w:val="en-US"/>
        </w:rPr>
        <w:instrText xml:space="preserve"> SEQ Figure \* ARABIC </w:instrText>
      </w:r>
      <w:r>
        <w:fldChar w:fldCharType="separate"/>
      </w:r>
      <w:r w:rsidR="008B1874">
        <w:rPr>
          <w:noProof/>
          <w:lang w:val="en-US"/>
        </w:rPr>
        <w:t>17</w:t>
      </w:r>
      <w:r>
        <w:fldChar w:fldCharType="end"/>
      </w:r>
      <w:r w:rsidR="003E2880" w:rsidRPr="003E2880">
        <w:rPr>
          <w:lang w:val="en-US"/>
        </w:rPr>
        <w:t xml:space="preserve">. </w:t>
      </w:r>
      <w:r w:rsidR="003E2880" w:rsidRPr="003E2880">
        <w:rPr>
          <w:bCs w:val="0"/>
        </w:rPr>
        <w:t xml:space="preserve">Input impedance response versus frequency for the </w:t>
      </w:r>
      <w:r w:rsidR="003E2880">
        <w:rPr>
          <w:bCs w:val="0"/>
        </w:rPr>
        <w:t xml:space="preserve">unity gain </w:t>
      </w:r>
      <w:r w:rsidR="003E2880" w:rsidRPr="003E2880">
        <w:rPr>
          <w:bCs w:val="0"/>
        </w:rPr>
        <w:t>inverting amplifier configuration</w:t>
      </w:r>
      <w:r w:rsidR="003E2880" w:rsidRPr="003E2880">
        <w:t>. The plot shows a flat input impedance response of approximately</w:t>
      </w:r>
      <w:r w:rsidR="00CC5498">
        <w:t xml:space="preserve"> 60dB</w:t>
      </w:r>
      <m:oMath>
        <m:r>
          <w:rPr>
            <w:rFonts w:ascii="Cambria Math"/>
          </w:rPr>
          <m:t xml:space="preserve"> </m:t>
        </m:r>
      </m:oMath>
      <w:r w:rsidR="003E2880" w:rsidRPr="003E2880">
        <w:t xml:space="preserve"> across lower frequencies </w:t>
      </w:r>
      <w:r w:rsidR="00CC5498">
        <w:t>(100Hz to 0.1MHz</w:t>
      </w:r>
      <w:r w:rsidR="003E2880" w:rsidRPr="003E2880">
        <w:t>), corresponding to the input resistance (</w:t>
      </w:r>
      <w:r w:rsidR="00CC5498">
        <w:t>R</w:t>
      </w:r>
      <w:r w:rsidR="00CC5498">
        <w:rPr>
          <w:vertAlign w:val="subscript"/>
        </w:rPr>
        <w:t>i</w:t>
      </w:r>
      <w:r w:rsidR="003E2880" w:rsidRPr="003E2880">
        <w:t>) at the virtual ground node. Beyond</w:t>
      </w:r>
      <w:r w:rsidR="00CC5498">
        <w:t xml:space="preserve"> 0.1MHz</w:t>
      </w:r>
      <w:r w:rsidR="003E2880" w:rsidRPr="003E2880">
        <w:t xml:space="preserve">, as loop gain declines near the GBW, the impedance rises sharply to a peak near </w:t>
      </w:r>
      <w:r w:rsidR="00CC5498">
        <w:t xml:space="preserve">70.5dB </w:t>
      </w:r>
      <w:r w:rsidR="003E2880" w:rsidRPr="003E2880">
        <w:t>aroun</w:t>
      </w:r>
      <w:r w:rsidR="00CC5498">
        <w:t>d 1MHz</w:t>
      </w:r>
      <m:oMath>
        <m:r>
          <w:rPr>
            <w:rFonts w:ascii="Cambria Math"/>
          </w:rPr>
          <m:t xml:space="preserve"> </m:t>
        </m:r>
      </m:oMath>
      <w:r w:rsidR="003E2880" w:rsidRPr="003E2880">
        <w:t xml:space="preserve"> before settling near</w:t>
      </w:r>
      <w:r w:rsidR="00CC5498">
        <w:t xml:space="preserve"> 67.5dB</w:t>
      </w:r>
      <m:oMath>
        <m:r>
          <w:rPr>
            <w:rFonts w:ascii="Cambria Math"/>
          </w:rPr>
          <m:t xml:space="preserve"> </m:t>
        </m:r>
      </m:oMath>
      <w:r w:rsidR="003E2880" w:rsidRPr="003E2880">
        <w:t xml:space="preserve"> at higher frequencies.</w:t>
      </w:r>
    </w:p>
    <w:p w14:paraId="0B296067" w14:textId="77777777" w:rsidR="00B92634" w:rsidRDefault="00B92634" w:rsidP="00B92634">
      <w:pPr>
        <w:rPr>
          <w:lang w:val="en-US" w:eastAsia="fi-FI"/>
        </w:rPr>
      </w:pPr>
    </w:p>
    <w:p w14:paraId="3BCA59BA" w14:textId="5240D6CD" w:rsidR="00DE706D" w:rsidRPr="00B92634" w:rsidRDefault="00B92634" w:rsidP="00B92634">
      <w:pPr>
        <w:rPr>
          <w:lang w:val="en-US" w:eastAsia="fi-FI"/>
        </w:rPr>
      </w:pPr>
      <w:r>
        <w:rPr>
          <w:noProof/>
          <w:lang w:val="en-US" w:eastAsia="fi-FI"/>
        </w:rPr>
        <w:drawing>
          <wp:inline distT="0" distB="0" distL="0" distR="0" wp14:anchorId="08BC5503" wp14:editId="77DA1401">
            <wp:extent cx="6189345" cy="1959610"/>
            <wp:effectExtent l="0" t="0" r="0" b="0"/>
            <wp:docPr id="6916189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8939" name="Picture 691618939"/>
                    <pic:cNvPicPr/>
                  </pic:nvPicPr>
                  <pic:blipFill>
                    <a:blip r:embed="rId30"/>
                    <a:stretch>
                      <a:fillRect/>
                    </a:stretch>
                  </pic:blipFill>
                  <pic:spPr>
                    <a:xfrm>
                      <a:off x="0" y="0"/>
                      <a:ext cx="6189345" cy="1959610"/>
                    </a:xfrm>
                    <a:prstGeom prst="rect">
                      <a:avLst/>
                    </a:prstGeom>
                  </pic:spPr>
                </pic:pic>
              </a:graphicData>
            </a:graphic>
          </wp:inline>
        </w:drawing>
      </w:r>
    </w:p>
    <w:p w14:paraId="6FAA1118" w14:textId="00F1637F" w:rsidR="00DE706D" w:rsidRPr="00637CF4" w:rsidRDefault="00DE706D" w:rsidP="00637CF4">
      <w:pPr>
        <w:pStyle w:val="Caption"/>
        <w:ind w:left="0" w:firstLine="0"/>
        <w:jc w:val="both"/>
        <w:rPr>
          <w:sz w:val="24"/>
          <w:lang w:val="en-US" w:eastAsia="fi-FI"/>
        </w:rPr>
      </w:pPr>
      <w:r w:rsidRPr="003E2880">
        <w:rPr>
          <w:lang w:val="en-US"/>
        </w:rPr>
        <w:lastRenderedPageBreak/>
        <w:t xml:space="preserve">Figure </w:t>
      </w:r>
      <w:r>
        <w:fldChar w:fldCharType="begin"/>
      </w:r>
      <w:r w:rsidRPr="003E2880">
        <w:rPr>
          <w:lang w:val="en-US"/>
        </w:rPr>
        <w:instrText xml:space="preserve"> SEQ Figure \* ARABIC </w:instrText>
      </w:r>
      <w:r>
        <w:fldChar w:fldCharType="separate"/>
      </w:r>
      <w:r w:rsidR="008B1874">
        <w:rPr>
          <w:noProof/>
          <w:lang w:val="en-US"/>
        </w:rPr>
        <w:t>18</w:t>
      </w:r>
      <w:r>
        <w:fldChar w:fldCharType="end"/>
      </w:r>
      <w:r w:rsidRPr="003E2880">
        <w:rPr>
          <w:lang w:val="en-US"/>
        </w:rPr>
        <w:t>.</w:t>
      </w:r>
      <w:r w:rsidR="003E2880" w:rsidRPr="003E2880">
        <w:rPr>
          <w:lang w:val="en-US"/>
        </w:rPr>
        <w:t xml:space="preserve"> </w:t>
      </w:r>
      <w:r w:rsidR="003E2880" w:rsidRPr="003E2880">
        <w:rPr>
          <w:bCs w:val="0"/>
        </w:rPr>
        <w:t>Input impedance response versus frequency for the inverting amplifier configuration</w:t>
      </w:r>
      <w:r w:rsidR="003E2880">
        <w:rPr>
          <w:bCs w:val="0"/>
        </w:rPr>
        <w:t xml:space="preserve"> with a gain of 100 (40 dB)</w:t>
      </w:r>
      <w:r w:rsidR="003E2880" w:rsidRPr="003E2880">
        <w:t>. Maintaining a flat baseline near</w:t>
      </w:r>
      <w:r w:rsidR="00813DF7">
        <w:t xml:space="preserve"> 60dB </w:t>
      </w:r>
      <w:r w:rsidR="003E2880" w:rsidRPr="003E2880">
        <w:t>at low frequencies</w:t>
      </w:r>
      <w:r w:rsidR="00813DF7">
        <w:t xml:space="preserve"> 100Hz to 1kHz, </w:t>
      </w:r>
      <w:r w:rsidR="00637CF4" w:rsidRPr="003E2880">
        <w:t>corresponding to the input resistance (</w:t>
      </w:r>
      <w:r w:rsidR="00813DF7">
        <w:t>R</w:t>
      </w:r>
      <w:r w:rsidR="00813DF7">
        <w:rPr>
          <w:vertAlign w:val="subscript"/>
        </w:rPr>
        <w:t>i</w:t>
      </w:r>
      <w:r w:rsidR="00637CF4" w:rsidRPr="003E2880">
        <w:t>) at the virtual ground node</w:t>
      </w:r>
      <w:r w:rsidR="00637CF4">
        <w:t>. Beyond</w:t>
      </w:r>
      <w:r w:rsidR="00813DF7">
        <w:t xml:space="preserve"> 1kHz </w:t>
      </w:r>
      <w:r w:rsidR="00637CF4" w:rsidRPr="003E2880">
        <w:t xml:space="preserve">as loop gain declines near the GBW, the impedance rises sharply to a peak </w:t>
      </w:r>
      <w:r w:rsidR="00637CF4">
        <w:t>near</w:t>
      </w:r>
      <w:r w:rsidR="00813DF7">
        <w:t xml:space="preserve"> 103dB </w:t>
      </w:r>
      <w:r w:rsidR="00637CF4">
        <w:t>around</w:t>
      </w:r>
      <w:r w:rsidR="00813DF7">
        <w:t xml:space="preserve"> 1MHz </w:t>
      </w:r>
      <w:r w:rsidR="00637CF4" w:rsidRPr="003E2880">
        <w:t xml:space="preserve">before settling near </w:t>
      </w:r>
      <w:r w:rsidR="00813DF7">
        <w:t xml:space="preserve">97dB </w:t>
      </w:r>
      <w:r w:rsidR="00637CF4" w:rsidRPr="003E2880">
        <w:t>at higher frequencies</w:t>
      </w:r>
      <w:r w:rsidR="003E2880" w:rsidRPr="003E2880">
        <w:t>.</w:t>
      </w:r>
    </w:p>
    <w:p w14:paraId="1C54B62E" w14:textId="77777777" w:rsidR="00DE706D" w:rsidRDefault="00DE706D" w:rsidP="00DE706D">
      <w:pPr>
        <w:rPr>
          <w:lang w:val="en-US" w:eastAsia="fi-FI"/>
        </w:rPr>
      </w:pPr>
    </w:p>
    <w:p w14:paraId="1732C990" w14:textId="4243F797" w:rsidR="00450B2A" w:rsidRDefault="001506D3" w:rsidP="00DE706D">
      <w:r>
        <w:t>For non-inverting configurations, the effective input impedance corresponds to the product of the open-loop input impedance and the loop gain</w:t>
      </w:r>
      <w:r>
        <w:t xml:space="preserve"> </w:t>
      </w:r>
      <w:r>
        <w:rPr>
          <w:rStyle w:val="normaltextrun"/>
          <w:lang w:val="en-US"/>
        </w:rPr>
        <w:t>(Carter and Brown, 2001, p.43</w:t>
      </w:r>
      <w:r>
        <w:rPr>
          <w:rStyle w:val="normaltextrun"/>
          <w:lang w:val="en-US"/>
        </w:rPr>
        <w:t>)</w:t>
      </w:r>
      <w:r>
        <w:t>.</w:t>
      </w:r>
      <w:r w:rsidR="002E3326">
        <w:t xml:space="preserve"> </w:t>
      </w:r>
      <w:r w:rsidR="00450B2A" w:rsidRPr="00450B2A">
        <w:t>The loop gain, βA₀, can be seen as the gap between two curves on a logarithmic scale</w:t>
      </w:r>
      <w:r w:rsidR="00450B2A">
        <w:t xml:space="preserve">, </w:t>
      </w:r>
      <w:r w:rsidR="00450B2A" w:rsidRPr="00450B2A">
        <w:t>the open-loop gain A₀ and the closed-loop gain, which is approximately 1/β</w:t>
      </w:r>
      <w:r w:rsidR="00450B2A">
        <w:t>:</w:t>
      </w:r>
    </w:p>
    <w:p w14:paraId="3D5BC5CB" w14:textId="77777777" w:rsidR="00450B2A" w:rsidRDefault="00450B2A" w:rsidP="00DE706D"/>
    <w:p w14:paraId="4A025E08" w14:textId="77777777" w:rsidR="00450B2A" w:rsidRDefault="00450B2A" w:rsidP="00450B2A">
      <m:oMathPara>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A</m:t>
                  </m:r>
                </m:e>
              </m:func>
            </m:e>
            <m:sub>
              <m:r>
                <w:rPr>
                  <w:rFonts w:ascii="Cambria Math" w:hAnsi="Cambria Math"/>
                </w:rPr>
                <m:t>0</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1</m:t>
                  </m:r>
                </m:num>
                <m:den>
                  <m:r>
                    <w:rPr>
                      <w:rFonts w:ascii="Cambria Math" w:hAnsi="Cambria Math"/>
                    </w:rPr>
                    <m:t>β</m:t>
                  </m:r>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β</m:t>
                          </m:r>
                        </m:den>
                      </m:f>
                    </m:e>
                  </m:d>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β</m:t>
              </m:r>
            </m:e>
          </m:func>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2E31DD45" w14:textId="77777777" w:rsidR="00450B2A" w:rsidRDefault="00450B2A" w:rsidP="00DE706D"/>
    <w:p w14:paraId="5FF201D4" w14:textId="0CAFEE57" w:rsidR="001506D3" w:rsidRDefault="00450B2A" w:rsidP="00DE706D">
      <w:r w:rsidRPr="00450B2A">
        <w:t>The product A₀β is the gain a signal experiences as it passes through the amplifier and around the feedback loop, so βA₀ is the loop gain and represents the excess gain available in the circuit. It is often assumed that the open-loop gain itself must be high for an op-amp circuit to be accurate. What actually matters is that the loop gain is high, meaning that the open-loop gain must be large compared with the closed-loop gain</w:t>
      </w:r>
      <w:r w:rsidR="00591BEB">
        <w:t xml:space="preserve"> (</w:t>
      </w:r>
      <w:r w:rsidR="00591BEB">
        <w:t>Bramble</w:t>
      </w:r>
      <w:r w:rsidR="00591BEB">
        <w:t xml:space="preserve"> </w:t>
      </w:r>
      <w:r w:rsidR="00591BEB">
        <w:t>and Alonso, 2015</w:t>
      </w:r>
      <w:r w:rsidR="00591BEB">
        <w:t>).</w:t>
      </w:r>
    </w:p>
    <w:p w14:paraId="02454F52" w14:textId="77777777" w:rsidR="00DE3E21" w:rsidRDefault="00DE3E21" w:rsidP="00DE706D"/>
    <w:p w14:paraId="34E061E2" w14:textId="52EEB0B6" w:rsidR="001506D3" w:rsidRDefault="00B92634" w:rsidP="00B92634">
      <w:r>
        <w:rPr>
          <w:noProof/>
        </w:rPr>
        <w:drawing>
          <wp:inline distT="0" distB="0" distL="0" distR="0" wp14:anchorId="2BFC1939" wp14:editId="0BF68FAC">
            <wp:extent cx="6189345" cy="1959610"/>
            <wp:effectExtent l="0" t="0" r="0" b="0"/>
            <wp:docPr id="836823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3712" name="Picture 836823712"/>
                    <pic:cNvPicPr/>
                  </pic:nvPicPr>
                  <pic:blipFill>
                    <a:blip r:embed="rId31"/>
                    <a:stretch>
                      <a:fillRect/>
                    </a:stretch>
                  </pic:blipFill>
                  <pic:spPr>
                    <a:xfrm>
                      <a:off x="0" y="0"/>
                      <a:ext cx="6189345" cy="1959610"/>
                    </a:xfrm>
                    <a:prstGeom prst="rect">
                      <a:avLst/>
                    </a:prstGeom>
                  </pic:spPr>
                </pic:pic>
              </a:graphicData>
            </a:graphic>
          </wp:inline>
        </w:drawing>
      </w:r>
    </w:p>
    <w:p w14:paraId="38635D8B" w14:textId="4B690ADA" w:rsidR="00DE706D" w:rsidRDefault="001506D3" w:rsidP="007B2DAA">
      <w:pPr>
        <w:pStyle w:val="Caption"/>
        <w:ind w:left="0" w:firstLine="0"/>
      </w:pPr>
      <w:r w:rsidRPr="002E3326">
        <w:rPr>
          <w:lang w:val="en-US"/>
        </w:rPr>
        <w:t xml:space="preserve">Figure </w:t>
      </w:r>
      <w:r>
        <w:fldChar w:fldCharType="begin"/>
      </w:r>
      <w:r w:rsidRPr="002E3326">
        <w:rPr>
          <w:lang w:val="en-US"/>
        </w:rPr>
        <w:instrText xml:space="preserve"> SEQ Figure \* ARABIC </w:instrText>
      </w:r>
      <w:r>
        <w:fldChar w:fldCharType="separate"/>
      </w:r>
      <w:r w:rsidR="008B1874">
        <w:rPr>
          <w:noProof/>
          <w:lang w:val="en-US"/>
        </w:rPr>
        <w:t>19</w:t>
      </w:r>
      <w:r>
        <w:fldChar w:fldCharType="end"/>
      </w:r>
      <w:r w:rsidR="002E3326" w:rsidRPr="002E3326">
        <w:rPr>
          <w:lang w:val="en-US"/>
        </w:rPr>
        <w:t xml:space="preserve">. </w:t>
      </w:r>
      <w:r w:rsidR="002E3326" w:rsidRPr="002E3326">
        <w:rPr>
          <w:bCs w:val="0"/>
        </w:rPr>
        <w:t>Input impedance response versus frequency for the voltage follower configuration.</w:t>
      </w:r>
      <w:r w:rsidR="002E3326" w:rsidRPr="002E3326">
        <w:t xml:space="preserve"> The plot demonstrates a high low-frequency input impedance of approximately</w:t>
      </w:r>
      <w:r w:rsidR="00CF0D0B">
        <w:t xml:space="preserve"> 192dB</w:t>
      </w:r>
      <w:r w:rsidR="002E3326" w:rsidRPr="002E3326">
        <w:t xml:space="preserve"> at</w:t>
      </w:r>
      <w:r w:rsidR="00CF0D0B">
        <w:t xml:space="preserve"> 100Hz,</w:t>
      </w:r>
      <w:r w:rsidR="002E3326" w:rsidRPr="002E3326">
        <w:t xml:space="preserve"> which decreases as loop</w:t>
      </w:r>
      <w:r w:rsidR="002D1B22">
        <w:t xml:space="preserve"> </w:t>
      </w:r>
      <w:r w:rsidR="00450B2A">
        <w:t>gain</w:t>
      </w:r>
      <w:r w:rsidR="002D1B22">
        <w:t xml:space="preserve"> </w:t>
      </w:r>
      <w:r w:rsidR="002E3326" w:rsidRPr="002E3326">
        <w:t>roll</w:t>
      </w:r>
      <w:r w:rsidR="00450B2A">
        <w:t>s</w:t>
      </w:r>
      <w:r w:rsidR="002E3326" w:rsidRPr="002E3326">
        <w:t xml:space="preserve"> off with increasing frequency. </w:t>
      </w:r>
      <w:r w:rsidR="00842A59" w:rsidRPr="004F2FA9">
        <w:rPr>
          <w:lang w:val="en-US"/>
        </w:rPr>
        <w:t xml:space="preserve">A standard -20 dB/decade roll-off is maintained up to </w:t>
      </w:r>
      <w:r w:rsidR="00842A59">
        <w:rPr>
          <w:lang w:val="en-US"/>
        </w:rPr>
        <w:t xml:space="preserve">the GBW. </w:t>
      </w:r>
      <w:r w:rsidR="002E3326" w:rsidRPr="002E3326">
        <w:t>The impedance reaches a minimum of approximately</w:t>
      </w:r>
      <w:r w:rsidR="00C876BA">
        <w:t xml:space="preserve"> 109 dB</w:t>
      </w:r>
      <w:r w:rsidR="002E3326" w:rsidRPr="002E3326">
        <w:t xml:space="preserve"> near </w:t>
      </w:r>
      <w:r w:rsidR="00C876BA">
        <w:t>0.9MHz</w:t>
      </w:r>
      <w:r w:rsidR="002E3326" w:rsidRPr="002E3326">
        <w:t xml:space="preserve"> before leveling off near </w:t>
      </w:r>
      <w:r w:rsidR="00C876BA">
        <w:t xml:space="preserve">115dB </w:t>
      </w:r>
      <w:r w:rsidR="002E3326" w:rsidRPr="002E3326">
        <w:t>at</w:t>
      </w:r>
      <w:r w:rsidR="00C876BA">
        <w:t xml:space="preserve"> 10MHz</w:t>
      </w:r>
      <w:r w:rsidR="002E3326" w:rsidRPr="002E3326">
        <w:t>.</w:t>
      </w:r>
    </w:p>
    <w:p w14:paraId="15A25A0E" w14:textId="77777777" w:rsidR="00B92634" w:rsidRDefault="00B92634" w:rsidP="00B92634">
      <w:pPr>
        <w:rPr>
          <w:lang w:val="en-US" w:eastAsia="fi-FI"/>
        </w:rPr>
      </w:pPr>
    </w:p>
    <w:p w14:paraId="417D446D" w14:textId="0EADFC00" w:rsidR="001506D3" w:rsidRPr="00B92634" w:rsidRDefault="00B92634" w:rsidP="00B92634">
      <w:pPr>
        <w:rPr>
          <w:lang w:val="en-US" w:eastAsia="fi-FI"/>
        </w:rPr>
      </w:pPr>
      <w:r>
        <w:rPr>
          <w:noProof/>
          <w:lang w:val="en-US" w:eastAsia="fi-FI"/>
        </w:rPr>
        <w:drawing>
          <wp:inline distT="0" distB="0" distL="0" distR="0" wp14:anchorId="39F5CF55" wp14:editId="2B9BCAEC">
            <wp:extent cx="6189345" cy="1929765"/>
            <wp:effectExtent l="0" t="0" r="0" b="635"/>
            <wp:docPr id="13239334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3460" name="Picture 1323933460"/>
                    <pic:cNvPicPr/>
                  </pic:nvPicPr>
                  <pic:blipFill>
                    <a:blip r:embed="rId32"/>
                    <a:stretch>
                      <a:fillRect/>
                    </a:stretch>
                  </pic:blipFill>
                  <pic:spPr>
                    <a:xfrm>
                      <a:off x="0" y="0"/>
                      <a:ext cx="6189345" cy="1929765"/>
                    </a:xfrm>
                    <a:prstGeom prst="rect">
                      <a:avLst/>
                    </a:prstGeom>
                  </pic:spPr>
                </pic:pic>
              </a:graphicData>
            </a:graphic>
          </wp:inline>
        </w:drawing>
      </w:r>
    </w:p>
    <w:p w14:paraId="7BD6C467" w14:textId="5A14D304" w:rsidR="00DE706D" w:rsidRDefault="001506D3" w:rsidP="00D24080">
      <w:pPr>
        <w:pStyle w:val="Caption"/>
        <w:ind w:left="0" w:firstLine="0"/>
        <w:rPr>
          <w:lang w:val="en-US" w:eastAsia="fi-FI"/>
        </w:rPr>
      </w:pPr>
      <w:r w:rsidRPr="002E3326">
        <w:rPr>
          <w:lang w:val="en-US"/>
        </w:rPr>
        <w:t xml:space="preserve">Figure </w:t>
      </w:r>
      <w:r>
        <w:fldChar w:fldCharType="begin"/>
      </w:r>
      <w:r w:rsidRPr="002E3326">
        <w:rPr>
          <w:lang w:val="en-US"/>
        </w:rPr>
        <w:instrText xml:space="preserve"> SEQ Figure \* ARABIC </w:instrText>
      </w:r>
      <w:r>
        <w:fldChar w:fldCharType="separate"/>
      </w:r>
      <w:r w:rsidR="008B1874">
        <w:rPr>
          <w:noProof/>
          <w:lang w:val="en-US"/>
        </w:rPr>
        <w:t>20</w:t>
      </w:r>
      <w:r>
        <w:fldChar w:fldCharType="end"/>
      </w:r>
      <w:r w:rsidR="002E3326" w:rsidRPr="002E3326">
        <w:rPr>
          <w:lang w:val="en-US"/>
        </w:rPr>
        <w:t xml:space="preserve">. </w:t>
      </w:r>
      <w:r w:rsidR="002E3326" w:rsidRPr="002E3326">
        <w:rPr>
          <w:bCs w:val="0"/>
        </w:rPr>
        <w:t>Input impedance response versus frequency for the non-inverting amplifier configuration</w:t>
      </w:r>
      <w:r w:rsidR="002E3326" w:rsidRPr="002E3326">
        <w:rPr>
          <w:bCs w:val="0"/>
        </w:rPr>
        <w:t xml:space="preserve"> </w:t>
      </w:r>
      <w:r w:rsidR="002E3326">
        <w:rPr>
          <w:bCs w:val="0"/>
        </w:rPr>
        <w:t>with a gain of 100 (40 dB)</w:t>
      </w:r>
      <w:r w:rsidR="002E3326" w:rsidRPr="003E2880">
        <w:t>.</w:t>
      </w:r>
      <w:r w:rsidR="002E3326" w:rsidRPr="002E3326">
        <w:t xml:space="preserve"> The plot demonstrates a high input impedance of approximately</w:t>
      </w:r>
      <w:r w:rsidR="00C876BA">
        <w:t xml:space="preserve"> 115.4dB </w:t>
      </w:r>
      <w:r w:rsidR="002E3326" w:rsidRPr="002E3326">
        <w:t>at</w:t>
      </w:r>
      <w:r w:rsidR="002D1B22">
        <w:t xml:space="preserve"> </w:t>
      </w:r>
      <w:r w:rsidR="002D1B22" w:rsidRPr="002D1B22">
        <w:rPr>
          <w:lang w:val="en-US"/>
        </w:rPr>
        <w:t>low-pass frequency band</w:t>
      </w:r>
      <w:r w:rsidR="002E3326" w:rsidRPr="002E3326">
        <w:t xml:space="preserve">, which decreases as </w:t>
      </w:r>
      <w:r w:rsidR="002D1B22">
        <w:t>loop</w:t>
      </w:r>
      <w:r w:rsidR="002D1B22" w:rsidRPr="002E3326">
        <w:t xml:space="preserve"> </w:t>
      </w:r>
      <w:r w:rsidR="002D1B22">
        <w:t xml:space="preserve">gain </w:t>
      </w:r>
      <w:r w:rsidR="002D1B22" w:rsidRPr="002E3326">
        <w:t>roll</w:t>
      </w:r>
      <w:r w:rsidR="00450B2A">
        <w:t>s</w:t>
      </w:r>
      <w:r w:rsidR="002D1B22">
        <w:t xml:space="preserve"> off</w:t>
      </w:r>
      <w:r w:rsidR="002E3326" w:rsidRPr="002E3326">
        <w:t xml:space="preserve"> with increasing frequency. The impedance reaches a minimum of approximately</w:t>
      </w:r>
      <w:r w:rsidR="00C876BA">
        <w:t xml:space="preserve"> 115.26dB</w:t>
      </w:r>
      <w:r w:rsidR="002E3326" w:rsidRPr="002E3326">
        <w:t xml:space="preserve"> near</w:t>
      </w:r>
      <w:r w:rsidR="00C876BA">
        <w:t xml:space="preserve"> 1.2MHz </w:t>
      </w:r>
      <w:r w:rsidR="002E3326" w:rsidRPr="002E3326">
        <w:t>before leveling off near</w:t>
      </w:r>
      <w:r w:rsidR="002F6027">
        <w:t xml:space="preserve"> 115.29dB </w:t>
      </w:r>
      <w:r w:rsidR="002E3326" w:rsidRPr="002E3326">
        <w:t xml:space="preserve">at </w:t>
      </w:r>
      <w:r w:rsidR="00C876BA">
        <w:t>10MHz</w:t>
      </w:r>
      <w:r w:rsidR="00C876BA" w:rsidRPr="002E3326">
        <w:t>.</w:t>
      </w:r>
    </w:p>
    <w:p w14:paraId="2FFCA254" w14:textId="0352BA7C" w:rsidR="00DE706D" w:rsidRDefault="00607E04" w:rsidP="00607E04">
      <w:pPr>
        <w:pStyle w:val="Heading2"/>
      </w:pPr>
      <w:proofErr w:type="spellStart"/>
      <w:r>
        <w:lastRenderedPageBreak/>
        <w:t>Step</w:t>
      </w:r>
      <w:proofErr w:type="spellEnd"/>
      <w:r>
        <w:t xml:space="preserve"> </w:t>
      </w:r>
      <w:proofErr w:type="spellStart"/>
      <w:r>
        <w:t>response</w:t>
      </w:r>
      <w:proofErr w:type="spellEnd"/>
    </w:p>
    <w:p w14:paraId="37FA38A0" w14:textId="77777777" w:rsidR="001C5685" w:rsidRPr="001C5685" w:rsidRDefault="001C5685" w:rsidP="001C5685">
      <w:pPr>
        <w:rPr>
          <w:lang w:val="fi-FI" w:eastAsia="fi-FI"/>
        </w:rPr>
      </w:pPr>
    </w:p>
    <w:p w14:paraId="4C455341" w14:textId="741FE563" w:rsidR="00162C95" w:rsidRDefault="0047111E" w:rsidP="00844614">
      <w:pPr>
        <w:rPr>
          <w:lang w:eastAsia="fi-FI"/>
        </w:rPr>
      </w:pPr>
      <w:r w:rsidRPr="0047111E">
        <w:rPr>
          <w:lang w:eastAsia="fi-FI"/>
        </w:rPr>
        <w:t>The step response of the LM358 shows a perfectly damped response. The op amp responds by ramping toward the final value, gently slowing down as the feedback signal detects closure on the proper output voltage. In case of the simulated results, it overshoots by a very small margin, as seen in Figure 20.</w:t>
      </w:r>
    </w:p>
    <w:p w14:paraId="0C0554C9" w14:textId="77777777" w:rsidR="00DA4275" w:rsidRDefault="00DA4275" w:rsidP="00844614">
      <w:pPr>
        <w:rPr>
          <w:lang w:eastAsia="fi-FI"/>
        </w:rPr>
      </w:pPr>
    </w:p>
    <w:p w14:paraId="7A753574" w14:textId="77777777" w:rsidR="00162C95" w:rsidRDefault="00162C95" w:rsidP="00CD2B32">
      <w:pPr>
        <w:keepNext/>
        <w:jc w:val="center"/>
      </w:pPr>
      <w:r>
        <w:rPr>
          <w:noProof/>
          <w:lang w:val="en-US" w:eastAsia="fi-FI"/>
        </w:rPr>
        <w:drawing>
          <wp:inline distT="0" distB="0" distL="0" distR="0" wp14:anchorId="35A74B86" wp14:editId="61274913">
            <wp:extent cx="5257800" cy="2494313"/>
            <wp:effectExtent l="0" t="0" r="0" b="0"/>
            <wp:docPr id="5319178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17872" name="Picture 531917872"/>
                    <pic:cNvPicPr/>
                  </pic:nvPicPr>
                  <pic:blipFill>
                    <a:blip r:embed="rId33"/>
                    <a:stretch>
                      <a:fillRect/>
                    </a:stretch>
                  </pic:blipFill>
                  <pic:spPr>
                    <a:xfrm>
                      <a:off x="0" y="0"/>
                      <a:ext cx="5290108" cy="2509640"/>
                    </a:xfrm>
                    <a:prstGeom prst="rect">
                      <a:avLst/>
                    </a:prstGeom>
                  </pic:spPr>
                </pic:pic>
              </a:graphicData>
            </a:graphic>
          </wp:inline>
        </w:drawing>
      </w:r>
    </w:p>
    <w:p w14:paraId="4CCAFEC8" w14:textId="3C0966D8" w:rsidR="00162C95" w:rsidRDefault="00162C95" w:rsidP="0047111E">
      <w:pPr>
        <w:pStyle w:val="Caption"/>
        <w:ind w:left="0" w:firstLine="0"/>
        <w:rPr>
          <w:lang w:val="en-US"/>
        </w:rPr>
      </w:pPr>
      <w:r w:rsidRPr="0047111E">
        <w:rPr>
          <w:lang w:val="en-US"/>
        </w:rPr>
        <w:t xml:space="preserve">Figure </w:t>
      </w:r>
      <w:r>
        <w:fldChar w:fldCharType="begin"/>
      </w:r>
      <w:r w:rsidRPr="0047111E">
        <w:rPr>
          <w:lang w:val="en-US"/>
        </w:rPr>
        <w:instrText xml:space="preserve"> SEQ Figure \* ARABIC </w:instrText>
      </w:r>
      <w:r>
        <w:fldChar w:fldCharType="separate"/>
      </w:r>
      <w:r w:rsidR="008B1874">
        <w:rPr>
          <w:noProof/>
          <w:lang w:val="en-US"/>
        </w:rPr>
        <w:t>21</w:t>
      </w:r>
      <w:r>
        <w:fldChar w:fldCharType="end"/>
      </w:r>
      <w:r w:rsidRPr="0047111E">
        <w:rPr>
          <w:lang w:val="en-US"/>
        </w:rPr>
        <w:t>.</w:t>
      </w:r>
      <w:r w:rsidR="0047111E" w:rsidRPr="0047111E">
        <w:rPr>
          <w:lang w:val="en-US"/>
        </w:rPr>
        <w:t xml:space="preserve"> </w:t>
      </w:r>
      <w:r w:rsidR="0047111E" w:rsidRPr="0047111E">
        <w:rPr>
          <w:lang w:val="en-US"/>
        </w:rPr>
        <w:t>Simulated step response of the LM358 voltage follower. The output ramps toward the final value after the input step at a limited rate, corresponding to a slew rate of approximately 0.46 V/µs.</w:t>
      </w:r>
    </w:p>
    <w:p w14:paraId="7298B396" w14:textId="77777777" w:rsidR="0047111E" w:rsidRDefault="0047111E" w:rsidP="0047111E">
      <w:pPr>
        <w:rPr>
          <w:lang w:val="en-US" w:eastAsia="fi-FI"/>
        </w:rPr>
      </w:pPr>
    </w:p>
    <w:p w14:paraId="5DB3BE83" w14:textId="15879111" w:rsidR="007460FE" w:rsidRDefault="008043C0" w:rsidP="00844614">
      <w:pPr>
        <w:rPr>
          <w:lang w:val="en-US" w:eastAsia="fi-FI"/>
        </w:rPr>
      </w:pPr>
      <w:r w:rsidRPr="008043C0">
        <w:rPr>
          <w:lang w:eastAsia="fi-FI"/>
        </w:rPr>
        <w:t>The slew rate was calculated from the voltage and time differences between the cursors placed on the start and end of the output ramp</w:t>
      </w:r>
      <w:r w:rsidR="0047111E">
        <w:rPr>
          <w:lang w:val="en-US" w:eastAsia="fi-FI"/>
        </w:rPr>
        <w:t>:</w:t>
      </w:r>
    </w:p>
    <w:p w14:paraId="07AAF5F5" w14:textId="4ABD582D" w:rsidR="007460FE" w:rsidRPr="00B65835" w:rsidRDefault="007460FE" w:rsidP="007460FE">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≈0.46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52AE66CF" w14:textId="15157246" w:rsidR="007460FE" w:rsidRDefault="00B65835" w:rsidP="00844614">
      <w:pPr>
        <w:rPr>
          <w:lang w:val="en-US" w:eastAsia="fi-FI"/>
        </w:rPr>
      </w:pPr>
      <w:r>
        <w:t>This is very close to the typical slew rate of 0.5 V/µs given in the LM358 datasheet for the unity-gain voltage follower configuration (Texas Instruments, 2024).</w:t>
      </w:r>
    </w:p>
    <w:p w14:paraId="43C3207A" w14:textId="77777777" w:rsidR="00B65835" w:rsidRDefault="00B65835" w:rsidP="00844614">
      <w:pPr>
        <w:rPr>
          <w:lang w:val="en-US" w:eastAsia="fi-FI"/>
        </w:rPr>
      </w:pPr>
    </w:p>
    <w:p w14:paraId="5B842F74" w14:textId="77777777" w:rsidR="00D24080" w:rsidRDefault="00D24080" w:rsidP="00CD2B32">
      <w:pPr>
        <w:keepNext/>
        <w:jc w:val="center"/>
      </w:pPr>
      <w:r>
        <w:rPr>
          <w:noProof/>
          <w:lang w:val="fi-FI" w:eastAsia="fi-FI"/>
        </w:rPr>
        <w:drawing>
          <wp:inline distT="0" distB="0" distL="0" distR="0" wp14:anchorId="6378C04A" wp14:editId="6AD726AC">
            <wp:extent cx="5328138" cy="2557200"/>
            <wp:effectExtent l="0" t="0" r="6350" b="0"/>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4"/>
                    <a:stretch>
                      <a:fillRect/>
                    </a:stretch>
                  </pic:blipFill>
                  <pic:spPr>
                    <a:xfrm>
                      <a:off x="0" y="0"/>
                      <a:ext cx="5330630" cy="2558396"/>
                    </a:xfrm>
                    <a:prstGeom prst="rect">
                      <a:avLst/>
                    </a:prstGeom>
                  </pic:spPr>
                </pic:pic>
              </a:graphicData>
            </a:graphic>
          </wp:inline>
        </w:drawing>
      </w:r>
    </w:p>
    <w:p w14:paraId="1C4B80FC" w14:textId="4CE3A1C3" w:rsidR="0047111E" w:rsidRPr="0047111E" w:rsidRDefault="00D24080" w:rsidP="0047111E">
      <w:pPr>
        <w:pStyle w:val="Caption"/>
        <w:spacing w:after="120"/>
        <w:ind w:left="0" w:firstLine="0"/>
        <w:rPr>
          <w:szCs w:val="20"/>
        </w:rPr>
      </w:pPr>
      <w:r w:rsidRPr="0047111E">
        <w:rPr>
          <w:lang w:val="en-US"/>
        </w:rPr>
        <w:t xml:space="preserve">Figure </w:t>
      </w:r>
      <w:r>
        <w:fldChar w:fldCharType="begin"/>
      </w:r>
      <w:r w:rsidRPr="0047111E">
        <w:rPr>
          <w:lang w:val="en-US"/>
        </w:rPr>
        <w:instrText xml:space="preserve"> SEQ Figure \* ARABIC </w:instrText>
      </w:r>
      <w:r>
        <w:fldChar w:fldCharType="separate"/>
      </w:r>
      <w:r w:rsidR="008B1874">
        <w:rPr>
          <w:noProof/>
          <w:lang w:val="en-US"/>
        </w:rPr>
        <w:t>22</w:t>
      </w:r>
      <w:r>
        <w:fldChar w:fldCharType="end"/>
      </w:r>
      <w:r w:rsidRPr="0047111E">
        <w:rPr>
          <w:lang w:val="en-US"/>
        </w:rPr>
        <w:t>.</w:t>
      </w:r>
      <w:r w:rsidR="0047111E" w:rsidRPr="0047111E">
        <w:rPr>
          <w:lang w:val="en-US"/>
        </w:rPr>
        <w:t xml:space="preserve">  </w:t>
      </w:r>
      <w:r w:rsidR="0047111E" w:rsidRPr="0047111E">
        <w:rPr>
          <w:szCs w:val="20"/>
        </w:rPr>
        <w:t xml:space="preserve">Measured step response of the LM358 voltage follower </w:t>
      </w:r>
      <w:r w:rsidR="0047111E">
        <w:t>for a</w:t>
      </w:r>
      <w:r w:rsidR="0047111E" w:rsidRPr="0047111E">
        <w:rPr>
          <w:szCs w:val="20"/>
        </w:rPr>
        <w:t xml:space="preserve"> −5 V to +5 V input step. </w:t>
      </w:r>
      <w:r w:rsidR="0047111E" w:rsidRPr="0047111E">
        <w:rPr>
          <w:lang w:val="en-US"/>
        </w:rPr>
        <w:t>The output ramps toward the final value after the input step at a limited rate, corresponding to a slew rate of approximately</w:t>
      </w:r>
      <w:r w:rsidR="0047111E" w:rsidRPr="0047111E">
        <w:rPr>
          <w:szCs w:val="20"/>
        </w:rPr>
        <w:t xml:space="preserve"> 0.276 V/µs.</w:t>
      </w:r>
    </w:p>
    <w:p w14:paraId="0BC18EA3" w14:textId="17A00B55" w:rsidR="00607E04" w:rsidRPr="0047111E" w:rsidRDefault="00607E04" w:rsidP="00D24080">
      <w:pPr>
        <w:pStyle w:val="Caption"/>
      </w:pPr>
    </w:p>
    <w:p w14:paraId="2C5A1DC0" w14:textId="07ECE5BF" w:rsidR="00844614" w:rsidRPr="0047111E" w:rsidRDefault="008043C0" w:rsidP="00844614">
      <w:pPr>
        <w:rPr>
          <w:lang w:val="en-US" w:eastAsia="fi-FI"/>
        </w:rPr>
      </w:pPr>
      <w:r>
        <w:t>Using cursors on the oscilloscope, ΔV and Δt were read from the output ramp and the slew rate calculated as</w:t>
      </w:r>
      <w:r w:rsidR="0047111E">
        <w:rPr>
          <w:lang w:val="en-US" w:eastAsia="fi-FI"/>
        </w:rPr>
        <w:t>:</w:t>
      </w:r>
    </w:p>
    <w:p w14:paraId="3E66EE4B" w14:textId="068B4D0B" w:rsidR="00B952F3" w:rsidRPr="00BC4171" w:rsidRDefault="003049FE" w:rsidP="00D56815">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m:t>
          </m:r>
          <m:f>
            <m:fPr>
              <m:ctrlPr>
                <w:rPr>
                  <w:rFonts w:ascii="Cambria Math" w:hAnsi="Cambria Math"/>
                </w:rPr>
              </m:ctrlPr>
            </m:fPr>
            <m:num>
              <m:r>
                <w:rPr>
                  <w:rFonts w:ascii="Cambria Math" w:hAnsi="Cambria Math"/>
                </w:rPr>
                <m:t>9.906V</m:t>
              </m:r>
            </m:num>
            <m:den>
              <m:r>
                <w:rPr>
                  <w:rFonts w:ascii="Cambria Math" w:hAnsi="Cambria Math"/>
                </w:rPr>
                <m:t>35.9008μs</m:t>
              </m:r>
            </m:den>
          </m:f>
          <m:r>
            <w:rPr>
              <w:rFonts w:ascii="Cambria Math" w:hAnsi="Cambria Math"/>
            </w:rPr>
            <m:t>=0.276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1A490C6A" w14:textId="507D71D8" w:rsidR="00B65835" w:rsidRPr="007B7239" w:rsidRDefault="00B65835" w:rsidP="00844614">
      <w:r>
        <w:t>The calculated slew rate is slightly more than half of the 0.5 V/µs given in the LM358 datasheet (Texas Instruments, 2024). This lower result can</w:t>
      </w:r>
      <w:r>
        <w:t xml:space="preserve"> </w:t>
      </w:r>
      <w:r>
        <w:t xml:space="preserve">be attributed to the limitations of the KA358 variant used in the laboratory, which has a lower </w:t>
      </w:r>
      <w:r>
        <w:t xml:space="preserve">GBW or citcal frequency, </w:t>
      </w:r>
      <w:r>
        <w:t>and therefore a lower slew rate, than the standard LM358.</w:t>
      </w:r>
    </w:p>
    <w:p w14:paraId="6E41AC28" w14:textId="63F8E256" w:rsidR="008043C0" w:rsidRDefault="0070542F" w:rsidP="0070542F">
      <w:pPr>
        <w:pStyle w:val="Heading2"/>
      </w:pPr>
      <w:r>
        <w:t>Output voltage swing</w:t>
      </w:r>
    </w:p>
    <w:p w14:paraId="2DA530A3" w14:textId="77777777" w:rsidR="00395851" w:rsidRPr="00395851" w:rsidRDefault="00395851" w:rsidP="00395851"/>
    <w:p w14:paraId="4839574F" w14:textId="77777777" w:rsidR="00603DD0" w:rsidRDefault="00603DD0" w:rsidP="00CD2B32">
      <w:pPr>
        <w:keepNext/>
        <w:jc w:val="center"/>
      </w:pPr>
      <w:r>
        <w:rPr>
          <w:noProof/>
        </w:rPr>
        <w:drawing>
          <wp:inline distT="0" distB="0" distL="0" distR="0" wp14:anchorId="4643D3C4" wp14:editId="5A2AFFE0">
            <wp:extent cx="5802923" cy="2739227"/>
            <wp:effectExtent l="0" t="0" r="1270" b="4445"/>
            <wp:docPr id="895819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961" name="Picture 89581961"/>
                    <pic:cNvPicPr/>
                  </pic:nvPicPr>
                  <pic:blipFill>
                    <a:blip r:embed="rId35"/>
                    <a:stretch>
                      <a:fillRect/>
                    </a:stretch>
                  </pic:blipFill>
                  <pic:spPr>
                    <a:xfrm>
                      <a:off x="0" y="0"/>
                      <a:ext cx="5812477" cy="2743737"/>
                    </a:xfrm>
                    <a:prstGeom prst="rect">
                      <a:avLst/>
                    </a:prstGeom>
                  </pic:spPr>
                </pic:pic>
              </a:graphicData>
            </a:graphic>
          </wp:inline>
        </w:drawing>
      </w:r>
    </w:p>
    <w:p w14:paraId="6E844761" w14:textId="43BE5246" w:rsidR="00603DD0" w:rsidRDefault="00603DD0" w:rsidP="00603DD0">
      <w:pPr>
        <w:pStyle w:val="Caption"/>
        <w:ind w:left="0" w:firstLine="0"/>
      </w:pPr>
      <w:r>
        <w:t xml:space="preserve">Figure </w:t>
      </w:r>
      <w:r>
        <w:fldChar w:fldCharType="begin"/>
      </w:r>
      <w:r>
        <w:instrText xml:space="preserve"> SEQ Figure \* ARABIC </w:instrText>
      </w:r>
      <w:r>
        <w:fldChar w:fldCharType="separate"/>
      </w:r>
      <w:r w:rsidR="008B1874">
        <w:rPr>
          <w:noProof/>
        </w:rPr>
        <w:t>23</w:t>
      </w:r>
      <w:r>
        <w:fldChar w:fldCharType="end"/>
      </w:r>
      <w:r>
        <w:t xml:space="preserve">. </w:t>
      </w:r>
      <w:r>
        <w:t>Simulated response of the LM358 voltage follower to a triangular input larger than the supply voltage, showing the output clipping at both extremes</w:t>
      </w:r>
      <w:r>
        <w:t>.</w:t>
      </w:r>
    </w:p>
    <w:p w14:paraId="538F96D2" w14:textId="77777777" w:rsidR="00C7664A" w:rsidRDefault="00C7664A" w:rsidP="00C7664A"/>
    <w:p w14:paraId="153CDA63" w14:textId="4D7AC9B3" w:rsidR="00C7664A" w:rsidRPr="00C7664A" w:rsidRDefault="00C7664A" w:rsidP="00C7664A">
      <w:r>
        <w:t>Figure 22 shows the simulated output for the 1 kΩ load. In the linear region the output follows the input, and it saturates where the input exceeds the range the output stage can reach. At the start of the run, the input is below the negative supply, outside the input common-mode range of the op-amp, and the output is held high instead of following the input (phase reversal). The values obtained from the clipped parts of the output for each load are summarized in Table 1.</w:t>
      </w:r>
    </w:p>
    <w:p w14:paraId="1E83CB0D" w14:textId="77777777" w:rsidR="00CA0ACD" w:rsidRPr="00CA0ACD" w:rsidRDefault="00CA0ACD" w:rsidP="00CA0ACD">
      <w:pPr>
        <w:rPr>
          <w:lang w:val="en-US"/>
        </w:rPr>
      </w:pPr>
    </w:p>
    <w:p w14:paraId="33135F63" w14:textId="7F0A95E4" w:rsidR="00052ACB" w:rsidRDefault="00052ACB" w:rsidP="00052ACB">
      <w:pPr>
        <w:pStyle w:val="Caption"/>
        <w:keepNext/>
        <w:ind w:left="0" w:firstLine="0"/>
        <w:rPr>
          <w:lang w:val="en-US"/>
        </w:rPr>
      </w:pPr>
      <w:r>
        <w:t xml:space="preserve">Table </w:t>
      </w:r>
      <w:r>
        <w:fldChar w:fldCharType="begin"/>
      </w:r>
      <w:r>
        <w:instrText xml:space="preserve"> SEQ Table \* ARABIC </w:instrText>
      </w:r>
      <w:r>
        <w:fldChar w:fldCharType="separate"/>
      </w:r>
      <w:r w:rsidR="006D7768">
        <w:rPr>
          <w:noProof/>
        </w:rPr>
        <w:t>2</w:t>
      </w:r>
      <w:r>
        <w:fldChar w:fldCharType="end"/>
      </w:r>
      <w:r>
        <w:t xml:space="preserve">. </w:t>
      </w:r>
      <w:r>
        <w:rPr>
          <w:lang w:val="en-US"/>
        </w:rPr>
        <w:t xml:space="preserve">The </w:t>
      </w:r>
      <w:r w:rsidRPr="00CA0ACD">
        <w:rPr>
          <w:lang w:val="en-US"/>
        </w:rPr>
        <w:t>maximum</w:t>
      </w:r>
      <w:r>
        <w:rPr>
          <w:lang w:val="en-US"/>
        </w:rPr>
        <w:t xml:space="preserve"> </w:t>
      </w:r>
      <w:r w:rsidRPr="00CA0ACD">
        <w:rPr>
          <w:lang w:val="en-US"/>
        </w:rPr>
        <w:t>output voltage (V</w:t>
      </w:r>
      <w:r w:rsidRPr="00CA0ACD">
        <w:rPr>
          <w:vertAlign w:val="subscript"/>
          <w:lang w:val="en-US"/>
        </w:rPr>
        <w:t>OH</w:t>
      </w:r>
      <w:r w:rsidRPr="00CA0ACD">
        <w:rPr>
          <w:lang w:val="en-US"/>
        </w:rPr>
        <w:t>), minimum output voltage</w:t>
      </w:r>
      <w:r>
        <w:rPr>
          <w:lang w:val="en-US"/>
        </w:rPr>
        <w:t xml:space="preserve"> </w:t>
      </w:r>
      <w:r w:rsidRPr="00CA0ACD">
        <w:rPr>
          <w:lang w:val="en-US"/>
        </w:rPr>
        <w:t>(V</w:t>
      </w:r>
      <w:r w:rsidRPr="00CA0ACD">
        <w:rPr>
          <w:vertAlign w:val="subscript"/>
          <w:lang w:val="en-US"/>
        </w:rPr>
        <w:t>OL</w:t>
      </w:r>
      <w:r w:rsidRPr="00CA0ACD">
        <w:rPr>
          <w:lang w:val="en-US"/>
        </w:rPr>
        <w:t>), and total undistorted voltage swing (V</w:t>
      </w:r>
      <w:r w:rsidRPr="00CA0ACD">
        <w:rPr>
          <w:vertAlign w:val="subscript"/>
          <w:lang w:val="en-US"/>
        </w:rPr>
        <w:t>OH</w:t>
      </w:r>
      <w:r w:rsidRPr="00CA0ACD">
        <w:rPr>
          <w:lang w:val="en-US"/>
        </w:rPr>
        <w:t xml:space="preserve"> - V</w:t>
      </w:r>
      <w:r w:rsidRPr="00CA0ACD">
        <w:rPr>
          <w:vertAlign w:val="subscript"/>
          <w:lang w:val="en-US"/>
        </w:rPr>
        <w:t>OL</w:t>
      </w:r>
      <w:r w:rsidRPr="00CA0ACD">
        <w:rPr>
          <w:lang w:val="en-US"/>
        </w:rPr>
        <w:t xml:space="preserve">) measured in </w:t>
      </w:r>
      <w:proofErr w:type="spellStart"/>
      <w:r w:rsidRPr="00CA0ACD">
        <w:rPr>
          <w:lang w:val="en-US"/>
        </w:rPr>
        <w:t>LT</w:t>
      </w:r>
      <w:r>
        <w:rPr>
          <w:lang w:val="en-US"/>
        </w:rPr>
        <w:t>S</w:t>
      </w:r>
      <w:r w:rsidRPr="00CA0ACD">
        <w:rPr>
          <w:lang w:val="en-US"/>
        </w:rPr>
        <w:t>pice</w:t>
      </w:r>
      <w:proofErr w:type="spellEnd"/>
      <w:r w:rsidRPr="00CA0ACD">
        <w:rPr>
          <w:lang w:val="en-US"/>
        </w:rPr>
        <w:t xml:space="preserve"> across varying load resistors (R</w:t>
      </w:r>
      <w:r w:rsidRPr="00052ACB">
        <w:rPr>
          <w:vertAlign w:val="subscript"/>
          <w:lang w:val="en-US"/>
        </w:rPr>
        <w:t>L</w:t>
      </w:r>
      <w:r>
        <w:rPr>
          <w:lang w:val="en-US"/>
        </w:rPr>
        <w:t>).</w:t>
      </w:r>
    </w:p>
    <w:p w14:paraId="1AB13964" w14:textId="77777777" w:rsidR="00052ACB" w:rsidRPr="00052ACB" w:rsidRDefault="00052ACB" w:rsidP="00052ACB">
      <w:pPr>
        <w:rPr>
          <w:lang w:val="en-US"/>
        </w:rPr>
      </w:pPr>
    </w:p>
    <w:tbl>
      <w:tblPr>
        <w:tblStyle w:val="TableGrid"/>
        <w:tblW w:w="0" w:type="auto"/>
        <w:jc w:val="center"/>
        <w:tblLook w:val="04A0" w:firstRow="1" w:lastRow="0" w:firstColumn="1" w:lastColumn="0" w:noHBand="0" w:noVBand="1"/>
        <w:tblCaption w:val="Table 2."/>
      </w:tblPr>
      <w:tblGrid>
        <w:gridCol w:w="1871"/>
        <w:gridCol w:w="1945"/>
        <w:gridCol w:w="1871"/>
        <w:gridCol w:w="2167"/>
      </w:tblGrid>
      <w:tr w:rsidR="00CA0ACD" w:rsidRPr="00CA0ACD" w14:paraId="7BF12F45" w14:textId="77777777" w:rsidTr="00CA0ACD">
        <w:trPr>
          <w:trHeight w:val="662"/>
          <w:jc w:val="center"/>
        </w:trPr>
        <w:tc>
          <w:tcPr>
            <w:tcW w:w="1871" w:type="dxa"/>
          </w:tcPr>
          <w:p w14:paraId="547BB65E"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Load Resistor (R</w:t>
            </w:r>
            <w:r w:rsidRPr="00603DD0">
              <w:rPr>
                <w:rFonts w:ascii="Aptos" w:eastAsia="Times New Roman" w:hAnsi="Aptos" w:cs="Times New Roman"/>
                <w:bCs/>
                <w:vertAlign w:val="subscript"/>
                <w:lang w:val="en-US"/>
              </w:rPr>
              <w:t>L</w:t>
            </w:r>
            <w:r w:rsidRPr="00603DD0">
              <w:rPr>
                <w:rFonts w:ascii="Aptos" w:eastAsia="Times New Roman" w:hAnsi="Aptos" w:cs="Times New Roman"/>
                <w:bCs/>
                <w:lang w:val="en-US"/>
              </w:rPr>
              <w:t>)</w:t>
            </w:r>
          </w:p>
        </w:tc>
        <w:tc>
          <w:tcPr>
            <w:tcW w:w="1945" w:type="dxa"/>
          </w:tcPr>
          <w:p w14:paraId="291021D8"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Max Output Voltage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w:t>
            </w:r>
          </w:p>
        </w:tc>
        <w:tc>
          <w:tcPr>
            <w:tcW w:w="1871" w:type="dxa"/>
          </w:tcPr>
          <w:p w14:paraId="6AEF324F"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Min Output Voltage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c>
          <w:tcPr>
            <w:tcW w:w="2167" w:type="dxa"/>
          </w:tcPr>
          <w:p w14:paraId="7569EE8B" w14:textId="7CC6CA8F"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Total U</w:t>
            </w:r>
            <w:r w:rsidRPr="00603DD0">
              <w:rPr>
                <w:rFonts w:ascii="Aptos" w:eastAsia="Times New Roman" w:hAnsi="Aptos" w:cs="Times New Roman"/>
                <w:bCs/>
                <w:lang w:val="en-US"/>
              </w:rPr>
              <w:t>n</w:t>
            </w:r>
            <w:r w:rsidRPr="00603DD0">
              <w:rPr>
                <w:rFonts w:ascii="Aptos" w:eastAsia="Times New Roman" w:hAnsi="Aptos" w:cs="Times New Roman"/>
                <w:bCs/>
                <w:lang w:val="en-US"/>
              </w:rPr>
              <w:t>distorted Swing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 xml:space="preserve"> -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r>
      <w:tr w:rsidR="00CA0ACD" w:rsidRPr="00CA0ACD" w14:paraId="20BC75AD" w14:textId="77777777" w:rsidTr="00CA0ACD">
        <w:trPr>
          <w:trHeight w:val="415"/>
          <w:jc w:val="center"/>
        </w:trPr>
        <w:tc>
          <w:tcPr>
            <w:tcW w:w="1871" w:type="dxa"/>
          </w:tcPr>
          <w:p w14:paraId="5C52D661"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 </w:t>
            </w:r>
            <w:proofErr w:type="spellStart"/>
            <w:r w:rsidRPr="00603DD0">
              <w:rPr>
                <w:rFonts w:ascii="Aptos" w:eastAsia="Times New Roman" w:hAnsi="Aptos" w:cs="Times New Roman"/>
                <w:lang w:val="en-US"/>
              </w:rPr>
              <w:t>kΩ</w:t>
            </w:r>
            <w:proofErr w:type="spellEnd"/>
          </w:p>
        </w:tc>
        <w:tc>
          <w:tcPr>
            <w:tcW w:w="1945" w:type="dxa"/>
          </w:tcPr>
          <w:p w14:paraId="70F728B8" w14:textId="73769BBE"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9.0462 V </w:t>
            </w:r>
          </w:p>
        </w:tc>
        <w:tc>
          <w:tcPr>
            <w:tcW w:w="1871" w:type="dxa"/>
          </w:tcPr>
          <w:p w14:paraId="54E200BF" w14:textId="0A8F54D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-9.7072 V </w:t>
            </w:r>
          </w:p>
        </w:tc>
        <w:tc>
          <w:tcPr>
            <w:tcW w:w="2167" w:type="dxa"/>
          </w:tcPr>
          <w:p w14:paraId="7D437A6C" w14:textId="6F971A28"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18.7534 V </w:t>
            </w:r>
          </w:p>
        </w:tc>
      </w:tr>
      <w:tr w:rsidR="00CA0ACD" w:rsidRPr="00CA0ACD" w14:paraId="0ADCD3F0" w14:textId="77777777" w:rsidTr="00CA0ACD">
        <w:trPr>
          <w:trHeight w:val="415"/>
          <w:jc w:val="center"/>
        </w:trPr>
        <w:tc>
          <w:tcPr>
            <w:tcW w:w="1871" w:type="dxa"/>
          </w:tcPr>
          <w:p w14:paraId="56C6ECFA"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2 </w:t>
            </w:r>
            <w:proofErr w:type="spellStart"/>
            <w:r w:rsidRPr="00603DD0">
              <w:rPr>
                <w:rFonts w:ascii="Aptos" w:eastAsia="Times New Roman" w:hAnsi="Aptos" w:cs="Times New Roman"/>
                <w:lang w:val="en-US"/>
              </w:rPr>
              <w:t>kΩ</w:t>
            </w:r>
            <w:proofErr w:type="spellEnd"/>
          </w:p>
        </w:tc>
        <w:tc>
          <w:tcPr>
            <w:tcW w:w="1945" w:type="dxa"/>
          </w:tcPr>
          <w:p w14:paraId="287E12F4" w14:textId="2841B8C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9.1421 V </w:t>
            </w:r>
          </w:p>
        </w:tc>
        <w:tc>
          <w:tcPr>
            <w:tcW w:w="1871" w:type="dxa"/>
          </w:tcPr>
          <w:p w14:paraId="07A9F635" w14:textId="37B71E3D"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-9.8134 V </w:t>
            </w:r>
          </w:p>
        </w:tc>
        <w:tc>
          <w:tcPr>
            <w:tcW w:w="2167" w:type="dxa"/>
          </w:tcPr>
          <w:p w14:paraId="1E570162" w14:textId="12D3637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18.9555 V </w:t>
            </w:r>
          </w:p>
        </w:tc>
      </w:tr>
      <w:tr w:rsidR="00CA0ACD" w:rsidRPr="00CA0ACD" w14:paraId="3A50F321" w14:textId="77777777" w:rsidTr="00CA0ACD">
        <w:trPr>
          <w:trHeight w:val="394"/>
          <w:jc w:val="center"/>
        </w:trPr>
        <w:tc>
          <w:tcPr>
            <w:tcW w:w="1871" w:type="dxa"/>
          </w:tcPr>
          <w:p w14:paraId="30C5BD9B"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10 </w:t>
            </w:r>
            <w:proofErr w:type="spellStart"/>
            <w:r w:rsidRPr="00603DD0">
              <w:rPr>
                <w:rFonts w:ascii="Aptos" w:eastAsia="Times New Roman" w:hAnsi="Aptos" w:cs="Times New Roman"/>
                <w:lang w:val="en-US"/>
              </w:rPr>
              <w:t>kΩ</w:t>
            </w:r>
            <w:proofErr w:type="spellEnd"/>
          </w:p>
        </w:tc>
        <w:tc>
          <w:tcPr>
            <w:tcW w:w="1945" w:type="dxa"/>
          </w:tcPr>
          <w:p w14:paraId="2D07A1BA" w14:textId="08C45900"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9.2467 V </w:t>
            </w:r>
          </w:p>
        </w:tc>
        <w:tc>
          <w:tcPr>
            <w:tcW w:w="1871" w:type="dxa"/>
          </w:tcPr>
          <w:p w14:paraId="18D41BD0" w14:textId="070FEB5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-9.9202 V </w:t>
            </w:r>
          </w:p>
        </w:tc>
        <w:tc>
          <w:tcPr>
            <w:tcW w:w="2167" w:type="dxa"/>
          </w:tcPr>
          <w:p w14:paraId="1C3BB9BB" w14:textId="529BE4DC"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19.1669 V </w:t>
            </w:r>
          </w:p>
        </w:tc>
      </w:tr>
    </w:tbl>
    <w:p w14:paraId="4E08C1A6" w14:textId="77777777" w:rsidR="007B7239" w:rsidRPr="007B7239" w:rsidRDefault="007B7239" w:rsidP="007B7239">
      <w:pPr>
        <w:rPr>
          <w:lang w:val="fi-FI" w:eastAsia="fi-FI"/>
        </w:rPr>
      </w:pPr>
    </w:p>
    <w:p w14:paraId="7393D9DF" w14:textId="1CF80DC6" w:rsidR="00A94D91" w:rsidRDefault="00395851" w:rsidP="00844614">
      <w:pPr>
        <w:rPr>
          <w:lang w:eastAsia="fi-FI"/>
        </w:rPr>
      </w:pPr>
      <w:r w:rsidRPr="00395851">
        <w:rPr>
          <w:lang w:eastAsia="fi-FI"/>
        </w:rPr>
        <w:t>The results in Table 1 are consistent with the LM358 being a single-supply op-amp, as described in the methods: the output can swing much closer to the negative rail than to the positive rail. The datasheet gives typical values of 1.4V and 0.75V from the positive and negative rails respectively for a load drawing 1mA (Texas Instruments, 2024). The 10kΩ load in the simulation draws about 0.9mA, which is close to that condition, and the output reaches within 0.75V of the positive rail and 0.08V of the negative rail, which is better than the datasheet values. The swing also widens as the load resistance increases, from 18.75V at 1kΩ to 19.17V at 10kΩ.</w:t>
      </w:r>
    </w:p>
    <w:p w14:paraId="3A459931" w14:textId="77777777" w:rsidR="00A35C90" w:rsidRDefault="00A35C90" w:rsidP="00844614">
      <w:pPr>
        <w:rPr>
          <w:lang w:eastAsia="fi-FI"/>
        </w:rPr>
      </w:pPr>
    </w:p>
    <w:p w14:paraId="1577C9EF" w14:textId="25C94AF0" w:rsidR="00A35C90" w:rsidRDefault="00A35C90" w:rsidP="00ED3BB4">
      <w:pPr>
        <w:pStyle w:val="Caption"/>
      </w:pPr>
      <w:r>
        <w:rPr>
          <w:noProof/>
          <w:lang w:eastAsia="fi-FI"/>
        </w:rPr>
        <w:drawing>
          <wp:inline distT="0" distB="0" distL="0" distR="0" wp14:anchorId="3AC12515" wp14:editId="69554FE5">
            <wp:extent cx="6189345" cy="2679065"/>
            <wp:effectExtent l="0" t="0" r="0" b="635"/>
            <wp:docPr id="3472139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3971" name="Picture 347213971"/>
                    <pic:cNvPicPr/>
                  </pic:nvPicPr>
                  <pic:blipFill>
                    <a:blip r:embed="rId36"/>
                    <a:stretch>
                      <a:fillRect/>
                    </a:stretch>
                  </pic:blipFill>
                  <pic:spPr>
                    <a:xfrm>
                      <a:off x="0" y="0"/>
                      <a:ext cx="6189345" cy="2679065"/>
                    </a:xfrm>
                    <a:prstGeom prst="rect">
                      <a:avLst/>
                    </a:prstGeom>
                  </pic:spPr>
                </pic:pic>
              </a:graphicData>
            </a:graphic>
          </wp:inline>
        </w:drawing>
      </w:r>
      <w:r w:rsidR="00ED3BB4">
        <w:t xml:space="preserve">Table </w:t>
      </w:r>
      <w:r w:rsidR="00ED3BB4">
        <w:fldChar w:fldCharType="begin"/>
      </w:r>
      <w:r w:rsidR="00ED3BB4">
        <w:instrText xml:space="preserve"> SEQ Table \* ARABIC </w:instrText>
      </w:r>
      <w:r w:rsidR="00ED3BB4">
        <w:fldChar w:fldCharType="separate"/>
      </w:r>
      <w:r w:rsidR="006D7768">
        <w:rPr>
          <w:noProof/>
        </w:rPr>
        <w:t>3</w:t>
      </w:r>
      <w:r w:rsidR="00ED3BB4">
        <w:fldChar w:fldCharType="end"/>
      </w:r>
      <w:r w:rsidR="00ED3BB4">
        <w:t>.</w:t>
      </w:r>
    </w:p>
    <w:p w14:paraId="3CAF8A66" w14:textId="5B00808C" w:rsidR="00A35C90" w:rsidRDefault="00A35C90" w:rsidP="00B61B2F">
      <w:pPr>
        <w:pStyle w:val="Caption"/>
        <w:ind w:left="0" w:firstLine="0"/>
        <w:rPr>
          <w:lang w:eastAsia="fi-FI"/>
        </w:rPr>
      </w:pPr>
      <w:r>
        <w:t xml:space="preserve">Figure </w:t>
      </w:r>
      <w:r>
        <w:fldChar w:fldCharType="begin"/>
      </w:r>
      <w:r>
        <w:instrText xml:space="preserve"> SEQ Figure \* ARABIC </w:instrText>
      </w:r>
      <w:r>
        <w:fldChar w:fldCharType="separate"/>
      </w:r>
      <w:r w:rsidR="008B1874">
        <w:rPr>
          <w:noProof/>
        </w:rPr>
        <w:t>24</w:t>
      </w:r>
      <w:r>
        <w:fldChar w:fldCharType="end"/>
      </w:r>
      <w:r>
        <w:t>.</w:t>
      </w:r>
      <w:r w:rsidR="00522E86">
        <w:t xml:space="preserve"> </w:t>
      </w:r>
      <w:r w:rsidR="00522E86">
        <w:t xml:space="preserve">Output voltage swing of the non-inverting amplifier with a </w:t>
      </w:r>
      <w:r w:rsidR="00522E86" w:rsidRPr="00522E86">
        <w:t>gain of 100</w:t>
      </w:r>
      <w:r w:rsidR="00522E86">
        <w:t xml:space="preserve"> (40dB</w:t>
      </w:r>
      <w:r w:rsidR="00522E86">
        <w:t>)</w:t>
      </w:r>
      <w:r w:rsidR="00522E86">
        <w:t xml:space="preserve"> and no load connected, showing the output clipping at both extremes.</w:t>
      </w:r>
    </w:p>
    <w:p w14:paraId="68DB9785" w14:textId="77777777" w:rsidR="00BC3416" w:rsidRPr="003049FE" w:rsidRDefault="00BC3416" w:rsidP="00844614">
      <w:pPr>
        <w:rPr>
          <w:lang w:val="en-US" w:eastAsia="fi-FI"/>
        </w:rPr>
      </w:pPr>
    </w:p>
    <w:p w14:paraId="2F06A955" w14:textId="77777777" w:rsidR="00A35C90" w:rsidRDefault="00A35C90" w:rsidP="00A35C90">
      <w:pPr>
        <w:keepNext/>
      </w:pPr>
      <w:r>
        <w:rPr>
          <w:noProof/>
          <w:lang w:val="en-US" w:eastAsia="fi-FI"/>
        </w:rPr>
        <w:drawing>
          <wp:inline distT="0" distB="0" distL="0" distR="0" wp14:anchorId="76C1D4B3" wp14:editId="3CEAF02D">
            <wp:extent cx="6189345" cy="2679065"/>
            <wp:effectExtent l="0" t="0" r="0" b="635"/>
            <wp:docPr id="759834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3421" name="Picture 75983421"/>
                    <pic:cNvPicPr/>
                  </pic:nvPicPr>
                  <pic:blipFill>
                    <a:blip r:embed="rId37"/>
                    <a:stretch>
                      <a:fillRect/>
                    </a:stretch>
                  </pic:blipFill>
                  <pic:spPr>
                    <a:xfrm>
                      <a:off x="0" y="0"/>
                      <a:ext cx="6189345" cy="2679065"/>
                    </a:xfrm>
                    <a:prstGeom prst="rect">
                      <a:avLst/>
                    </a:prstGeom>
                  </pic:spPr>
                </pic:pic>
              </a:graphicData>
            </a:graphic>
          </wp:inline>
        </w:drawing>
      </w:r>
    </w:p>
    <w:p w14:paraId="69E4A504" w14:textId="71427A48" w:rsidR="00522E86" w:rsidRDefault="00A35C90" w:rsidP="00B61B2F">
      <w:pPr>
        <w:pStyle w:val="Caption"/>
        <w:ind w:left="0" w:firstLine="0"/>
      </w:pPr>
      <w:r>
        <w:t xml:space="preserve">Figure </w:t>
      </w:r>
      <w:r>
        <w:fldChar w:fldCharType="begin"/>
      </w:r>
      <w:r>
        <w:instrText xml:space="preserve"> SEQ Figure \* ARABIC </w:instrText>
      </w:r>
      <w:r>
        <w:fldChar w:fldCharType="separate"/>
      </w:r>
      <w:r w:rsidR="008B1874">
        <w:rPr>
          <w:noProof/>
        </w:rPr>
        <w:t>25</w:t>
      </w:r>
      <w:r>
        <w:fldChar w:fldCharType="end"/>
      </w:r>
      <w:r>
        <w:t>.</w:t>
      </w:r>
      <w:r w:rsidR="00522E86">
        <w:t xml:space="preserve"> </w:t>
      </w:r>
      <w:r w:rsidR="00522E86" w:rsidRPr="00522E86">
        <w:t xml:space="preserve">Output voltage swing of the non-inverting amplifier </w:t>
      </w:r>
      <w:r w:rsidR="00522E86">
        <w:t xml:space="preserve">with a </w:t>
      </w:r>
      <w:r w:rsidR="00522E86" w:rsidRPr="00522E86">
        <w:t>gain of 100</w:t>
      </w:r>
      <w:r w:rsidR="00522E86">
        <w:t xml:space="preserve"> (40dB)</w:t>
      </w:r>
      <w:r w:rsidR="00522E86" w:rsidRPr="00522E86">
        <w:t xml:space="preserve"> and a 100Ω load resistor connected to the output, showing the output clipping at both extremes.</w:t>
      </w:r>
    </w:p>
    <w:p w14:paraId="606EC61C" w14:textId="77777777" w:rsidR="00B61B2F" w:rsidRPr="00B61B2F" w:rsidRDefault="00B61B2F" w:rsidP="00B61B2F">
      <w:pPr>
        <w:rPr>
          <w:lang w:val="en-US" w:eastAsia="fi-FI"/>
        </w:rPr>
      </w:pPr>
    </w:p>
    <w:p w14:paraId="575BCA3E" w14:textId="4EA2A1EC" w:rsidR="009A41FA" w:rsidRDefault="008C7F02" w:rsidP="00A35C90">
      <w:r>
        <w:t>The results follow a similar pattern to the simulations. With no load, the output reaches almost to the negative supply rail (V</w:t>
      </w:r>
      <w:r w:rsidRPr="008C7F02">
        <w:rPr>
          <w:vertAlign w:val="subscript"/>
        </w:rPr>
        <w:t>OL</w:t>
      </w:r>
      <w:r>
        <w:t xml:space="preserve"> = −9.914V), while the positive swing stops about 1.2V short of the positive rail (V</w:t>
      </w:r>
      <w:r w:rsidRPr="008C7F02">
        <w:rPr>
          <w:vertAlign w:val="subscript"/>
        </w:rPr>
        <w:t>OH</w:t>
      </w:r>
      <w:r>
        <w:t xml:space="preserve"> = 8.822V), as expected for the LM358. When a small load such as the 100Ω resistor is </w:t>
      </w:r>
      <w:r>
        <w:lastRenderedPageBreak/>
        <w:t>connected, the output current increases considerably and the swing drops sharply, to V</w:t>
      </w:r>
      <w:r w:rsidRPr="008C7F02">
        <w:rPr>
          <w:vertAlign w:val="subscript"/>
        </w:rPr>
        <w:t>OH</w:t>
      </w:r>
      <w:r>
        <w:t xml:space="preserve"> = 3.613V and V</w:t>
      </w:r>
      <w:r w:rsidRPr="008C7F02">
        <w:rPr>
          <w:vertAlign w:val="subscript"/>
        </w:rPr>
        <w:t>OL</w:t>
      </w:r>
      <w:r>
        <w:t xml:space="preserve"> = −2.598V. The clipped parts of the waveform in Figure 25 are therefore set by the output current limit of the op-amp rather than by the supply voltage.</w:t>
      </w:r>
    </w:p>
    <w:p w14:paraId="4BCE4A36" w14:textId="77777777" w:rsidR="008C7F02" w:rsidRDefault="008C7F02" w:rsidP="00A35C90"/>
    <w:p w14:paraId="56AF893A" w14:textId="77777777" w:rsidR="009A41FA" w:rsidRDefault="009A41FA" w:rsidP="009A41FA">
      <w:pPr>
        <w:keepNext/>
      </w:pPr>
      <w:r>
        <w:rPr>
          <w:noProof/>
        </w:rPr>
        <w:drawing>
          <wp:inline distT="0" distB="0" distL="0" distR="0" wp14:anchorId="251CF27A" wp14:editId="1CED4459">
            <wp:extent cx="6189345" cy="2679065"/>
            <wp:effectExtent l="0" t="0" r="0" b="635"/>
            <wp:docPr id="2940535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53538" name="Picture 294053538"/>
                    <pic:cNvPicPr/>
                  </pic:nvPicPr>
                  <pic:blipFill>
                    <a:blip r:embed="rId38"/>
                    <a:stretch>
                      <a:fillRect/>
                    </a:stretch>
                  </pic:blipFill>
                  <pic:spPr>
                    <a:xfrm>
                      <a:off x="0" y="0"/>
                      <a:ext cx="6189345" cy="2679065"/>
                    </a:xfrm>
                    <a:prstGeom prst="rect">
                      <a:avLst/>
                    </a:prstGeom>
                  </pic:spPr>
                </pic:pic>
              </a:graphicData>
            </a:graphic>
          </wp:inline>
        </w:drawing>
      </w:r>
    </w:p>
    <w:p w14:paraId="4ED956A0" w14:textId="7232134A" w:rsidR="009A41FA" w:rsidRDefault="009A41FA" w:rsidP="009A41FA">
      <w:pPr>
        <w:pStyle w:val="Caption"/>
      </w:pPr>
      <w:r>
        <w:t xml:space="preserve">Figure </w:t>
      </w:r>
      <w:r>
        <w:fldChar w:fldCharType="begin"/>
      </w:r>
      <w:r>
        <w:instrText xml:space="preserve"> SEQ Figure \* ARABIC </w:instrText>
      </w:r>
      <w:r>
        <w:fldChar w:fldCharType="separate"/>
      </w:r>
      <w:r w:rsidR="008B1874">
        <w:rPr>
          <w:noProof/>
        </w:rPr>
        <w:t>26</w:t>
      </w:r>
      <w:r>
        <w:fldChar w:fldCharType="end"/>
      </w:r>
      <w:r>
        <w:t>.</w:t>
      </w:r>
    </w:p>
    <w:p w14:paraId="53A666AE" w14:textId="77777777" w:rsidR="009A41FA" w:rsidRPr="009A41FA" w:rsidRDefault="009A41FA" w:rsidP="009A41FA"/>
    <w:p w14:paraId="77F14BE5" w14:textId="77777777" w:rsidR="009A41FA" w:rsidRDefault="009A41FA" w:rsidP="009A41FA"/>
    <w:p w14:paraId="1BDA3025" w14:textId="77777777" w:rsidR="009A41FA" w:rsidRDefault="009A41FA" w:rsidP="009A41FA">
      <w:pPr>
        <w:keepNext/>
      </w:pPr>
      <w:r>
        <w:rPr>
          <w:noProof/>
        </w:rPr>
        <w:drawing>
          <wp:inline distT="0" distB="0" distL="0" distR="0" wp14:anchorId="76073650" wp14:editId="60AC35AD">
            <wp:extent cx="6189345" cy="2679065"/>
            <wp:effectExtent l="0" t="0" r="0" b="635"/>
            <wp:docPr id="13097397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9737" name="Picture 1309739737"/>
                    <pic:cNvPicPr/>
                  </pic:nvPicPr>
                  <pic:blipFill>
                    <a:blip r:embed="rId39"/>
                    <a:stretch>
                      <a:fillRect/>
                    </a:stretch>
                  </pic:blipFill>
                  <pic:spPr>
                    <a:xfrm>
                      <a:off x="0" y="0"/>
                      <a:ext cx="6189345" cy="2679065"/>
                    </a:xfrm>
                    <a:prstGeom prst="rect">
                      <a:avLst/>
                    </a:prstGeom>
                  </pic:spPr>
                </pic:pic>
              </a:graphicData>
            </a:graphic>
          </wp:inline>
        </w:drawing>
      </w:r>
    </w:p>
    <w:p w14:paraId="4847974D" w14:textId="6DF43D3F" w:rsidR="009A41FA" w:rsidRDefault="009A41FA" w:rsidP="009A41FA">
      <w:pPr>
        <w:pStyle w:val="Caption"/>
      </w:pPr>
      <w:r>
        <w:t xml:space="preserve">Figure </w:t>
      </w:r>
      <w:r>
        <w:fldChar w:fldCharType="begin"/>
      </w:r>
      <w:r>
        <w:instrText xml:space="preserve"> SEQ Figure \* ARABIC </w:instrText>
      </w:r>
      <w:r>
        <w:fldChar w:fldCharType="separate"/>
      </w:r>
      <w:r w:rsidR="008B1874">
        <w:rPr>
          <w:noProof/>
        </w:rPr>
        <w:t>27</w:t>
      </w:r>
      <w:r>
        <w:fldChar w:fldCharType="end"/>
      </w:r>
      <w:r>
        <w:t>.</w:t>
      </w:r>
    </w:p>
    <w:p w14:paraId="0B537884" w14:textId="77777777" w:rsidR="009A41FA" w:rsidRDefault="009A41FA" w:rsidP="009A41FA"/>
    <w:p w14:paraId="5FB79BA9" w14:textId="32F9D65C" w:rsidR="00522E86" w:rsidRDefault="00522E86" w:rsidP="009A41FA">
      <w:r>
        <w:t>Check this</w:t>
      </w:r>
      <w:r w:rsidR="005C68D7">
        <w:t>,</w:t>
      </w:r>
      <w:r>
        <w:t xml:space="preserve"> were the power rails different than +-10.</w:t>
      </w:r>
      <w:r w:rsidR="00942AEA">
        <w:t xml:space="preserve"> Can you check if I am getting something wrong</w:t>
      </w:r>
    </w:p>
    <w:p w14:paraId="46ED1AA7" w14:textId="7641B146" w:rsidR="009A41FA" w:rsidRDefault="009A41FA" w:rsidP="009A41FA">
      <w:r>
        <w:t>V</w:t>
      </w:r>
      <w:r w:rsidRPr="009A41FA">
        <w:rPr>
          <w:vertAlign w:val="subscript"/>
        </w:rPr>
        <w:t>OL</w:t>
      </w:r>
      <w:r>
        <w:t xml:space="preserve"> = </w:t>
      </w:r>
      <w:r w:rsidRPr="009A41FA">
        <w:t>-10.1884</w:t>
      </w:r>
      <w:r>
        <w:t>V V</w:t>
      </w:r>
      <w:r w:rsidRPr="009A41FA">
        <w:rPr>
          <w:vertAlign w:val="subscript"/>
        </w:rPr>
        <w:t>OH</w:t>
      </w:r>
      <w:r>
        <w:t xml:space="preserve"> = </w:t>
      </w:r>
      <w:r w:rsidRPr="009A41FA">
        <w:t>8.6402</w:t>
      </w:r>
      <w:r>
        <w:t>V</w:t>
      </w:r>
    </w:p>
    <w:p w14:paraId="5A658268" w14:textId="35A145C3" w:rsidR="009A41FA" w:rsidRDefault="005C68D7" w:rsidP="009A41FA">
      <w:r>
        <w:t>The VOL is less htan the negative ppower rail</w:t>
      </w:r>
    </w:p>
    <w:p w14:paraId="2A352184" w14:textId="77777777" w:rsidR="00CD2B32" w:rsidRDefault="00CD2B32" w:rsidP="009A41FA"/>
    <w:p w14:paraId="476A812A" w14:textId="77777777" w:rsidR="00CD2B32" w:rsidRDefault="00CD2B32" w:rsidP="009A41FA"/>
    <w:p w14:paraId="399EDEEE" w14:textId="77777777" w:rsidR="00CD2B32" w:rsidRDefault="00CD2B32" w:rsidP="009A41FA"/>
    <w:p w14:paraId="577CEE75" w14:textId="77777777" w:rsidR="00CD2B32" w:rsidRDefault="00CD2B32" w:rsidP="009A41FA"/>
    <w:p w14:paraId="7D37C2DE" w14:textId="664E8509" w:rsidR="005C68D7" w:rsidRDefault="005C68D7" w:rsidP="005C68D7">
      <w:pPr>
        <w:pStyle w:val="Heading2"/>
      </w:pPr>
      <w:r>
        <w:lastRenderedPageBreak/>
        <w:t>Crossover distortion</w:t>
      </w:r>
    </w:p>
    <w:p w14:paraId="108B5F29" w14:textId="77777777" w:rsidR="00EB75AE" w:rsidRDefault="00EB75AE" w:rsidP="00EB75AE"/>
    <w:p w14:paraId="02C4A3F8" w14:textId="25A3AD8F" w:rsidR="00EB75AE" w:rsidRDefault="00EB75AE" w:rsidP="00EB75AE">
      <w:r>
        <w:t>The distortion caused by the time interval between the positive and negative alternations of the input, due to the delay between switching on and off the transistors when none of them are conducting inside the integrated circuit, is called crossover distortion</w:t>
      </w:r>
      <w:r w:rsidR="00343230">
        <w:t xml:space="preserve"> </w:t>
      </w:r>
      <w:r w:rsidR="00343230">
        <w:t>(Floyd, 2005, p</w:t>
      </w:r>
      <w:r w:rsidR="00343230" w:rsidRPr="00B53FCB">
        <w:t>.</w:t>
      </w:r>
      <w:r w:rsidR="00343230">
        <w:t>349</w:t>
      </w:r>
      <w:r w:rsidR="00343230">
        <w:t>)</w:t>
      </w:r>
      <w:r w:rsidR="00343230" w:rsidRPr="001925C4">
        <w:rPr>
          <w:lang w:val="en-US"/>
        </w:rPr>
        <w:t>.</w:t>
      </w:r>
    </w:p>
    <w:p w14:paraId="7564CADB" w14:textId="77777777" w:rsidR="00343230" w:rsidRPr="00EB75AE" w:rsidRDefault="00343230" w:rsidP="00EB75AE"/>
    <w:p w14:paraId="144F1911" w14:textId="77777777" w:rsidR="005C68D7" w:rsidRDefault="005C68D7" w:rsidP="005C68D7"/>
    <w:p w14:paraId="33D474D4" w14:textId="77777777" w:rsidR="005C68D7" w:rsidRDefault="005C68D7" w:rsidP="00D36197">
      <w:pPr>
        <w:keepNext/>
        <w:jc w:val="center"/>
      </w:pPr>
      <w:r>
        <w:rPr>
          <w:noProof/>
        </w:rPr>
        <w:drawing>
          <wp:inline distT="0" distB="0" distL="0" distR="0" wp14:anchorId="440F53BE" wp14:editId="59D77281">
            <wp:extent cx="4981204" cy="3206839"/>
            <wp:effectExtent l="0" t="0" r="0" b="0"/>
            <wp:docPr id="9062494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49422" name="Picture 90624942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03624" cy="3221273"/>
                    </a:xfrm>
                    <a:prstGeom prst="rect">
                      <a:avLst/>
                    </a:prstGeom>
                  </pic:spPr>
                </pic:pic>
              </a:graphicData>
            </a:graphic>
          </wp:inline>
        </w:drawing>
      </w:r>
    </w:p>
    <w:p w14:paraId="34064068" w14:textId="4D7E19EA" w:rsidR="005C68D7" w:rsidRDefault="005C68D7" w:rsidP="0076425F">
      <w:pPr>
        <w:pStyle w:val="Caption"/>
        <w:ind w:left="0" w:firstLine="0"/>
      </w:pPr>
      <w:r>
        <w:t xml:space="preserve">Figure </w:t>
      </w:r>
      <w:r>
        <w:fldChar w:fldCharType="begin"/>
      </w:r>
      <w:r>
        <w:instrText xml:space="preserve"> SEQ Figure \* ARABIC </w:instrText>
      </w:r>
      <w:r>
        <w:fldChar w:fldCharType="separate"/>
      </w:r>
      <w:r w:rsidR="008B1874">
        <w:rPr>
          <w:noProof/>
        </w:rPr>
        <w:t>28</w:t>
      </w:r>
      <w:r>
        <w:fldChar w:fldCharType="end"/>
      </w:r>
      <w:r>
        <w:t>.</w:t>
      </w:r>
      <w:r w:rsidR="005D74C4">
        <w:t xml:space="preserve"> </w:t>
      </w:r>
      <w:r w:rsidR="0076425F">
        <w:t xml:space="preserve">Input and output of the non-inverting amplifier with a 100Ω load and a </w:t>
      </w:r>
      <w:r w:rsidR="003C07F3">
        <w:t>50</w:t>
      </w:r>
      <w:r w:rsidR="0076425F">
        <w:t>m</w:t>
      </w:r>
      <w:r w:rsidR="003C07F3">
        <w:t>Vpp</w:t>
      </w:r>
      <w:r w:rsidR="0076425F">
        <w:t xml:space="preserve"> input signal, with the 150µF filter capacitor and 100nF bypass capacitor connected to the power rails. Crossover distortion is visible as a flattened section at each zero crossing of the output</w:t>
      </w:r>
      <w:r w:rsidR="005D74C4">
        <w:t>.</w:t>
      </w:r>
    </w:p>
    <w:p w14:paraId="502A938B" w14:textId="77777777" w:rsidR="005B6DF2" w:rsidRDefault="005B6DF2" w:rsidP="005B6DF2"/>
    <w:p w14:paraId="5FB7A438" w14:textId="2323DE66" w:rsidR="008B1874" w:rsidRDefault="005B6DF2" w:rsidP="00D36197">
      <w:pPr>
        <w:keepNext/>
        <w:jc w:val="center"/>
      </w:pPr>
      <w:r>
        <w:rPr>
          <w:noProof/>
        </w:rPr>
        <w:drawing>
          <wp:inline distT="0" distB="0" distL="0" distR="0" wp14:anchorId="4F499D70" wp14:editId="71DD822A">
            <wp:extent cx="4978400" cy="3205034"/>
            <wp:effectExtent l="0" t="0" r="0" b="0"/>
            <wp:docPr id="10452931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3125" name="Picture 104529312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21296" cy="3232650"/>
                    </a:xfrm>
                    <a:prstGeom prst="rect">
                      <a:avLst/>
                    </a:prstGeom>
                  </pic:spPr>
                </pic:pic>
              </a:graphicData>
            </a:graphic>
          </wp:inline>
        </w:drawing>
      </w:r>
    </w:p>
    <w:p w14:paraId="043AE91D" w14:textId="09DAA7E9" w:rsidR="005B6DF2" w:rsidRDefault="005B6DF2" w:rsidP="0076425F">
      <w:pPr>
        <w:pStyle w:val="Caption"/>
        <w:ind w:left="0" w:firstLine="0"/>
      </w:pPr>
      <w:r>
        <w:t xml:space="preserve">Figure </w:t>
      </w:r>
      <w:r>
        <w:fldChar w:fldCharType="begin"/>
      </w:r>
      <w:r>
        <w:instrText xml:space="preserve"> SEQ Figure \* ARABIC </w:instrText>
      </w:r>
      <w:r>
        <w:fldChar w:fldCharType="separate"/>
      </w:r>
      <w:r w:rsidR="008B1874">
        <w:rPr>
          <w:noProof/>
        </w:rPr>
        <w:t>29</w:t>
      </w:r>
      <w:r>
        <w:fldChar w:fldCharType="end"/>
      </w:r>
      <w:r>
        <w:t>.</w:t>
      </w:r>
      <w:r w:rsidR="005D74C4">
        <w:t xml:space="preserve"> </w:t>
      </w:r>
      <w:r w:rsidR="0076425F">
        <w:t xml:space="preserve">Input and output of the non-inverting amplifier with a 100Ω load </w:t>
      </w:r>
      <w:r w:rsidR="00A43184">
        <w:t>and a 5</w:t>
      </w:r>
      <w:r w:rsidR="003C07F3">
        <w:t>0</w:t>
      </w:r>
      <w:r w:rsidR="00A43184">
        <w:t>mV</w:t>
      </w:r>
      <w:r w:rsidR="003C07F3">
        <w:t>pp</w:t>
      </w:r>
      <w:r w:rsidR="00A43184">
        <w:t xml:space="preserve"> input signal</w:t>
      </w:r>
      <w:r w:rsidR="00A43184">
        <w:t xml:space="preserve"> </w:t>
      </w:r>
      <w:r w:rsidR="0076425F">
        <w:t>and no capacitors connected to the power rails. The output is heavily distorted, with crossover distortion and clipped peaks.</w:t>
      </w:r>
    </w:p>
    <w:p w14:paraId="07E64FD5" w14:textId="77777777" w:rsidR="005D74C4" w:rsidRPr="005D74C4" w:rsidRDefault="005D74C4" w:rsidP="005D74C4"/>
    <w:p w14:paraId="2480EF97" w14:textId="77777777" w:rsidR="009A41FA" w:rsidRDefault="009A41FA" w:rsidP="009A41FA"/>
    <w:p w14:paraId="2B3A80C7" w14:textId="77777777" w:rsidR="008B1874" w:rsidRDefault="008B1874" w:rsidP="00D36197">
      <w:pPr>
        <w:keepNext/>
        <w:jc w:val="center"/>
      </w:pPr>
      <w:r>
        <w:rPr>
          <w:noProof/>
        </w:rPr>
        <w:drawing>
          <wp:inline distT="0" distB="0" distL="0" distR="0" wp14:anchorId="39012C91" wp14:editId="1C7E440F">
            <wp:extent cx="5046562" cy="3248915"/>
            <wp:effectExtent l="0" t="0" r="0" b="2540"/>
            <wp:docPr id="18675896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9635" name="Picture 186758963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96015" cy="3280752"/>
                    </a:xfrm>
                    <a:prstGeom prst="rect">
                      <a:avLst/>
                    </a:prstGeom>
                  </pic:spPr>
                </pic:pic>
              </a:graphicData>
            </a:graphic>
          </wp:inline>
        </w:drawing>
      </w:r>
    </w:p>
    <w:p w14:paraId="18D4099E" w14:textId="4F909C21" w:rsidR="008B1874" w:rsidRDefault="008B1874" w:rsidP="00663F7E">
      <w:pPr>
        <w:pStyle w:val="Caption"/>
        <w:ind w:left="0" w:firstLine="0"/>
      </w:pPr>
      <w:r>
        <w:t xml:space="preserve">Figure </w:t>
      </w:r>
      <w:r>
        <w:fldChar w:fldCharType="begin"/>
      </w:r>
      <w:r>
        <w:instrText xml:space="preserve"> SEQ Figure \* ARABIC </w:instrText>
      </w:r>
      <w:r>
        <w:fldChar w:fldCharType="separate"/>
      </w:r>
      <w:r>
        <w:rPr>
          <w:noProof/>
        </w:rPr>
        <w:t>30</w:t>
      </w:r>
      <w:r>
        <w:fldChar w:fldCharType="end"/>
      </w:r>
      <w:r>
        <w:t>.</w:t>
      </w:r>
      <w:r w:rsidR="005D74C4">
        <w:t xml:space="preserve"> </w:t>
      </w:r>
      <w:r w:rsidR="002D5C73">
        <w:t xml:space="preserve">Input and output of the non-inverting amplifier with no load </w:t>
      </w:r>
      <w:r w:rsidR="00A43184">
        <w:t xml:space="preserve">and a </w:t>
      </w:r>
      <w:r w:rsidR="003C07F3">
        <w:t>50</w:t>
      </w:r>
      <w:r w:rsidR="00A43184">
        <w:t>m</w:t>
      </w:r>
      <w:r w:rsidR="003C07F3">
        <w:t>Vpp</w:t>
      </w:r>
      <w:r w:rsidR="00A43184">
        <w:t xml:space="preserve"> input signal</w:t>
      </w:r>
      <w:r w:rsidR="00A43184">
        <w:t xml:space="preserve"> </w:t>
      </w:r>
      <w:r w:rsidR="00BB6DE8">
        <w:t xml:space="preserve">and </w:t>
      </w:r>
      <w:r w:rsidR="00BB6DE8">
        <w:t>with the 150µF filter capacitor and 100nF bypass capacitor connected to the power rails</w:t>
      </w:r>
      <w:r w:rsidR="002D5C73">
        <w:t>. The output follows the input without visible</w:t>
      </w:r>
      <w:r w:rsidR="00A43184">
        <w:t xml:space="preserve"> </w:t>
      </w:r>
      <w:r w:rsidR="002D5C73">
        <w:t>distortion.</w:t>
      </w:r>
    </w:p>
    <w:p w14:paraId="1D217B6C" w14:textId="3635AA45" w:rsidR="008B1874" w:rsidRDefault="008B1874" w:rsidP="008B1874">
      <w:pPr>
        <w:pStyle w:val="Heading2"/>
      </w:pPr>
      <w:r>
        <w:t>Input offset voltage</w:t>
      </w:r>
    </w:p>
    <w:p w14:paraId="6991323E" w14:textId="77777777" w:rsidR="008B1874" w:rsidRDefault="008B1874" w:rsidP="008B1874"/>
    <w:p w14:paraId="21DD6FA0" w14:textId="67ED2FDC" w:rsidR="008B1874" w:rsidRPr="008B1874" w:rsidRDefault="008B1874" w:rsidP="008B1874">
      <w:pPr>
        <w:pStyle w:val="Heading2"/>
      </w:pPr>
      <w:r>
        <w:t>Input-referred noise</w:t>
      </w:r>
    </w:p>
    <w:p w14:paraId="547572D2" w14:textId="77777777" w:rsidR="009A41FA" w:rsidRPr="009A41FA" w:rsidRDefault="009A41FA" w:rsidP="009A41FA"/>
    <w:p w14:paraId="50310072" w14:textId="0DECB653" w:rsidR="001D3EB6" w:rsidRPr="00A35C90" w:rsidRDefault="001D3EB6" w:rsidP="001D3EB6">
      <w:pPr>
        <w:rPr>
          <w:lang w:val="en-US"/>
        </w:rPr>
      </w:pPr>
    </w:p>
    <w:p w14:paraId="0282DA4F" w14:textId="77777777" w:rsidR="00A35C90" w:rsidRPr="001D3EB6" w:rsidRDefault="00A35C90"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lastRenderedPageBreak/>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43"/>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44"/>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45"/>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46"/>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47"/>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48"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49"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50"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51"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52"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w:t>
      </w:r>
      <w:r w:rsidR="00A04CA6">
        <w:rPr>
          <w:lang w:val="en-US"/>
        </w:rPr>
        <w:lastRenderedPageBreak/>
        <w:t>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53" w:history="1">
        <w:r w:rsidR="00D7233E" w:rsidRPr="00D7233E">
          <w:rPr>
            <w:rStyle w:val="Hyperlink"/>
            <w:lang w:val="en-US"/>
          </w:rPr>
          <w:t>https://www.ti.com/lit/an/sboa092b/sboa092b.pdf</w:t>
        </w:r>
      </w:hyperlink>
    </w:p>
    <w:p w14:paraId="3478C026" w14:textId="77777777" w:rsidR="005033C3" w:rsidRDefault="005033C3" w:rsidP="00821271"/>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482A2099" w14:textId="77777777" w:rsidR="005033C3" w:rsidRDefault="005033C3" w:rsidP="00821271">
      <w:pPr>
        <w:rPr>
          <w:rStyle w:val="normaltextrun"/>
          <w:lang w:val="en-US"/>
        </w:rPr>
      </w:pPr>
    </w:p>
    <w:p w14:paraId="7F3EBDDF" w14:textId="67770D09" w:rsidR="00CA2353" w:rsidRDefault="00CA2353" w:rsidP="00821271">
      <w:r w:rsidRPr="00CA2353">
        <w:rPr>
          <w:lang w:val="en-US"/>
        </w:rPr>
        <w:t>Trump, B.</w:t>
      </w:r>
      <w:r w:rsidR="008549C9">
        <w:rPr>
          <w:lang w:val="en-US"/>
        </w:rPr>
        <w:t xml:space="preserve">, </w:t>
      </w:r>
      <w:r w:rsidRPr="00CA2353">
        <w:rPr>
          <w:lang w:val="en-US"/>
        </w:rPr>
        <w:t>2017</w:t>
      </w:r>
      <w:r w:rsidR="008549C9">
        <w:rPr>
          <w:lang w:val="en-US"/>
        </w:rPr>
        <w:t>.</w:t>
      </w:r>
      <w:r w:rsidRPr="00CA2353">
        <w:rPr>
          <w:lang w:val="en-US"/>
        </w:rPr>
        <w:t xml:space="preserve"> </w:t>
      </w:r>
      <w:r w:rsidRPr="00CA2353">
        <w:rPr>
          <w:rStyle w:val="Emphasis"/>
          <w:lang w:val="en-US"/>
        </w:rPr>
        <w:t>The Signal: a compendium of blog posts on op amp design topics</w:t>
      </w:r>
      <w:r w:rsidRPr="00CA2353">
        <w:rPr>
          <w:lang w:val="en-US"/>
        </w:rPr>
        <w:t xml:space="preserve">. Dallas, TX: Texas Instruments. Available at: </w:t>
      </w:r>
      <w:hyperlink r:id="rId54" w:history="1">
        <w:r w:rsidRPr="00CA2353">
          <w:rPr>
            <w:rStyle w:val="Hyperlink"/>
            <w:lang w:val="en-US"/>
          </w:rPr>
          <w:t>https://www.ti.com/lit/eb/slyt701/slyt701.pdf</w:t>
        </w:r>
      </w:hyperlink>
    </w:p>
    <w:p w14:paraId="6AC95B5A" w14:textId="77777777" w:rsidR="005033C3" w:rsidRDefault="005033C3" w:rsidP="00821271"/>
    <w:p w14:paraId="431CBABD" w14:textId="6B35AF3C" w:rsidR="005033C3" w:rsidRDefault="005033C3" w:rsidP="00821271">
      <w:r>
        <w:t>Instruments, T., 1976</w:t>
      </w:r>
      <w:r w:rsidR="00841F51">
        <w:t>-</w:t>
      </w:r>
      <w:r w:rsidR="008549C9">
        <w:t>Revised 2024</w:t>
      </w:r>
      <w:r>
        <w:t xml:space="preserve">. Industry-Standard Dual Operational Amplifiers. </w:t>
      </w:r>
      <w:r>
        <w:rPr>
          <w:i/>
          <w:iCs/>
        </w:rPr>
        <w:t>SLOS068AA. LM358 Datasheet</w:t>
      </w:r>
      <w:r>
        <w:t>.</w:t>
      </w:r>
      <w:r>
        <w:t xml:space="preserve"> </w:t>
      </w:r>
      <w:r w:rsidR="00F75CE2" w:rsidRPr="00E11A1E">
        <w:rPr>
          <w:lang w:val="en-US"/>
        </w:rPr>
        <w:t xml:space="preserve">[online document]. [referenced </w:t>
      </w:r>
      <w:r w:rsidR="00F75CE2">
        <w:rPr>
          <w:lang w:val="en-US"/>
        </w:rPr>
        <w:t>29</w:t>
      </w:r>
      <w:r w:rsidR="00F75CE2" w:rsidRPr="00E11A1E">
        <w:rPr>
          <w:lang w:val="en-US"/>
        </w:rPr>
        <w:t>.1</w:t>
      </w:r>
      <w:r w:rsidR="00F75CE2">
        <w:rPr>
          <w:lang w:val="en-US"/>
        </w:rPr>
        <w:t>0</w:t>
      </w:r>
      <w:r w:rsidR="00F75CE2" w:rsidRPr="00E11A1E">
        <w:rPr>
          <w:lang w:val="en-US"/>
        </w:rPr>
        <w:t>.202</w:t>
      </w:r>
      <w:r w:rsidR="00F75CE2">
        <w:rPr>
          <w:lang w:val="en-US"/>
        </w:rPr>
        <w:t>6</w:t>
      </w:r>
      <w:r w:rsidR="00F75CE2" w:rsidRPr="00E11A1E">
        <w:rPr>
          <w:lang w:val="en-US"/>
        </w:rPr>
        <w:t>]</w:t>
      </w:r>
      <w:r w:rsidR="00F75CE2">
        <w:rPr>
          <w:lang w:val="en-US"/>
        </w:rPr>
        <w:t xml:space="preserve">. </w:t>
      </w:r>
      <w:r>
        <w:t xml:space="preserve">Available at: </w:t>
      </w:r>
      <w:hyperlink r:id="rId55" w:history="1">
        <w:r w:rsidRPr="005033C3">
          <w:rPr>
            <w:rStyle w:val="Hyperlink"/>
          </w:rPr>
          <w:t>https://www.ti.com/lit/ds/symlink/lm35</w:t>
        </w:r>
        <w:r w:rsidRPr="005033C3">
          <w:rPr>
            <w:rStyle w:val="Hyperlink"/>
          </w:rPr>
          <w:t>8</w:t>
        </w:r>
        <w:r w:rsidRPr="005033C3">
          <w:rPr>
            <w:rStyle w:val="Hyperlink"/>
          </w:rPr>
          <w:t>.pd</w:t>
        </w:r>
        <w:r w:rsidRPr="005033C3">
          <w:rPr>
            <w:rStyle w:val="Hyperlink"/>
          </w:rPr>
          <w:t>f</w:t>
        </w:r>
      </w:hyperlink>
    </w:p>
    <w:p w14:paraId="0C19F183" w14:textId="77777777" w:rsidR="00653ABD" w:rsidRDefault="00653ABD" w:rsidP="00821271"/>
    <w:p w14:paraId="38447D05" w14:textId="362F8E64" w:rsidR="00653ABD" w:rsidRPr="00D7233E" w:rsidRDefault="00653ABD" w:rsidP="00821271">
      <w:pPr>
        <w:rPr>
          <w:lang w:val="en-US"/>
        </w:rPr>
      </w:pPr>
      <w:r>
        <w:t>Bramble, S. and Alonso, G.</w:t>
      </w:r>
      <w:r>
        <w:t xml:space="preserve">, </w:t>
      </w:r>
      <w:r>
        <w:t>2015</w:t>
      </w:r>
      <w:r>
        <w:t>.</w:t>
      </w:r>
      <w:r>
        <w:t xml:space="preserve"> </w:t>
      </w:r>
      <w:r>
        <w:rPr>
          <w:i/>
          <w:iCs/>
        </w:rPr>
        <w:t>Loop Gain and its Effect on Analog Control Systems</w:t>
      </w:r>
      <w:r>
        <w:t xml:space="preserve">. </w:t>
      </w:r>
      <w:r w:rsidR="00992F30" w:rsidRPr="00E11A1E">
        <w:rPr>
          <w:lang w:val="en-US"/>
        </w:rPr>
        <w:t xml:space="preserve">[online document]. [referenced </w:t>
      </w:r>
      <w:r w:rsidR="00992F30">
        <w:rPr>
          <w:lang w:val="en-US"/>
        </w:rPr>
        <w:t>29</w:t>
      </w:r>
      <w:r w:rsidR="00992F30" w:rsidRPr="00E11A1E">
        <w:rPr>
          <w:lang w:val="en-US"/>
        </w:rPr>
        <w:t>.1</w:t>
      </w:r>
      <w:r w:rsidR="00992F30">
        <w:rPr>
          <w:lang w:val="en-US"/>
        </w:rPr>
        <w:t>0</w:t>
      </w:r>
      <w:r w:rsidR="00992F30" w:rsidRPr="00E11A1E">
        <w:rPr>
          <w:lang w:val="en-US"/>
        </w:rPr>
        <w:t>.202</w:t>
      </w:r>
      <w:r w:rsidR="00992F30">
        <w:rPr>
          <w:lang w:val="en-US"/>
        </w:rPr>
        <w:t>6</w:t>
      </w:r>
      <w:r w:rsidR="00992F30" w:rsidRPr="00E11A1E">
        <w:rPr>
          <w:lang w:val="en-US"/>
        </w:rPr>
        <w:t>]</w:t>
      </w:r>
      <w:r w:rsidR="00992F30">
        <w:rPr>
          <w:lang w:val="en-US"/>
        </w:rPr>
        <w:t xml:space="preserve">. </w:t>
      </w:r>
      <w:r>
        <w:t xml:space="preserve">Available at: </w:t>
      </w:r>
      <w:hyperlink r:id="rId56" w:tgtFrame="_blank" w:history="1">
        <w:r>
          <w:rPr>
            <w:rStyle w:val="Hyperlink"/>
          </w:rPr>
          <w:t>https://www.analog.com/en/resources/technical-articles/loop-gain-and-its-effect-on-analog-control-systems.html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57"/>
      <w:footerReference w:type="default" r:id="rId58"/>
      <w:headerReference w:type="first" r:id="rId59"/>
      <w:footerReference w:type="first" r:id="rId60"/>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CD51A3" w14:textId="77777777" w:rsidR="00D234FA" w:rsidRDefault="00D234FA">
      <w:r>
        <w:separator/>
      </w:r>
    </w:p>
  </w:endnote>
  <w:endnote w:type="continuationSeparator" w:id="0">
    <w:p w14:paraId="52B83F2E" w14:textId="77777777" w:rsidR="00D234FA" w:rsidRDefault="00D234FA">
      <w:r>
        <w:continuationSeparator/>
      </w:r>
    </w:p>
  </w:endnote>
  <w:endnote w:type="continuationNotice" w:id="1">
    <w:p w14:paraId="5D4EE61F" w14:textId="77777777" w:rsidR="00D234FA" w:rsidRDefault="00D234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D971B0" w14:textId="77777777" w:rsidR="00D234FA" w:rsidRDefault="00D234FA">
      <w:r>
        <w:separator/>
      </w:r>
    </w:p>
  </w:footnote>
  <w:footnote w:type="continuationSeparator" w:id="0">
    <w:p w14:paraId="5604E022" w14:textId="77777777" w:rsidR="00D234FA" w:rsidRDefault="00D234FA">
      <w:r>
        <w:continuationSeparator/>
      </w:r>
    </w:p>
  </w:footnote>
  <w:footnote w:type="continuationNotice" w:id="1">
    <w:p w14:paraId="5FAA3D19" w14:textId="77777777" w:rsidR="00D234FA" w:rsidRDefault="00D234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3296"/>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3A1"/>
    <w:rsid w:val="00030696"/>
    <w:rsid w:val="00030775"/>
    <w:rsid w:val="00031180"/>
    <w:rsid w:val="00031410"/>
    <w:rsid w:val="000314A7"/>
    <w:rsid w:val="0003193E"/>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2ACB"/>
    <w:rsid w:val="00054EBD"/>
    <w:rsid w:val="000557C0"/>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3D6B"/>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06D3"/>
    <w:rsid w:val="00153607"/>
    <w:rsid w:val="00153A1D"/>
    <w:rsid w:val="00154D08"/>
    <w:rsid w:val="00156142"/>
    <w:rsid w:val="00156187"/>
    <w:rsid w:val="00160751"/>
    <w:rsid w:val="00160CA5"/>
    <w:rsid w:val="001612B9"/>
    <w:rsid w:val="00161484"/>
    <w:rsid w:val="00162C95"/>
    <w:rsid w:val="00164595"/>
    <w:rsid w:val="00165704"/>
    <w:rsid w:val="00165CD8"/>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05E"/>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C5685"/>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506"/>
    <w:rsid w:val="00237AB4"/>
    <w:rsid w:val="00237AC3"/>
    <w:rsid w:val="00240857"/>
    <w:rsid w:val="00240CAA"/>
    <w:rsid w:val="002417D2"/>
    <w:rsid w:val="002425E4"/>
    <w:rsid w:val="0024353B"/>
    <w:rsid w:val="002439A7"/>
    <w:rsid w:val="002451E0"/>
    <w:rsid w:val="002459EB"/>
    <w:rsid w:val="002462CF"/>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A68D8"/>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D1686"/>
    <w:rsid w:val="002D1B22"/>
    <w:rsid w:val="002D24B3"/>
    <w:rsid w:val="002D2638"/>
    <w:rsid w:val="002D32AE"/>
    <w:rsid w:val="002D36B6"/>
    <w:rsid w:val="002D46F5"/>
    <w:rsid w:val="002D5C73"/>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49FE"/>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AEE"/>
    <w:rsid w:val="00323E89"/>
    <w:rsid w:val="003259B6"/>
    <w:rsid w:val="00325CB4"/>
    <w:rsid w:val="0033054F"/>
    <w:rsid w:val="00332A94"/>
    <w:rsid w:val="00333EA4"/>
    <w:rsid w:val="00334B5C"/>
    <w:rsid w:val="00335C5A"/>
    <w:rsid w:val="00335F9B"/>
    <w:rsid w:val="00336686"/>
    <w:rsid w:val="00336CE6"/>
    <w:rsid w:val="00340C7B"/>
    <w:rsid w:val="003412D3"/>
    <w:rsid w:val="0034227E"/>
    <w:rsid w:val="0034285A"/>
    <w:rsid w:val="00343230"/>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851"/>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7F3"/>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5FB"/>
    <w:rsid w:val="003D76F1"/>
    <w:rsid w:val="003D7DCD"/>
    <w:rsid w:val="003E01BA"/>
    <w:rsid w:val="003E192C"/>
    <w:rsid w:val="003E2880"/>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0B2A"/>
    <w:rsid w:val="00451608"/>
    <w:rsid w:val="00452002"/>
    <w:rsid w:val="004531D2"/>
    <w:rsid w:val="00453A81"/>
    <w:rsid w:val="00455194"/>
    <w:rsid w:val="0045691F"/>
    <w:rsid w:val="00457671"/>
    <w:rsid w:val="00457DAA"/>
    <w:rsid w:val="0046117A"/>
    <w:rsid w:val="00462711"/>
    <w:rsid w:val="00462A34"/>
    <w:rsid w:val="004641EC"/>
    <w:rsid w:val="00465B6A"/>
    <w:rsid w:val="0046733F"/>
    <w:rsid w:val="0047111E"/>
    <w:rsid w:val="004717BF"/>
    <w:rsid w:val="0047187F"/>
    <w:rsid w:val="00471F84"/>
    <w:rsid w:val="00472D04"/>
    <w:rsid w:val="00472E43"/>
    <w:rsid w:val="0047352F"/>
    <w:rsid w:val="00473EAA"/>
    <w:rsid w:val="004741EA"/>
    <w:rsid w:val="00474BEF"/>
    <w:rsid w:val="0047589B"/>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310"/>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1EF7"/>
    <w:rsid w:val="004B22B1"/>
    <w:rsid w:val="004B2654"/>
    <w:rsid w:val="004B28CF"/>
    <w:rsid w:val="004B2F3A"/>
    <w:rsid w:val="004B492A"/>
    <w:rsid w:val="004B4E20"/>
    <w:rsid w:val="004B5FF7"/>
    <w:rsid w:val="004B6A4C"/>
    <w:rsid w:val="004C0B51"/>
    <w:rsid w:val="004C0E24"/>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33C3"/>
    <w:rsid w:val="0050451D"/>
    <w:rsid w:val="005054E0"/>
    <w:rsid w:val="005060C3"/>
    <w:rsid w:val="00507DCF"/>
    <w:rsid w:val="00507E9B"/>
    <w:rsid w:val="0051035D"/>
    <w:rsid w:val="00510920"/>
    <w:rsid w:val="00510B35"/>
    <w:rsid w:val="00510FE2"/>
    <w:rsid w:val="00512AD0"/>
    <w:rsid w:val="00513876"/>
    <w:rsid w:val="00516512"/>
    <w:rsid w:val="005204CE"/>
    <w:rsid w:val="00521A8E"/>
    <w:rsid w:val="00521C29"/>
    <w:rsid w:val="00522E86"/>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5E2"/>
    <w:rsid w:val="00581F1F"/>
    <w:rsid w:val="005851F2"/>
    <w:rsid w:val="0058648A"/>
    <w:rsid w:val="005878BB"/>
    <w:rsid w:val="005902C8"/>
    <w:rsid w:val="00591BEB"/>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6DF2"/>
    <w:rsid w:val="005B74CD"/>
    <w:rsid w:val="005B78D2"/>
    <w:rsid w:val="005B7C09"/>
    <w:rsid w:val="005C1FFE"/>
    <w:rsid w:val="005C3B64"/>
    <w:rsid w:val="005C5188"/>
    <w:rsid w:val="005C5C5C"/>
    <w:rsid w:val="005C68D7"/>
    <w:rsid w:val="005C77D9"/>
    <w:rsid w:val="005D06D5"/>
    <w:rsid w:val="005D1E26"/>
    <w:rsid w:val="005D213B"/>
    <w:rsid w:val="005D44A9"/>
    <w:rsid w:val="005D658E"/>
    <w:rsid w:val="005D6640"/>
    <w:rsid w:val="005D694F"/>
    <w:rsid w:val="005D74C4"/>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03DD0"/>
    <w:rsid w:val="00607E04"/>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539F"/>
    <w:rsid w:val="00645BA0"/>
    <w:rsid w:val="00645E53"/>
    <w:rsid w:val="00647AA5"/>
    <w:rsid w:val="006503D5"/>
    <w:rsid w:val="00652157"/>
    <w:rsid w:val="00652524"/>
    <w:rsid w:val="00652B3F"/>
    <w:rsid w:val="00652CAF"/>
    <w:rsid w:val="006533C9"/>
    <w:rsid w:val="006536E8"/>
    <w:rsid w:val="0065377C"/>
    <w:rsid w:val="00653ABD"/>
    <w:rsid w:val="00656EE4"/>
    <w:rsid w:val="00657C8E"/>
    <w:rsid w:val="00661CD5"/>
    <w:rsid w:val="00663F7E"/>
    <w:rsid w:val="00664661"/>
    <w:rsid w:val="006702CF"/>
    <w:rsid w:val="00670320"/>
    <w:rsid w:val="006758A4"/>
    <w:rsid w:val="00677E66"/>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A764C"/>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D7768"/>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42F"/>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5AC9"/>
    <w:rsid w:val="00736DD0"/>
    <w:rsid w:val="00736F7F"/>
    <w:rsid w:val="007378F7"/>
    <w:rsid w:val="00741773"/>
    <w:rsid w:val="0074261A"/>
    <w:rsid w:val="00743B64"/>
    <w:rsid w:val="007453C2"/>
    <w:rsid w:val="00745B56"/>
    <w:rsid w:val="007460FE"/>
    <w:rsid w:val="0075072C"/>
    <w:rsid w:val="00750EF9"/>
    <w:rsid w:val="0075635A"/>
    <w:rsid w:val="00760063"/>
    <w:rsid w:val="007600B6"/>
    <w:rsid w:val="0076425F"/>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77D67"/>
    <w:rsid w:val="00780CED"/>
    <w:rsid w:val="0078354D"/>
    <w:rsid w:val="00783EEE"/>
    <w:rsid w:val="00784FEE"/>
    <w:rsid w:val="00785A42"/>
    <w:rsid w:val="00786F75"/>
    <w:rsid w:val="007876D7"/>
    <w:rsid w:val="00787D43"/>
    <w:rsid w:val="007907E3"/>
    <w:rsid w:val="00791154"/>
    <w:rsid w:val="0079255A"/>
    <w:rsid w:val="00793236"/>
    <w:rsid w:val="007936D3"/>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2DAA"/>
    <w:rsid w:val="007B590A"/>
    <w:rsid w:val="007B6784"/>
    <w:rsid w:val="007B7044"/>
    <w:rsid w:val="007B7239"/>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013"/>
    <w:rsid w:val="008041AF"/>
    <w:rsid w:val="008043C0"/>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4267"/>
    <w:rsid w:val="00834A06"/>
    <w:rsid w:val="00841C8E"/>
    <w:rsid w:val="00841F51"/>
    <w:rsid w:val="00842A59"/>
    <w:rsid w:val="00844614"/>
    <w:rsid w:val="008447ED"/>
    <w:rsid w:val="00845076"/>
    <w:rsid w:val="0084591B"/>
    <w:rsid w:val="00846A5F"/>
    <w:rsid w:val="00846BD6"/>
    <w:rsid w:val="00846FAF"/>
    <w:rsid w:val="00850FB6"/>
    <w:rsid w:val="00851452"/>
    <w:rsid w:val="00853DE0"/>
    <w:rsid w:val="008549C9"/>
    <w:rsid w:val="00854B9C"/>
    <w:rsid w:val="00855F31"/>
    <w:rsid w:val="0085600F"/>
    <w:rsid w:val="00857B05"/>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1874"/>
    <w:rsid w:val="008B26C6"/>
    <w:rsid w:val="008B4958"/>
    <w:rsid w:val="008B4AF5"/>
    <w:rsid w:val="008B5B35"/>
    <w:rsid w:val="008B6768"/>
    <w:rsid w:val="008C4CBF"/>
    <w:rsid w:val="008C6A2A"/>
    <w:rsid w:val="008C75BB"/>
    <w:rsid w:val="008C7CAC"/>
    <w:rsid w:val="008C7F02"/>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0704C"/>
    <w:rsid w:val="00914482"/>
    <w:rsid w:val="00914D5D"/>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2AEA"/>
    <w:rsid w:val="009433AA"/>
    <w:rsid w:val="00944820"/>
    <w:rsid w:val="009450E3"/>
    <w:rsid w:val="0094526A"/>
    <w:rsid w:val="0094586A"/>
    <w:rsid w:val="00946425"/>
    <w:rsid w:val="00946B29"/>
    <w:rsid w:val="00950225"/>
    <w:rsid w:val="00951198"/>
    <w:rsid w:val="00951482"/>
    <w:rsid w:val="00952086"/>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40C"/>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2F30"/>
    <w:rsid w:val="00996B14"/>
    <w:rsid w:val="00997BCF"/>
    <w:rsid w:val="009A0917"/>
    <w:rsid w:val="009A116D"/>
    <w:rsid w:val="009A2C04"/>
    <w:rsid w:val="009A33A6"/>
    <w:rsid w:val="009A376E"/>
    <w:rsid w:val="009A41FA"/>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5C90"/>
    <w:rsid w:val="00A36532"/>
    <w:rsid w:val="00A37705"/>
    <w:rsid w:val="00A40CB1"/>
    <w:rsid w:val="00A41AE3"/>
    <w:rsid w:val="00A42109"/>
    <w:rsid w:val="00A42353"/>
    <w:rsid w:val="00A426AE"/>
    <w:rsid w:val="00A4271C"/>
    <w:rsid w:val="00A43184"/>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1162"/>
    <w:rsid w:val="00A7250C"/>
    <w:rsid w:val="00A727FB"/>
    <w:rsid w:val="00A7313E"/>
    <w:rsid w:val="00A73F03"/>
    <w:rsid w:val="00A74F84"/>
    <w:rsid w:val="00A77128"/>
    <w:rsid w:val="00A80D10"/>
    <w:rsid w:val="00A814AD"/>
    <w:rsid w:val="00A81EAA"/>
    <w:rsid w:val="00A82D5C"/>
    <w:rsid w:val="00A8554A"/>
    <w:rsid w:val="00A86D14"/>
    <w:rsid w:val="00A8781B"/>
    <w:rsid w:val="00A87E84"/>
    <w:rsid w:val="00A92527"/>
    <w:rsid w:val="00A94D91"/>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7FB"/>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B2F"/>
    <w:rsid w:val="00B61CC7"/>
    <w:rsid w:val="00B621D9"/>
    <w:rsid w:val="00B6372F"/>
    <w:rsid w:val="00B637DD"/>
    <w:rsid w:val="00B65835"/>
    <w:rsid w:val="00B72620"/>
    <w:rsid w:val="00B7280E"/>
    <w:rsid w:val="00B73C63"/>
    <w:rsid w:val="00B745B5"/>
    <w:rsid w:val="00B75D48"/>
    <w:rsid w:val="00B766D2"/>
    <w:rsid w:val="00B76BDB"/>
    <w:rsid w:val="00B80E87"/>
    <w:rsid w:val="00B81CC0"/>
    <w:rsid w:val="00B86674"/>
    <w:rsid w:val="00B913A5"/>
    <w:rsid w:val="00B919CF"/>
    <w:rsid w:val="00B922DD"/>
    <w:rsid w:val="00B92634"/>
    <w:rsid w:val="00B93962"/>
    <w:rsid w:val="00B952F3"/>
    <w:rsid w:val="00BA03A6"/>
    <w:rsid w:val="00BA2D7B"/>
    <w:rsid w:val="00BA3216"/>
    <w:rsid w:val="00BA5B61"/>
    <w:rsid w:val="00BA7851"/>
    <w:rsid w:val="00BB0E7A"/>
    <w:rsid w:val="00BB1785"/>
    <w:rsid w:val="00BB1AF0"/>
    <w:rsid w:val="00BB25EF"/>
    <w:rsid w:val="00BB26CA"/>
    <w:rsid w:val="00BB4278"/>
    <w:rsid w:val="00BB5B2A"/>
    <w:rsid w:val="00BB5B36"/>
    <w:rsid w:val="00BB5F50"/>
    <w:rsid w:val="00BB6DE8"/>
    <w:rsid w:val="00BC01EA"/>
    <w:rsid w:val="00BC1226"/>
    <w:rsid w:val="00BC1760"/>
    <w:rsid w:val="00BC1BE3"/>
    <w:rsid w:val="00BC2B19"/>
    <w:rsid w:val="00BC2CF6"/>
    <w:rsid w:val="00BC3416"/>
    <w:rsid w:val="00BC4171"/>
    <w:rsid w:val="00BC446C"/>
    <w:rsid w:val="00BC4B7B"/>
    <w:rsid w:val="00BC6540"/>
    <w:rsid w:val="00BD08DA"/>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28A3"/>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5701D"/>
    <w:rsid w:val="00C602D5"/>
    <w:rsid w:val="00C60644"/>
    <w:rsid w:val="00C60B97"/>
    <w:rsid w:val="00C60DFF"/>
    <w:rsid w:val="00C62CD3"/>
    <w:rsid w:val="00C65708"/>
    <w:rsid w:val="00C65F62"/>
    <w:rsid w:val="00C671F4"/>
    <w:rsid w:val="00C7043D"/>
    <w:rsid w:val="00C759C2"/>
    <w:rsid w:val="00C7664A"/>
    <w:rsid w:val="00C80404"/>
    <w:rsid w:val="00C816B6"/>
    <w:rsid w:val="00C82447"/>
    <w:rsid w:val="00C8255C"/>
    <w:rsid w:val="00C8355E"/>
    <w:rsid w:val="00C83E42"/>
    <w:rsid w:val="00C84C27"/>
    <w:rsid w:val="00C866AF"/>
    <w:rsid w:val="00C86A90"/>
    <w:rsid w:val="00C87618"/>
    <w:rsid w:val="00C876BA"/>
    <w:rsid w:val="00C91A9C"/>
    <w:rsid w:val="00C92E69"/>
    <w:rsid w:val="00C95FAC"/>
    <w:rsid w:val="00C9E9A9"/>
    <w:rsid w:val="00CA0ACD"/>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2B32"/>
    <w:rsid w:val="00CD5FEB"/>
    <w:rsid w:val="00CD715A"/>
    <w:rsid w:val="00CE0321"/>
    <w:rsid w:val="00CE23EA"/>
    <w:rsid w:val="00CE325A"/>
    <w:rsid w:val="00CE4C00"/>
    <w:rsid w:val="00CE5130"/>
    <w:rsid w:val="00CE5C1A"/>
    <w:rsid w:val="00CE5C51"/>
    <w:rsid w:val="00CE6AFE"/>
    <w:rsid w:val="00CE6FA0"/>
    <w:rsid w:val="00CF0D0B"/>
    <w:rsid w:val="00CF1C2E"/>
    <w:rsid w:val="00CF2CB6"/>
    <w:rsid w:val="00CF3AF3"/>
    <w:rsid w:val="00CF3DED"/>
    <w:rsid w:val="00CF6EE5"/>
    <w:rsid w:val="00CF795C"/>
    <w:rsid w:val="00D01BA8"/>
    <w:rsid w:val="00D01C87"/>
    <w:rsid w:val="00D01E78"/>
    <w:rsid w:val="00D03ABF"/>
    <w:rsid w:val="00D03FD1"/>
    <w:rsid w:val="00D04D8A"/>
    <w:rsid w:val="00D05523"/>
    <w:rsid w:val="00D06660"/>
    <w:rsid w:val="00D11F81"/>
    <w:rsid w:val="00D154CE"/>
    <w:rsid w:val="00D155A8"/>
    <w:rsid w:val="00D16FBA"/>
    <w:rsid w:val="00D177E1"/>
    <w:rsid w:val="00D211B3"/>
    <w:rsid w:val="00D212C0"/>
    <w:rsid w:val="00D21F9F"/>
    <w:rsid w:val="00D23041"/>
    <w:rsid w:val="00D234FA"/>
    <w:rsid w:val="00D24080"/>
    <w:rsid w:val="00D241DD"/>
    <w:rsid w:val="00D24292"/>
    <w:rsid w:val="00D25690"/>
    <w:rsid w:val="00D27D7B"/>
    <w:rsid w:val="00D30693"/>
    <w:rsid w:val="00D32770"/>
    <w:rsid w:val="00D33211"/>
    <w:rsid w:val="00D33610"/>
    <w:rsid w:val="00D337C9"/>
    <w:rsid w:val="00D36197"/>
    <w:rsid w:val="00D41D75"/>
    <w:rsid w:val="00D43070"/>
    <w:rsid w:val="00D43C11"/>
    <w:rsid w:val="00D442F6"/>
    <w:rsid w:val="00D4436D"/>
    <w:rsid w:val="00D44531"/>
    <w:rsid w:val="00D462FB"/>
    <w:rsid w:val="00D4799E"/>
    <w:rsid w:val="00D47BAC"/>
    <w:rsid w:val="00D5033C"/>
    <w:rsid w:val="00D5073B"/>
    <w:rsid w:val="00D516CB"/>
    <w:rsid w:val="00D51B2F"/>
    <w:rsid w:val="00D52D95"/>
    <w:rsid w:val="00D5342C"/>
    <w:rsid w:val="00D53B24"/>
    <w:rsid w:val="00D54251"/>
    <w:rsid w:val="00D5465C"/>
    <w:rsid w:val="00D55230"/>
    <w:rsid w:val="00D56815"/>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77E59"/>
    <w:rsid w:val="00D82B0F"/>
    <w:rsid w:val="00D84197"/>
    <w:rsid w:val="00D856B2"/>
    <w:rsid w:val="00D87E4B"/>
    <w:rsid w:val="00D90890"/>
    <w:rsid w:val="00D91C58"/>
    <w:rsid w:val="00D9382F"/>
    <w:rsid w:val="00D95440"/>
    <w:rsid w:val="00D956F2"/>
    <w:rsid w:val="00D9576E"/>
    <w:rsid w:val="00DA17CA"/>
    <w:rsid w:val="00DA279B"/>
    <w:rsid w:val="00DA3018"/>
    <w:rsid w:val="00DA4275"/>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B34"/>
    <w:rsid w:val="00DC7CB5"/>
    <w:rsid w:val="00DD3BC6"/>
    <w:rsid w:val="00DD43BE"/>
    <w:rsid w:val="00DD4E78"/>
    <w:rsid w:val="00DD70D0"/>
    <w:rsid w:val="00DD7395"/>
    <w:rsid w:val="00DD76F7"/>
    <w:rsid w:val="00DE08ED"/>
    <w:rsid w:val="00DE33B2"/>
    <w:rsid w:val="00DE3E21"/>
    <w:rsid w:val="00DE67DA"/>
    <w:rsid w:val="00DE706D"/>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5FC1"/>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AE"/>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3BB4"/>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E7298"/>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8A9"/>
    <w:rsid w:val="00F279BC"/>
    <w:rsid w:val="00F3307E"/>
    <w:rsid w:val="00F37294"/>
    <w:rsid w:val="00F374C6"/>
    <w:rsid w:val="00F40841"/>
    <w:rsid w:val="00F41211"/>
    <w:rsid w:val="00F41265"/>
    <w:rsid w:val="00F43E9A"/>
    <w:rsid w:val="00F443B4"/>
    <w:rsid w:val="00F4506B"/>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5CE2"/>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5218"/>
    <w:rsid w:val="00FA649E"/>
    <w:rsid w:val="00FA76D9"/>
    <w:rsid w:val="00FB2298"/>
    <w:rsid w:val="00FB2792"/>
    <w:rsid w:val="00FB2C9B"/>
    <w:rsid w:val="00FB362A"/>
    <w:rsid w:val="00FB4588"/>
    <w:rsid w:val="00FB4E0D"/>
    <w:rsid w:val="00FB4EDC"/>
    <w:rsid w:val="00FB52A6"/>
    <w:rsid w:val="00FB5839"/>
    <w:rsid w:val="00FB5D7B"/>
    <w:rsid w:val="00FB6575"/>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9B6"/>
    <w:rPr>
      <w:sz w:val="24"/>
      <w:szCs w:val="24"/>
      <w:lang w:val="en-FI" w:eastAsia="en-GB"/>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pPr>
    <w:rPr>
      <w:i/>
      <w:sz w:val="20"/>
    </w:rPr>
  </w:style>
  <w:style w:type="paragraph" w:styleId="CommentText">
    <w:name w:val="annotation text"/>
    <w:basedOn w:val="Normal"/>
    <w:link w:val="CommentTextChar"/>
    <w:semiHidden/>
    <w:rsid w:val="008862C1"/>
    <w:rPr>
      <w:sz w:val="20"/>
    </w:rPr>
  </w:style>
  <w:style w:type="paragraph" w:styleId="Index1">
    <w:name w:val="index 1"/>
    <w:basedOn w:val="Normal"/>
    <w:next w:val="Normal"/>
    <w:autoRedefine/>
    <w:semiHidden/>
    <w:rsid w:val="008862C1"/>
    <w:pPr>
      <w:spacing w:before="120"/>
    </w:pPr>
    <w:rPr>
      <w:rFonts w:ascii="Arial" w:hAnsi="Arial" w:cs="Arial"/>
      <w:sz w:val="20"/>
    </w:rPr>
  </w:style>
  <w:style w:type="paragraph" w:styleId="BodyText2">
    <w:name w:val="Body Text 2"/>
    <w:basedOn w:val="Normal"/>
    <w:semiHidden/>
    <w:rsid w:val="008862C1"/>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3E6AA1"/>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ind w:left="480" w:hanging="240"/>
    </w:pPr>
  </w:style>
  <w:style w:type="paragraph" w:styleId="Index3">
    <w:name w:val="index 3"/>
    <w:basedOn w:val="Normal"/>
    <w:next w:val="Normal"/>
    <w:autoRedefine/>
    <w:uiPriority w:val="99"/>
    <w:semiHidden/>
    <w:unhideWhenUsed/>
    <w:rsid w:val="003E6AA1"/>
    <w:pPr>
      <w:ind w:left="720" w:hanging="240"/>
    </w:pPr>
  </w:style>
  <w:style w:type="paragraph" w:styleId="Index4">
    <w:name w:val="index 4"/>
    <w:basedOn w:val="Normal"/>
    <w:next w:val="Normal"/>
    <w:autoRedefine/>
    <w:uiPriority w:val="99"/>
    <w:semiHidden/>
    <w:unhideWhenUsed/>
    <w:rsid w:val="003E6AA1"/>
    <w:pPr>
      <w:ind w:left="960" w:hanging="240"/>
    </w:pPr>
  </w:style>
  <w:style w:type="paragraph" w:styleId="Index5">
    <w:name w:val="index 5"/>
    <w:basedOn w:val="Normal"/>
    <w:next w:val="Normal"/>
    <w:autoRedefine/>
    <w:uiPriority w:val="99"/>
    <w:semiHidden/>
    <w:unhideWhenUsed/>
    <w:rsid w:val="003E6AA1"/>
    <w:pPr>
      <w:ind w:left="1200" w:hanging="240"/>
    </w:pPr>
  </w:style>
  <w:style w:type="paragraph" w:styleId="Index6">
    <w:name w:val="index 6"/>
    <w:basedOn w:val="Normal"/>
    <w:next w:val="Normal"/>
    <w:autoRedefine/>
    <w:uiPriority w:val="99"/>
    <w:semiHidden/>
    <w:unhideWhenUsed/>
    <w:rsid w:val="003E6AA1"/>
    <w:pPr>
      <w:ind w:left="1440" w:hanging="240"/>
    </w:pPr>
  </w:style>
  <w:style w:type="paragraph" w:styleId="Index7">
    <w:name w:val="index 7"/>
    <w:basedOn w:val="Normal"/>
    <w:next w:val="Normal"/>
    <w:autoRedefine/>
    <w:uiPriority w:val="99"/>
    <w:semiHidden/>
    <w:unhideWhenUsed/>
    <w:rsid w:val="003E6AA1"/>
    <w:pPr>
      <w:ind w:left="1680" w:hanging="240"/>
    </w:pPr>
  </w:style>
  <w:style w:type="paragraph" w:styleId="Index8">
    <w:name w:val="index 8"/>
    <w:basedOn w:val="Normal"/>
    <w:next w:val="Normal"/>
    <w:autoRedefine/>
    <w:uiPriority w:val="99"/>
    <w:semiHidden/>
    <w:unhideWhenUsed/>
    <w:rsid w:val="003E6AA1"/>
    <w:pPr>
      <w:ind w:left="1920" w:hanging="240"/>
    </w:pPr>
  </w:style>
  <w:style w:type="paragraph" w:styleId="Index9">
    <w:name w:val="index 9"/>
    <w:basedOn w:val="Normal"/>
    <w:next w:val="Normal"/>
    <w:autoRedefine/>
    <w:uiPriority w:val="99"/>
    <w:semiHidden/>
    <w:unhideWhenUsed/>
    <w:rsid w:val="003E6AA1"/>
    <w:pPr>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100.png"/><Relationship Id="rId55" Type="http://schemas.openxmlformats.org/officeDocument/2006/relationships/hyperlink" Target="https://www.ti.com/lit/ds/symlink/lm358.pdf"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www.ti.com/lit/an/sboa092b/sboa092b.pdf" TargetMode="External"/><Relationship Id="rId58"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png"/><Relationship Id="rId48" Type="http://schemas.openxmlformats.org/officeDocument/2006/relationships/image" Target="media/image80.png"/><Relationship Id="rId56" Type="http://schemas.openxmlformats.org/officeDocument/2006/relationships/hyperlink" Target="https://www.analog.com/en/resources/technical-articles/loop-gain-and-its-effect-on-analog-control-systems.html" TargetMode="External"/><Relationship Id="rId8" Type="http://schemas.openxmlformats.org/officeDocument/2006/relationships/webSettings" Target="webSettings.xml"/><Relationship Id="rId51" Type="http://schemas.openxmlformats.org/officeDocument/2006/relationships/image" Target="media/image1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png"/><Relationship Id="rId59"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www.ti.com/lit/eb/slyt701/slyt701.pdf"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90.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21.emf"/><Relationship Id="rId44" Type="http://schemas.openxmlformats.org/officeDocument/2006/relationships/image" Target="media/image34.png"/><Relationship Id="rId52" Type="http://schemas.openxmlformats.org/officeDocument/2006/relationships/image" Target="media/image12.png"/><Relationship Id="rId60"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23</Pages>
  <Words>5704</Words>
  <Characters>32515</Characters>
  <Application>Microsoft Office Word</Application>
  <DocSecurity>0</DocSecurity>
  <Lines>270</Lines>
  <Paragraphs>76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38143</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178</cp:revision>
  <cp:lastPrinted>2020-11-20T18:03:00Z</cp:lastPrinted>
  <dcterms:created xsi:type="dcterms:W3CDTF">2026-10-29T11:16:00Z</dcterms:created>
  <dcterms:modified xsi:type="dcterms:W3CDTF">2026-10-30T03:58:00Z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