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KETLYN ELSEMBAK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(46) 98400-4983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ketlyn.elsembak@escola.pr.gov.br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gostaria de trabalhar com agronomia em uma empresa que me ajuda. não tenho muita experiência.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colégio estadual santo antão - 1 ano "B" noturno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um site de Portfólio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comecei a trabalhar com a agricultura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aplicar o Design Thinking - KHAN ACADEMY (2019)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ao HTML e CSS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Sites com JavaScript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Inglês Intermediário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Espanhol Iniciante 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